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75BF4" w:rsidP="00C75BF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BSBDES305 Source and apply information on the history and theory of design</w:t>
      </w:r>
      <w:r>
        <w:fldChar w:fldCharType="end"/>
      </w:r>
    </w:p>
    <w:p w:rsidR="00C75BF4" w:rsidP="00C75BF4">
      <w:pPr>
        <w:pStyle w:val="Version"/>
        <w:sectPr w:rsidSect="002C624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C6242" w:rsidP="002C6242">
      <w:pPr>
        <w:pStyle w:val="SuperHeading"/>
      </w:pPr>
      <w:r w:rsidRPr="002C6242">
        <w:t>Assessment Re</w:t>
      </w:r>
      <w:r w:rsidRPr="002C6242">
        <w:t>quirements for BSBDES305 Source and apply information on the history and theory of design</w:t>
      </w:r>
    </w:p>
    <w:p w:rsidR="00000000" w:rsidRPr="002C6242" w:rsidP="002C6242">
      <w:pPr>
        <w:pStyle w:val="Heading1"/>
      </w:pPr>
      <w:bookmarkStart w:id="1" w:name="O_706912"/>
      <w:bookmarkEnd w:id="1"/>
      <w:r w:rsidRPr="002C624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C62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6242" w:rsidP="002C6242">
            <w:pPr>
              <w:pStyle w:val="BodyText"/>
            </w:pPr>
            <w:r w:rsidRPr="002C624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242">
            <w:pPr>
              <w:pStyle w:val="BodyText"/>
              <w:rPr>
                <w:lang w:val="en-NZ"/>
              </w:rPr>
            </w:pPr>
            <w:r w:rsidRPr="002C6242">
              <w:rPr>
                <w:rStyle w:val="SpecialBold"/>
              </w:rPr>
              <w:t>Comments</w:t>
            </w:r>
          </w:p>
        </w:tc>
      </w:tr>
      <w:tr w:rsidTr="002C624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242">
            <w:pPr>
              <w:pStyle w:val="BodyText"/>
              <w:rPr>
                <w:lang w:val="en-NZ"/>
              </w:rPr>
            </w:pPr>
            <w:r w:rsidRPr="002C624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6242" w:rsidP="002C6242">
            <w:pPr>
              <w:pStyle w:val="BodyText"/>
            </w:pPr>
            <w:r w:rsidRPr="002C6242">
              <w:t>This version first released with BSB Business Services Training Package Version 1.0.</w:t>
            </w:r>
          </w:p>
        </w:tc>
      </w:tr>
    </w:tbl>
    <w:p w:rsidR="00000000" w:rsidRPr="002C6242" w:rsidP="002C6242">
      <w:pPr>
        <w:pStyle w:val="BodyText"/>
      </w:pPr>
    </w:p>
    <w:p w:rsidR="00000000" w:rsidRPr="002C6242" w:rsidP="002C6242">
      <w:pPr>
        <w:pStyle w:val="AllowPageBreak"/>
      </w:pPr>
    </w:p>
    <w:p w:rsidR="00000000" w:rsidRPr="002C6242" w:rsidP="002C6242">
      <w:pPr>
        <w:pStyle w:val="Heading1"/>
      </w:pPr>
      <w:bookmarkStart w:id="2" w:name="O_706913"/>
      <w:bookmarkEnd w:id="2"/>
      <w:r w:rsidRPr="002C6242">
        <w:t>Performance Evidence</w:t>
      </w:r>
    </w:p>
    <w:p w:rsidR="00000000" w:rsidRPr="002C6242" w:rsidP="00C75BF4">
      <w:pPr>
        <w:pStyle w:val="BodyText"/>
      </w:pPr>
      <w:r w:rsidRPr="002C6242">
        <w:t>Evidence of the ability to:</w:t>
      </w:r>
    </w:p>
    <w:p w:rsidR="00000000" w:rsidRPr="002C6242" w:rsidP="002C6242">
      <w:pPr>
        <w:pStyle w:val="ListBullet"/>
      </w:pPr>
      <w:r w:rsidRPr="002C6242">
        <w:t>show how the history and theory of design can be adapted and used in own professional practice</w:t>
      </w:r>
    </w:p>
    <w:p w:rsidR="00000000" w:rsidRPr="002C6242" w:rsidP="002C6242">
      <w:pPr>
        <w:pStyle w:val="ListBullet"/>
      </w:pPr>
      <w:r w:rsidRPr="002C6242">
        <w:t xml:space="preserve">maintain currency of theoretical and design knowledge.  </w:t>
      </w:r>
    </w:p>
    <w:p w:rsidR="00000000" w:rsidRPr="002C6242" w:rsidP="002C6242">
      <w:pPr>
        <w:pStyle w:val="BodyText"/>
      </w:pPr>
    </w:p>
    <w:p w:rsidR="00000000" w:rsidRPr="002C6242" w:rsidP="00C75BF4">
      <w:pPr>
        <w:pStyle w:val="BodyText"/>
      </w:pPr>
      <w:r w:rsidRPr="002C6242">
        <w:t>Note: If a specific volume or frequency is no</w:t>
      </w:r>
      <w:r w:rsidRPr="002C6242">
        <w:t>t stated, then evidence must be provided at least once.</w:t>
      </w:r>
    </w:p>
    <w:p w:rsidR="00000000" w:rsidRPr="002C6242" w:rsidP="002C6242">
      <w:pPr>
        <w:pStyle w:val="Heading1"/>
      </w:pPr>
      <w:bookmarkStart w:id="3" w:name="O_706914"/>
      <w:bookmarkEnd w:id="3"/>
      <w:r w:rsidRPr="002C6242">
        <w:t>Knowledge Evidence</w:t>
      </w:r>
    </w:p>
    <w:p w:rsidR="00000000" w:rsidRPr="002C6242" w:rsidP="00C75BF4">
      <w:pPr>
        <w:pStyle w:val="BodyText"/>
      </w:pPr>
      <w:r w:rsidRPr="002C6242">
        <w:t xml:space="preserve">To complete the unit requirements safely and effectively, the individual must:  </w:t>
      </w:r>
    </w:p>
    <w:p w:rsidR="00000000" w:rsidRPr="002C6242" w:rsidP="002C6242">
      <w:pPr>
        <w:pStyle w:val="ListBullet"/>
      </w:pPr>
      <w:r w:rsidRPr="002C6242">
        <w:t xml:space="preserve">summarise current design trends  </w:t>
      </w:r>
    </w:p>
    <w:p w:rsidR="00000000" w:rsidRPr="002C6242" w:rsidP="002C6242">
      <w:pPr>
        <w:pStyle w:val="ListBullet"/>
      </w:pPr>
      <w:r w:rsidRPr="002C6242">
        <w:t>describe the evolution of design</w:t>
      </w:r>
    </w:p>
    <w:p w:rsidR="00000000" w:rsidRPr="002C6242" w:rsidP="002C6242">
      <w:pPr>
        <w:pStyle w:val="ListBullet"/>
      </w:pPr>
      <w:r w:rsidRPr="002C6242">
        <w:t>identify the organisational information practices and their application</w:t>
      </w:r>
    </w:p>
    <w:p w:rsidR="00000000" w:rsidRPr="002C6242" w:rsidP="002C6242">
      <w:pPr>
        <w:pStyle w:val="ListBullet"/>
      </w:pPr>
      <w:r w:rsidRPr="002C6242">
        <w:t>outline sources of information on design history and theory relevant to own design work.</w:t>
      </w:r>
    </w:p>
    <w:p w:rsidR="00000000" w:rsidRPr="002C6242" w:rsidP="002C6242">
      <w:pPr>
        <w:pStyle w:val="AllowPageBreak"/>
      </w:pPr>
    </w:p>
    <w:p w:rsidR="00000000" w:rsidRPr="002C6242" w:rsidP="002C6242">
      <w:pPr>
        <w:pStyle w:val="Heading1"/>
      </w:pPr>
      <w:bookmarkStart w:id="4" w:name="O_706915"/>
      <w:bookmarkEnd w:id="4"/>
      <w:r w:rsidRPr="002C6242">
        <w:t>Assessment Conditions</w:t>
      </w:r>
    </w:p>
    <w:p w:rsidR="00000000" w:rsidRPr="002C6242" w:rsidP="00C75BF4">
      <w:pPr>
        <w:pStyle w:val="BodyText"/>
      </w:pPr>
      <w:r w:rsidRPr="002C6242">
        <w:t>Assessment must be conducted in a safe environment where</w:t>
      </w:r>
      <w:r w:rsidRPr="002C6242">
        <w:t xml:space="preserve"> evidence gathered demonstrates consistent performance of typical activities experienced in the design process field of work and include access to information sources on design history and theory.</w:t>
      </w:r>
    </w:p>
    <w:p w:rsidR="00000000" w:rsidRPr="002C6242" w:rsidP="00C75BF4">
      <w:pPr>
        <w:pStyle w:val="BodyText"/>
      </w:pPr>
      <w:r w:rsidRPr="002C6242">
        <w:t>Assessors must satisfy NVR/AQTF assessor requirements.</w:t>
      </w:r>
    </w:p>
    <w:p w:rsidR="00000000" w:rsidRPr="002C6242" w:rsidP="002C6242">
      <w:pPr>
        <w:pStyle w:val="Heading1"/>
      </w:pPr>
      <w:bookmarkStart w:id="5" w:name="O_706918"/>
      <w:bookmarkEnd w:id="5"/>
      <w:r w:rsidRPr="002C6242">
        <w:t>Links</w:t>
      </w:r>
    </w:p>
    <w:p w:rsidR="00000000" w:rsidRPr="002C6242" w:rsidP="00C75BF4">
      <w:pPr>
        <w:pStyle w:val="BodyText"/>
      </w:pPr>
      <w:r w:rsidRPr="002C624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0D1B4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C6242" w:rsidP="002C6242"/>
    <w:sectPr w:rsidSect="002C624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24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242" w:rsidRPr="00C75BF4" w:rsidP="00C75BF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24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5BF4" w:rsidP="002C624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75BF4" w:rsidP="002C624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75BF4" w:rsidP="002C624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24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5BF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C6242" w:rsidRPr="00C75BF4" w:rsidP="00C75BF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24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5BF4" w:rsidRPr="002D2AF8" w:rsidP="002C624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BSBDES305 Source and apply information on the history and theory of design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November 2021</w:t>
    </w:r>
    <w:r>
      <w:fldChar w:fldCharType="end"/>
    </w:r>
  </w:p>
  <w:p w:rsidR="00C75BF4" w:rsidP="002C624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54A45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8DCE4E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624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C624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C624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C624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C624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C624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C624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C624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C624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C624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C624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C6242"/>
  </w:style>
  <w:style w:type="character" w:customStyle="1" w:styleId="Heading1Char">
    <w:name w:val="Heading 1 Char"/>
    <w:basedOn w:val="DefaultParagraphFont"/>
    <w:link w:val="Heading1"/>
    <w:rsid w:val="002C624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C624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C624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C624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C6242"/>
    <w:rPr>
      <w:b/>
      <w:spacing w:val="0"/>
    </w:rPr>
  </w:style>
  <w:style w:type="paragraph" w:customStyle="1" w:styleId="SuperHeading">
    <w:name w:val="SuperHeading"/>
    <w:basedOn w:val="Normal"/>
    <w:rsid w:val="002C624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C624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C624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C624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C624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C62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C624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C62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C624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C624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C624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C624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C624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C624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C624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C624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C624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C624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C624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C624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C624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C624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C624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C624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C624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C624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C624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C624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C624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C624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C624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C624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C624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C624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C624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C6242"/>
    <w:rPr>
      <w:i/>
    </w:rPr>
  </w:style>
  <w:style w:type="paragraph" w:styleId="Caption">
    <w:name w:val="caption"/>
    <w:basedOn w:val="BodyText"/>
    <w:next w:val="Normal"/>
    <w:qFormat/>
    <w:rsid w:val="002C624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C624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C624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C6242"/>
  </w:style>
  <w:style w:type="paragraph" w:styleId="TableofFigures">
    <w:name w:val="table of figures"/>
    <w:basedOn w:val="Normal"/>
    <w:next w:val="Normal"/>
    <w:semiHidden/>
    <w:rsid w:val="002C624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C624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C6242"/>
    <w:rPr>
      <w:rFonts w:ascii="Wingdings" w:hAnsi="Wingdings"/>
    </w:rPr>
  </w:style>
  <w:style w:type="paragraph" w:customStyle="1" w:styleId="TableHeading">
    <w:name w:val="Table Heading"/>
    <w:basedOn w:val="HeadingBase"/>
    <w:rsid w:val="002C624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C6242"/>
    <w:rPr>
      <w:color w:val="0033CC"/>
      <w:u w:val="none"/>
    </w:rPr>
  </w:style>
  <w:style w:type="paragraph" w:customStyle="1" w:styleId="BodyTextRight">
    <w:name w:val="Body Text Right"/>
    <w:basedOn w:val="BodyText"/>
    <w:rsid w:val="002C624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C624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C624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C624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C624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C624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C6242"/>
    <w:rPr>
      <w:sz w:val="32"/>
    </w:rPr>
  </w:style>
  <w:style w:type="paragraph" w:customStyle="1" w:styleId="HeadingProcedure">
    <w:name w:val="Heading Procedure"/>
    <w:basedOn w:val="HeadingBase"/>
    <w:next w:val="Normal"/>
    <w:rsid w:val="002C624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C6242"/>
    <w:pPr>
      <w:spacing w:before="60" w:after="60"/>
    </w:pPr>
  </w:style>
  <w:style w:type="paragraph" w:styleId="ListContinue">
    <w:name w:val="List Continue"/>
    <w:basedOn w:val="List"/>
    <w:rsid w:val="002C6242"/>
    <w:pPr>
      <w:ind w:firstLine="0"/>
    </w:pPr>
  </w:style>
  <w:style w:type="paragraph" w:customStyle="1" w:styleId="ListNote">
    <w:name w:val="List Note"/>
    <w:basedOn w:val="List"/>
    <w:rsid w:val="002C624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C624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C624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C6242"/>
    <w:rPr>
      <w:rFonts w:ascii="Courier New" w:hAnsi="Courier New"/>
    </w:rPr>
  </w:style>
  <w:style w:type="paragraph" w:customStyle="1" w:styleId="NoteBullet">
    <w:name w:val="Note Bullet"/>
    <w:basedOn w:val="Note"/>
    <w:rsid w:val="002C624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C624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C624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C624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C624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C624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C624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C6242"/>
    <w:rPr>
      <w:b/>
      <w:smallCaps/>
    </w:rPr>
  </w:style>
  <w:style w:type="paragraph" w:customStyle="1" w:styleId="TableListNumber">
    <w:name w:val="Table List Number"/>
    <w:basedOn w:val="ListNumber"/>
    <w:rsid w:val="002C624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C624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C6242"/>
    <w:pPr>
      <w:numPr>
        <w:numId w:val="8"/>
      </w:numPr>
    </w:pPr>
  </w:style>
  <w:style w:type="paragraph" w:customStyle="1" w:styleId="ListAlpha2">
    <w:name w:val="List Alpha 2"/>
    <w:basedOn w:val="List2"/>
    <w:rsid w:val="002C6242"/>
    <w:pPr>
      <w:numPr>
        <w:numId w:val="7"/>
      </w:numPr>
    </w:pPr>
  </w:style>
  <w:style w:type="paragraph" w:styleId="List2">
    <w:name w:val="List 2"/>
    <w:basedOn w:val="BodyText"/>
    <w:rsid w:val="002C624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C624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C624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C624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C624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C624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C6242"/>
    <w:pPr>
      <w:numPr>
        <w:numId w:val="3"/>
      </w:numPr>
    </w:pPr>
  </w:style>
  <w:style w:type="paragraph" w:styleId="ListContinue2">
    <w:name w:val="List Continue 2"/>
    <w:basedOn w:val="List2"/>
    <w:rsid w:val="002C6242"/>
    <w:pPr>
      <w:ind w:firstLine="0"/>
    </w:pPr>
  </w:style>
  <w:style w:type="paragraph" w:styleId="ListContinue3">
    <w:name w:val="List Continue 3"/>
    <w:basedOn w:val="List3"/>
    <w:rsid w:val="002C6242"/>
    <w:pPr>
      <w:ind w:left="1021" w:firstLine="0"/>
    </w:pPr>
  </w:style>
  <w:style w:type="paragraph" w:styleId="ListContinue4">
    <w:name w:val="List Continue 4"/>
    <w:basedOn w:val="List4"/>
    <w:rsid w:val="002C6242"/>
    <w:pPr>
      <w:ind w:firstLine="0"/>
    </w:pPr>
  </w:style>
  <w:style w:type="paragraph" w:styleId="ListContinue5">
    <w:name w:val="List Continue 5"/>
    <w:basedOn w:val="List5"/>
    <w:rsid w:val="002C6242"/>
    <w:pPr>
      <w:ind w:firstLine="0"/>
    </w:pPr>
  </w:style>
  <w:style w:type="paragraph" w:styleId="ListNumber3">
    <w:name w:val="List Number 3"/>
    <w:basedOn w:val="List3"/>
    <w:rsid w:val="002C6242"/>
    <w:pPr>
      <w:numPr>
        <w:numId w:val="4"/>
      </w:numPr>
    </w:pPr>
  </w:style>
  <w:style w:type="paragraph" w:styleId="ListNumber4">
    <w:name w:val="List Number 4"/>
    <w:basedOn w:val="List4"/>
    <w:rsid w:val="002C6242"/>
    <w:pPr>
      <w:numPr>
        <w:numId w:val="5"/>
      </w:numPr>
    </w:pPr>
  </w:style>
  <w:style w:type="paragraph" w:styleId="ListNumber5">
    <w:name w:val="List Number 5"/>
    <w:basedOn w:val="List5"/>
    <w:rsid w:val="002C6242"/>
    <w:pPr>
      <w:numPr>
        <w:numId w:val="6"/>
      </w:numPr>
    </w:pPr>
  </w:style>
  <w:style w:type="paragraph" w:styleId="BlockText">
    <w:name w:val="Block Text"/>
    <w:basedOn w:val="Normal"/>
    <w:rsid w:val="002C624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C624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C6242"/>
    <w:rPr>
      <w:sz w:val="16"/>
      <w:vertAlign w:val="superscript"/>
    </w:rPr>
  </w:style>
  <w:style w:type="character" w:customStyle="1" w:styleId="Symbols">
    <w:name w:val="Symbols"/>
    <w:basedOn w:val="DefaultParagraphFont"/>
    <w:rsid w:val="002C6242"/>
    <w:rPr>
      <w:rFonts w:ascii="Symbol" w:hAnsi="Symbol"/>
    </w:rPr>
  </w:style>
  <w:style w:type="character" w:customStyle="1" w:styleId="MenuOptions">
    <w:name w:val="Menu Options"/>
    <w:basedOn w:val="DefaultParagraphFont"/>
    <w:rsid w:val="002C624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C6242"/>
    <w:rPr>
      <w:b/>
    </w:rPr>
  </w:style>
  <w:style w:type="character" w:customStyle="1" w:styleId="Underlined">
    <w:name w:val="Underlined"/>
    <w:basedOn w:val="DefaultParagraphFont"/>
    <w:rsid w:val="002C6242"/>
    <w:rPr>
      <w:u w:val="single"/>
    </w:rPr>
  </w:style>
  <w:style w:type="paragraph" w:customStyle="1" w:styleId="TableBodyTextRight">
    <w:name w:val="Table Body Text Right"/>
    <w:basedOn w:val="TableBodyText"/>
    <w:rsid w:val="002C624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C6242"/>
    <w:rPr>
      <w:sz w:val="18"/>
    </w:rPr>
  </w:style>
  <w:style w:type="paragraph" w:customStyle="1" w:styleId="BodySmallRight">
    <w:name w:val="Body Small Right"/>
    <w:basedOn w:val="BodyTextRight"/>
    <w:rsid w:val="002C6242"/>
    <w:rPr>
      <w:sz w:val="18"/>
      <w:szCs w:val="18"/>
    </w:rPr>
  </w:style>
  <w:style w:type="paragraph" w:customStyle="1" w:styleId="MarginEdition">
    <w:name w:val="Margin Edition"/>
    <w:basedOn w:val="MarginNote"/>
    <w:rsid w:val="002C624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C6242"/>
    <w:rPr>
      <w:sz w:val="2"/>
      <w:szCs w:val="2"/>
    </w:rPr>
  </w:style>
  <w:style w:type="character" w:customStyle="1" w:styleId="Small">
    <w:name w:val="Small"/>
    <w:basedOn w:val="DefaultParagraphFont"/>
    <w:rsid w:val="002C6242"/>
    <w:rPr>
      <w:sz w:val="16"/>
    </w:rPr>
  </w:style>
  <w:style w:type="paragraph" w:customStyle="1" w:styleId="WideTable">
    <w:name w:val="Wide Table"/>
    <w:basedOn w:val="Normal"/>
    <w:rsid w:val="002C624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C6242"/>
  </w:style>
  <w:style w:type="paragraph" w:styleId="Quote">
    <w:name w:val="Quote"/>
    <w:basedOn w:val="Heading1"/>
    <w:link w:val="QuoteChar"/>
    <w:qFormat/>
    <w:rsid w:val="002C624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C624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C6242"/>
    <w:pPr>
      <w:pageBreakBefore/>
    </w:pPr>
  </w:style>
  <w:style w:type="paragraph" w:customStyle="1" w:styleId="Border">
    <w:name w:val="Border"/>
    <w:basedOn w:val="Normal"/>
    <w:qFormat/>
    <w:rsid w:val="002C624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C624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624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624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C624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C624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C624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C624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C624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C6242"/>
    <w:rPr>
      <w:u w:val="single"/>
    </w:rPr>
  </w:style>
  <w:style w:type="character" w:customStyle="1" w:styleId="BoldandItalics">
    <w:name w:val="Bold and Italics"/>
    <w:qFormat/>
    <w:rsid w:val="002C6242"/>
    <w:rPr>
      <w:b/>
      <w:i/>
      <w:u w:val="none"/>
    </w:rPr>
  </w:style>
  <w:style w:type="paragraph" w:styleId="BalloonText">
    <w:name w:val="Balloon Text"/>
    <w:basedOn w:val="Normal"/>
    <w:link w:val="BalloonTextChar"/>
    <w:rsid w:val="002C624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624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C624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C624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C624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C624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C6242"/>
    <w:pPr>
      <w:spacing w:before="0" w:after="0"/>
    </w:pPr>
  </w:style>
  <w:style w:type="paragraph" w:customStyle="1" w:styleId="BodyTextBold">
    <w:name w:val="Body Text Bold"/>
    <w:basedOn w:val="BodyText"/>
    <w:qFormat/>
    <w:rsid w:val="002C6242"/>
    <w:rPr>
      <w:b/>
    </w:rPr>
  </w:style>
  <w:style w:type="character" w:styleId="Hyperlink">
    <w:name w:val="Hyperlink"/>
    <w:basedOn w:val="DefaultParagraphFont"/>
    <w:uiPriority w:val="99"/>
    <w:unhideWhenUsed/>
    <w:rsid w:val="00C75BF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222</Words>
  <Characters>1417</Characters>
  <Application>Microsoft Office Word</Application>
  <DocSecurity>0</DocSecurity>
  <Lines>47</Lines>
  <Paragraphs>30</Paragraphs>
  <ScaleCrop>false</ScaleCrop>
  <Company>Author-it Software Corporation Ltd.</Company>
  <LinksUpToDate>false</LinksUpToDate>
  <CharactersWithSpaces>1609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BSBDES305 Source and apply information on the history and theory of design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2021-11-10T06:29:00Z</dcterms:created>
  <dcterms:modified xsi:type="dcterms:W3CDTF">2021-11-10T06:30:00Z</dcterms:modified>
</cp:coreProperties>
</file>