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8A0" w:rsidP="003A1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BSBDAT501 Analyse data</w:t>
      </w:r>
      <w:r>
        <w:fldChar w:fldCharType="end"/>
      </w:r>
    </w:p>
    <w:p w:rsidR="003A18A0" w:rsidP="003A18A0">
      <w:pPr>
        <w:pStyle w:val="Version"/>
        <w:sectPr w:rsidSect="00055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729" w:rsidP="00055729">
      <w:pPr>
        <w:pStyle w:val="SuperHeading"/>
      </w:pPr>
      <w:r w:rsidRPr="00055729">
        <w:t>Assessment Requirements for BSBDAT501 Analyse data</w:t>
      </w:r>
    </w:p>
    <w:p w:rsidR="00000000" w:rsidRPr="00055729" w:rsidP="00055729">
      <w:pPr>
        <w:pStyle w:val="Heading1"/>
      </w:pPr>
      <w:bookmarkStart w:id="1" w:name="O_1119112"/>
      <w:bookmarkEnd w:id="1"/>
      <w:r w:rsidRPr="0005572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5572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729" w:rsidP="00055729">
            <w:pPr>
              <w:pStyle w:val="BodyText"/>
            </w:pPr>
            <w:r w:rsidRPr="00055729">
              <w:rPr>
                <w:rStyle w:val="SpecialBold"/>
              </w:rPr>
              <w:t>Release</w:t>
            </w:r>
            <w:r w:rsidRPr="0005572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729">
            <w:pPr>
              <w:pStyle w:val="BodyText"/>
              <w:rPr>
                <w:lang w:val="en-NZ"/>
              </w:rPr>
            </w:pPr>
            <w:r w:rsidRPr="00055729">
              <w:rPr>
                <w:rStyle w:val="SpecialBold"/>
              </w:rPr>
              <w:t>Comments</w:t>
            </w:r>
            <w:r w:rsidRPr="00055729">
              <w:t> </w:t>
            </w:r>
          </w:p>
        </w:tc>
      </w:tr>
      <w:tr w:rsidTr="0005572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729">
            <w:pPr>
              <w:pStyle w:val="BodyText"/>
              <w:rPr>
                <w:lang w:val="en-NZ"/>
              </w:rPr>
            </w:pPr>
            <w:r w:rsidRPr="0005572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729" w:rsidP="00055729">
            <w:pPr>
              <w:pStyle w:val="BodyText"/>
            </w:pPr>
            <w:r w:rsidRPr="00055729">
              <w:t>This version first released with BSB Business Services Training Package Version 7.0.</w:t>
            </w:r>
          </w:p>
        </w:tc>
      </w:tr>
    </w:tbl>
    <w:p w:rsidR="00000000" w:rsidRPr="00055729" w:rsidP="00055729">
      <w:pPr>
        <w:pStyle w:val="BodyText"/>
      </w:pPr>
    </w:p>
    <w:p w:rsidR="00000000" w:rsidRPr="00055729" w:rsidP="00055729">
      <w:pPr>
        <w:pStyle w:val="AllowPageBreak"/>
      </w:pPr>
    </w:p>
    <w:p w:rsidR="00000000" w:rsidRPr="00055729" w:rsidP="00055729">
      <w:pPr>
        <w:pStyle w:val="Heading1"/>
      </w:pPr>
      <w:bookmarkStart w:id="2" w:name="O_1119115"/>
      <w:bookmarkEnd w:id="2"/>
      <w:r w:rsidRPr="00055729">
        <w:t>Performance Evidence</w:t>
      </w:r>
    </w:p>
    <w:p w:rsidR="00000000" w:rsidRPr="00055729" w:rsidP="003A18A0">
      <w:pPr>
        <w:pStyle w:val="BodyText"/>
      </w:pPr>
      <w:r w:rsidRPr="00055729">
        <w:t>The candidate must demonstrate the ability to complete the tasks outl</w:t>
      </w:r>
      <w:r w:rsidRPr="00055729">
        <w:t>ined in the elements, performance criteria and foundation skills of this unit, including evidence of the ability to:</w:t>
      </w:r>
    </w:p>
    <w:p w:rsidR="00000000" w:rsidRPr="00055729" w:rsidP="00055729">
      <w:pPr>
        <w:pStyle w:val="ListBullet"/>
      </w:pPr>
      <w:r w:rsidRPr="00055729">
        <w:t>analyse and report on three datasets according to:</w:t>
      </w:r>
    </w:p>
    <w:p w:rsidR="00000000" w:rsidRPr="00055729" w:rsidP="00055729">
      <w:pPr>
        <w:pStyle w:val="ListBullet2"/>
      </w:pPr>
      <w:r w:rsidRPr="00055729">
        <w:t>organisational policies and procedures</w:t>
      </w:r>
    </w:p>
    <w:p w:rsidR="00000000" w:rsidRPr="00055729" w:rsidP="00055729">
      <w:pPr>
        <w:pStyle w:val="ListBullet2"/>
      </w:pPr>
      <w:r w:rsidRPr="00055729">
        <w:t>industry best practice</w:t>
      </w:r>
    </w:p>
    <w:p w:rsidR="00000000" w:rsidRPr="00055729" w:rsidP="00055729">
      <w:pPr>
        <w:pStyle w:val="ListBullet"/>
      </w:pPr>
      <w:r w:rsidRPr="00055729">
        <w:t>develop report on key outcomes of analysis of datasets.</w:t>
      </w:r>
    </w:p>
    <w:p w:rsidR="00000000" w:rsidRPr="00055729" w:rsidP="00055729">
      <w:pPr>
        <w:pStyle w:val="AllowPageBreak"/>
      </w:pPr>
    </w:p>
    <w:p w:rsidR="00000000" w:rsidRPr="00055729" w:rsidP="00055729">
      <w:pPr>
        <w:pStyle w:val="Heading1"/>
      </w:pPr>
      <w:bookmarkStart w:id="3" w:name="O_1119114"/>
      <w:bookmarkEnd w:id="3"/>
      <w:r w:rsidRPr="00055729">
        <w:t>Knowledge Evidence</w:t>
      </w:r>
    </w:p>
    <w:p w:rsidR="00000000" w:rsidRPr="00055729" w:rsidP="003A18A0">
      <w:pPr>
        <w:pStyle w:val="BodyText"/>
      </w:pPr>
      <w:r w:rsidRPr="00055729">
        <w:t>The candidate must be able to demonstrate knowledge to complete the tasks outlined in the elements, performance criteria and foundation skills of this unit, inclu</w:t>
      </w:r>
      <w:r w:rsidRPr="00055729">
        <w:t xml:space="preserve">ding knowledge of: </w:t>
      </w:r>
    </w:p>
    <w:p w:rsidR="00000000" w:rsidRPr="00055729" w:rsidP="00055729">
      <w:pPr>
        <w:pStyle w:val="ListBullet"/>
      </w:pPr>
      <w:r w:rsidRPr="00055729">
        <w:t>key details of datasets and techniques for synthesising data</w:t>
      </w:r>
    </w:p>
    <w:p w:rsidR="00000000" w:rsidRPr="00055729" w:rsidP="00055729">
      <w:pPr>
        <w:pStyle w:val="ListBullet"/>
      </w:pPr>
      <w:r w:rsidRPr="00055729">
        <w:t>organisational policies and procedures relating to:</w:t>
      </w:r>
    </w:p>
    <w:p w:rsidR="00000000" w:rsidRPr="00055729" w:rsidP="00055729">
      <w:pPr>
        <w:pStyle w:val="ListBullet2"/>
      </w:pPr>
      <w:r w:rsidRPr="00055729">
        <w:t>accessing information</w:t>
      </w:r>
    </w:p>
    <w:p w:rsidR="00000000" w:rsidRPr="00055729" w:rsidP="00055729">
      <w:pPr>
        <w:pStyle w:val="ListBullet2"/>
      </w:pPr>
      <w:r w:rsidRPr="00055729">
        <w:t>recording and reporting outcomes of analysis</w:t>
      </w:r>
    </w:p>
    <w:p w:rsidR="00000000" w:rsidRPr="00055729" w:rsidP="00055729">
      <w:pPr>
        <w:pStyle w:val="ListBullet2"/>
      </w:pPr>
      <w:r w:rsidRPr="00055729">
        <w:t>requirement for data analysis</w:t>
      </w:r>
    </w:p>
    <w:p w:rsidR="00000000" w:rsidRPr="00055729" w:rsidP="00055729">
      <w:pPr>
        <w:pStyle w:val="ListBullet"/>
      </w:pPr>
      <w:r w:rsidRPr="00055729">
        <w:t>key features of industr</w:t>
      </w:r>
      <w:r w:rsidRPr="00055729">
        <w:t>y standards and techniques relating to data analysis</w:t>
      </w:r>
    </w:p>
    <w:p w:rsidR="00000000" w:rsidRPr="00055729" w:rsidP="00055729">
      <w:pPr>
        <w:pStyle w:val="ListBullet"/>
      </w:pPr>
      <w:r w:rsidRPr="00055729">
        <w:t>potential data sources and factors that impact on reliability of data, including timeliness, authority, audience, relevance and potential for bias</w:t>
      </w:r>
    </w:p>
    <w:p w:rsidR="00000000" w:rsidRPr="00055729" w:rsidP="00055729">
      <w:pPr>
        <w:pStyle w:val="ListBullet"/>
      </w:pPr>
      <w:r w:rsidRPr="00055729">
        <w:t>importance and value of data analysis</w:t>
      </w:r>
    </w:p>
    <w:p w:rsidR="00000000" w:rsidRPr="00055729" w:rsidP="00055729">
      <w:pPr>
        <w:pStyle w:val="ListBullet"/>
      </w:pPr>
      <w:r w:rsidRPr="00055729">
        <w:t>methods of data an</w:t>
      </w:r>
      <w:r w:rsidRPr="00055729">
        <w:t>alysis</w:t>
      </w:r>
    </w:p>
    <w:p w:rsidR="00000000" w:rsidRPr="00055729" w:rsidP="00055729">
      <w:pPr>
        <w:pStyle w:val="ListBullet"/>
      </w:pPr>
      <w:r w:rsidRPr="00055729">
        <w:t>statistical analysis</w:t>
      </w:r>
    </w:p>
    <w:p w:rsidR="00000000" w:rsidRPr="00055729" w:rsidP="00055729">
      <w:pPr>
        <w:pStyle w:val="ListBullet"/>
      </w:pPr>
      <w:r w:rsidRPr="00055729">
        <w:t>key legislative requirements relating to data analysis</w:t>
      </w:r>
    </w:p>
    <w:p w:rsidR="00000000" w:rsidRPr="00055729" w:rsidP="00055729">
      <w:pPr>
        <w:pStyle w:val="ListBullet"/>
      </w:pPr>
      <w:r w:rsidRPr="00055729">
        <w:t>methods of reporting analysis.</w:t>
      </w:r>
    </w:p>
    <w:p w:rsidR="00000000" w:rsidRPr="00055729" w:rsidP="00055729">
      <w:pPr>
        <w:pStyle w:val="AllowPageBreak"/>
      </w:pPr>
    </w:p>
    <w:p w:rsidR="00000000" w:rsidRPr="00055729" w:rsidP="00055729">
      <w:pPr>
        <w:pStyle w:val="Heading1"/>
      </w:pPr>
      <w:bookmarkStart w:id="4" w:name="O_1119113"/>
      <w:bookmarkEnd w:id="4"/>
      <w:r w:rsidRPr="00055729">
        <w:t>Assessment Conditions</w:t>
      </w:r>
    </w:p>
    <w:p w:rsidR="00000000" w:rsidRPr="00055729" w:rsidP="003A18A0">
      <w:pPr>
        <w:pStyle w:val="BodyText"/>
      </w:pPr>
      <w:r w:rsidRPr="00055729">
        <w:t>Skills in this unit must be demonstrated in a workplace or simulated environment where the conditions are typical of those in a working environment in this industry.</w:t>
      </w:r>
    </w:p>
    <w:p w:rsidR="00000000" w:rsidRPr="00055729" w:rsidP="003A18A0">
      <w:pPr>
        <w:pStyle w:val="BodyText"/>
      </w:pPr>
      <w:r w:rsidRPr="00055729">
        <w:t>This includes access to:</w:t>
      </w:r>
    </w:p>
    <w:p w:rsidR="00000000" w:rsidRPr="00055729" w:rsidP="00055729">
      <w:pPr>
        <w:pStyle w:val="ListBullet"/>
      </w:pPr>
      <w:r w:rsidRPr="00055729">
        <w:t>technology, software and consumables required to analyse data</w:t>
      </w:r>
    </w:p>
    <w:p w:rsidR="00000000" w:rsidRPr="00055729" w:rsidP="00055729">
      <w:pPr>
        <w:pStyle w:val="ListBullet"/>
      </w:pPr>
      <w:r w:rsidRPr="00055729">
        <w:t>or</w:t>
      </w:r>
      <w:r w:rsidRPr="00055729">
        <w:t>ganisational operational policies and procedures required for performance evidence.</w:t>
      </w:r>
    </w:p>
    <w:p w:rsidR="00000000" w:rsidRPr="00055729" w:rsidP="00055729">
      <w:pPr>
        <w:pStyle w:val="BodyText"/>
      </w:pPr>
    </w:p>
    <w:p w:rsidR="00000000" w:rsidRPr="00055729" w:rsidP="003A18A0">
      <w:pPr>
        <w:pStyle w:val="BodyText"/>
      </w:pPr>
      <w:r w:rsidRPr="00055729">
        <w:t>Assessors of this unit must satisfy the requirements for assessors in applicable vocational education and training legislation, frameworks and/or standards.</w:t>
      </w:r>
    </w:p>
    <w:p w:rsidR="00000000" w:rsidRPr="00055729" w:rsidP="00055729">
      <w:pPr>
        <w:pStyle w:val="Heading1"/>
      </w:pPr>
      <w:bookmarkStart w:id="5" w:name="O_1119111"/>
      <w:bookmarkEnd w:id="5"/>
      <w:r w:rsidRPr="00055729">
        <w:t>Links</w:t>
      </w:r>
    </w:p>
    <w:p w:rsidR="00000000" w:rsidRPr="00055729" w:rsidP="003A18A0">
      <w:pPr>
        <w:pStyle w:val="BodyText"/>
      </w:pPr>
      <w:r w:rsidRPr="000557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6E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729" w:rsidP="00055729"/>
    <w:sectPr w:rsidSect="000557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29" w:rsidRPr="003A18A0" w:rsidP="003A1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A0" w:rsidP="00055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8A0" w:rsidP="00055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18A0" w:rsidP="00055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729" w:rsidRPr="003A18A0" w:rsidP="003A1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A0" w:rsidRPr="002D2AF8" w:rsidP="00055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BSBDAT501 Analyse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A18A0" w:rsidP="00055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E4E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301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B46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729"/>
  </w:style>
  <w:style w:type="character" w:customStyle="1" w:styleId="Heading1Char">
    <w:name w:val="Heading 1 Char"/>
    <w:basedOn w:val="DefaultParagraphFont"/>
    <w:link w:val="Heading1"/>
    <w:rsid w:val="00055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7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729"/>
    <w:rPr>
      <w:b/>
      <w:spacing w:val="0"/>
    </w:rPr>
  </w:style>
  <w:style w:type="paragraph" w:styleId="ListBullet2">
    <w:name w:val="List Bullet 2"/>
    <w:basedOn w:val="List2"/>
    <w:rsid w:val="000557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7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729"/>
    <w:rPr>
      <w:i/>
    </w:rPr>
  </w:style>
  <w:style w:type="paragraph" w:styleId="Caption">
    <w:name w:val="caption"/>
    <w:basedOn w:val="BodyText"/>
    <w:next w:val="Normal"/>
    <w:qFormat/>
    <w:rsid w:val="00055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729"/>
  </w:style>
  <w:style w:type="paragraph" w:styleId="TableofFigures">
    <w:name w:val="table of figures"/>
    <w:basedOn w:val="Normal"/>
    <w:next w:val="Normal"/>
    <w:semiHidden/>
    <w:rsid w:val="00055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7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729"/>
    <w:rPr>
      <w:rFonts w:ascii="Wingdings" w:hAnsi="Wingdings"/>
    </w:rPr>
  </w:style>
  <w:style w:type="paragraph" w:customStyle="1" w:styleId="TableHeading">
    <w:name w:val="Table Heading"/>
    <w:basedOn w:val="HeadingBase"/>
    <w:rsid w:val="00055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729"/>
    <w:rPr>
      <w:color w:val="0033CC"/>
      <w:u w:val="none"/>
    </w:rPr>
  </w:style>
  <w:style w:type="paragraph" w:customStyle="1" w:styleId="BodyTextRight">
    <w:name w:val="Body Text Right"/>
    <w:basedOn w:val="BodyText"/>
    <w:rsid w:val="00055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7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729"/>
    <w:rPr>
      <w:sz w:val="32"/>
    </w:rPr>
  </w:style>
  <w:style w:type="paragraph" w:customStyle="1" w:styleId="HeadingProcedure">
    <w:name w:val="Heading Procedure"/>
    <w:basedOn w:val="HeadingBase"/>
    <w:next w:val="Normal"/>
    <w:rsid w:val="00055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729"/>
    <w:pPr>
      <w:spacing w:before="60" w:after="60"/>
    </w:pPr>
  </w:style>
  <w:style w:type="paragraph" w:styleId="ListContinue">
    <w:name w:val="List Continue"/>
    <w:basedOn w:val="List"/>
    <w:rsid w:val="00055729"/>
    <w:pPr>
      <w:ind w:firstLine="0"/>
    </w:pPr>
  </w:style>
  <w:style w:type="paragraph" w:customStyle="1" w:styleId="ListNote">
    <w:name w:val="List Note"/>
    <w:basedOn w:val="List"/>
    <w:rsid w:val="00055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729"/>
    <w:rPr>
      <w:rFonts w:ascii="Courier New" w:hAnsi="Courier New"/>
    </w:rPr>
  </w:style>
  <w:style w:type="paragraph" w:customStyle="1" w:styleId="NoteBullet">
    <w:name w:val="Note Bullet"/>
    <w:basedOn w:val="Note"/>
    <w:rsid w:val="00055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7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729"/>
    <w:rPr>
      <w:b/>
      <w:smallCaps/>
    </w:rPr>
  </w:style>
  <w:style w:type="paragraph" w:customStyle="1" w:styleId="TableListNumber">
    <w:name w:val="Table List Number"/>
    <w:basedOn w:val="ListNumber"/>
    <w:rsid w:val="00055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729"/>
    <w:pPr>
      <w:numPr>
        <w:numId w:val="9"/>
      </w:numPr>
    </w:pPr>
  </w:style>
  <w:style w:type="paragraph" w:customStyle="1" w:styleId="ListAlpha2">
    <w:name w:val="List Alpha 2"/>
    <w:basedOn w:val="List2"/>
    <w:rsid w:val="00055729"/>
    <w:pPr>
      <w:numPr>
        <w:numId w:val="8"/>
      </w:numPr>
    </w:pPr>
  </w:style>
  <w:style w:type="paragraph" w:styleId="List2">
    <w:name w:val="List 2"/>
    <w:basedOn w:val="BodyText"/>
    <w:rsid w:val="00055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7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7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729"/>
    <w:pPr>
      <w:numPr>
        <w:numId w:val="4"/>
      </w:numPr>
    </w:pPr>
  </w:style>
  <w:style w:type="paragraph" w:styleId="ListContinue2">
    <w:name w:val="List Continue 2"/>
    <w:basedOn w:val="List2"/>
    <w:rsid w:val="00055729"/>
    <w:pPr>
      <w:ind w:firstLine="0"/>
    </w:pPr>
  </w:style>
  <w:style w:type="paragraph" w:styleId="ListContinue3">
    <w:name w:val="List Continue 3"/>
    <w:basedOn w:val="List3"/>
    <w:rsid w:val="00055729"/>
    <w:pPr>
      <w:ind w:left="1021" w:firstLine="0"/>
    </w:pPr>
  </w:style>
  <w:style w:type="paragraph" w:styleId="ListContinue4">
    <w:name w:val="List Continue 4"/>
    <w:basedOn w:val="List4"/>
    <w:rsid w:val="00055729"/>
    <w:pPr>
      <w:ind w:firstLine="0"/>
    </w:pPr>
  </w:style>
  <w:style w:type="paragraph" w:styleId="ListContinue5">
    <w:name w:val="List Continue 5"/>
    <w:basedOn w:val="List5"/>
    <w:rsid w:val="00055729"/>
    <w:pPr>
      <w:ind w:firstLine="0"/>
    </w:pPr>
  </w:style>
  <w:style w:type="paragraph" w:styleId="ListNumber3">
    <w:name w:val="List Number 3"/>
    <w:basedOn w:val="List3"/>
    <w:rsid w:val="00055729"/>
    <w:pPr>
      <w:numPr>
        <w:numId w:val="5"/>
      </w:numPr>
    </w:pPr>
  </w:style>
  <w:style w:type="paragraph" w:styleId="ListNumber4">
    <w:name w:val="List Number 4"/>
    <w:basedOn w:val="List4"/>
    <w:rsid w:val="00055729"/>
    <w:pPr>
      <w:numPr>
        <w:numId w:val="6"/>
      </w:numPr>
    </w:pPr>
  </w:style>
  <w:style w:type="paragraph" w:styleId="ListNumber5">
    <w:name w:val="List Number 5"/>
    <w:basedOn w:val="List5"/>
    <w:rsid w:val="00055729"/>
    <w:pPr>
      <w:numPr>
        <w:numId w:val="7"/>
      </w:numPr>
    </w:pPr>
  </w:style>
  <w:style w:type="paragraph" w:styleId="BlockText">
    <w:name w:val="Block Text"/>
    <w:basedOn w:val="Normal"/>
    <w:rsid w:val="00055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729"/>
    <w:rPr>
      <w:sz w:val="16"/>
      <w:vertAlign w:val="superscript"/>
    </w:rPr>
  </w:style>
  <w:style w:type="character" w:customStyle="1" w:styleId="Symbols">
    <w:name w:val="Symbols"/>
    <w:basedOn w:val="DefaultParagraphFont"/>
    <w:rsid w:val="00055729"/>
    <w:rPr>
      <w:rFonts w:ascii="Symbol" w:hAnsi="Symbol"/>
    </w:rPr>
  </w:style>
  <w:style w:type="character" w:customStyle="1" w:styleId="MenuOptions">
    <w:name w:val="Menu Options"/>
    <w:basedOn w:val="DefaultParagraphFont"/>
    <w:rsid w:val="00055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729"/>
    <w:rPr>
      <w:b/>
    </w:rPr>
  </w:style>
  <w:style w:type="character" w:customStyle="1" w:styleId="Underlined">
    <w:name w:val="Underlined"/>
    <w:basedOn w:val="DefaultParagraphFont"/>
    <w:rsid w:val="00055729"/>
    <w:rPr>
      <w:u w:val="single"/>
    </w:rPr>
  </w:style>
  <w:style w:type="paragraph" w:customStyle="1" w:styleId="TableBodyTextRight">
    <w:name w:val="Table Body Text Right"/>
    <w:basedOn w:val="TableBodyText"/>
    <w:rsid w:val="00055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729"/>
    <w:rPr>
      <w:sz w:val="18"/>
    </w:rPr>
  </w:style>
  <w:style w:type="paragraph" w:customStyle="1" w:styleId="BodySmallRight">
    <w:name w:val="Body Small Right"/>
    <w:basedOn w:val="BodyTextRight"/>
    <w:rsid w:val="00055729"/>
    <w:rPr>
      <w:sz w:val="18"/>
      <w:szCs w:val="18"/>
    </w:rPr>
  </w:style>
  <w:style w:type="paragraph" w:customStyle="1" w:styleId="MarginEdition">
    <w:name w:val="Margin Edition"/>
    <w:basedOn w:val="MarginNote"/>
    <w:rsid w:val="00055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729"/>
    <w:rPr>
      <w:sz w:val="2"/>
      <w:szCs w:val="2"/>
    </w:rPr>
  </w:style>
  <w:style w:type="character" w:customStyle="1" w:styleId="Small">
    <w:name w:val="Small"/>
    <w:basedOn w:val="DefaultParagraphFont"/>
    <w:rsid w:val="00055729"/>
    <w:rPr>
      <w:sz w:val="16"/>
    </w:rPr>
  </w:style>
  <w:style w:type="paragraph" w:customStyle="1" w:styleId="WideTable">
    <w:name w:val="Wide Table"/>
    <w:basedOn w:val="Normal"/>
    <w:rsid w:val="00055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729"/>
  </w:style>
  <w:style w:type="paragraph" w:styleId="Quote">
    <w:name w:val="Quote"/>
    <w:basedOn w:val="Heading1"/>
    <w:link w:val="QuoteChar"/>
    <w:qFormat/>
    <w:rsid w:val="00055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729"/>
    <w:pPr>
      <w:pageBreakBefore/>
    </w:pPr>
  </w:style>
  <w:style w:type="paragraph" w:customStyle="1" w:styleId="Border">
    <w:name w:val="Border"/>
    <w:basedOn w:val="Normal"/>
    <w:qFormat/>
    <w:rsid w:val="00055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729"/>
    <w:rPr>
      <w:u w:val="single"/>
    </w:rPr>
  </w:style>
  <w:style w:type="character" w:customStyle="1" w:styleId="BoldandItalics">
    <w:name w:val="Bold and Italics"/>
    <w:qFormat/>
    <w:rsid w:val="00055729"/>
    <w:rPr>
      <w:b/>
      <w:i/>
      <w:u w:val="none"/>
    </w:rPr>
  </w:style>
  <w:style w:type="paragraph" w:styleId="BalloonText">
    <w:name w:val="Balloon Text"/>
    <w:basedOn w:val="Normal"/>
    <w:link w:val="BalloonTextChar"/>
    <w:rsid w:val="00055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729"/>
    <w:pPr>
      <w:spacing w:before="0" w:after="0"/>
    </w:pPr>
  </w:style>
  <w:style w:type="paragraph" w:customStyle="1" w:styleId="BodyTextBold">
    <w:name w:val="Body Text Bold"/>
    <w:basedOn w:val="BodyText"/>
    <w:qFormat/>
    <w:rsid w:val="00055729"/>
    <w:rPr>
      <w:b/>
    </w:rPr>
  </w:style>
  <w:style w:type="character" w:styleId="Hyperlink">
    <w:name w:val="Hyperlink"/>
    <w:basedOn w:val="DefaultParagraphFont"/>
    <w:uiPriority w:val="99"/>
    <w:unhideWhenUsed/>
    <w:rsid w:val="003A1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1976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BSBDAT501 Analyse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