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2F2" w:rsidP="00E40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BSBDAT201 Collect and record data</w:t>
      </w:r>
      <w:r>
        <w:fldChar w:fldCharType="end"/>
      </w:r>
    </w:p>
    <w:p w:rsidR="00E402F2" w:rsidP="00E402F2">
      <w:pPr>
        <w:pStyle w:val="Version"/>
        <w:sectPr w:rsidSect="00751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BB4" w:rsidP="00751BB4">
      <w:pPr>
        <w:pStyle w:val="SuperHeading"/>
      </w:pPr>
      <w:r w:rsidRPr="00751BB4">
        <w:t>BSBDAT201 Collect and record data</w:t>
      </w:r>
    </w:p>
    <w:p w:rsidR="00000000" w:rsidRPr="00751BB4" w:rsidP="00751BB4">
      <w:pPr>
        <w:pStyle w:val="Heading1"/>
      </w:pPr>
      <w:bookmarkStart w:id="1" w:name="O_1119100"/>
      <w:bookmarkEnd w:id="1"/>
      <w:r w:rsidRPr="00751BB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51BB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BodyText"/>
            </w:pPr>
            <w:r w:rsidRPr="00751BB4">
              <w:rPr>
                <w:rStyle w:val="SpecialBold"/>
              </w:rPr>
              <w:t>Release</w:t>
            </w:r>
            <w:r w:rsidRPr="00751BB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rPr>
                <w:rStyle w:val="SpecialBold"/>
              </w:rPr>
              <w:t>Comments</w:t>
            </w:r>
            <w:r w:rsidRPr="00751BB4">
              <w:t> </w:t>
            </w:r>
          </w:p>
        </w:tc>
      </w:tr>
      <w:tr w:rsidTr="00751BB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BodyText"/>
            </w:pPr>
            <w:r w:rsidRPr="00751BB4">
              <w:t>This version first released with BSB Business Services Training Package Version 7.0.</w:t>
            </w:r>
          </w:p>
        </w:tc>
      </w:tr>
    </w:tbl>
    <w:p w:rsidR="00000000" w:rsidRPr="00751BB4" w:rsidP="00751BB4">
      <w:pPr>
        <w:pStyle w:val="BodyText"/>
      </w:pPr>
    </w:p>
    <w:p w:rsidR="00000000" w:rsidRPr="00751BB4" w:rsidP="00751BB4">
      <w:pPr>
        <w:pStyle w:val="AllowPageBreak"/>
      </w:pPr>
    </w:p>
    <w:p w:rsidR="00000000" w:rsidRPr="00751BB4" w:rsidP="00751BB4">
      <w:pPr>
        <w:pStyle w:val="Heading1"/>
      </w:pPr>
      <w:bookmarkStart w:id="2" w:name="O_1119105"/>
      <w:bookmarkEnd w:id="2"/>
      <w:r w:rsidRPr="00751BB4">
        <w:t>Application</w:t>
      </w:r>
    </w:p>
    <w:p w:rsidR="00000000" w:rsidRPr="00751BB4" w:rsidP="00E402F2">
      <w:pPr>
        <w:pStyle w:val="BodyText"/>
      </w:pPr>
      <w:r w:rsidRPr="00751BB4">
        <w:t>This unit describes the skills and knowledge required to collect and record data accord</w:t>
      </w:r>
      <w:r w:rsidRPr="00751BB4">
        <w:t>ing to organisational policies and procedures.</w:t>
      </w:r>
    </w:p>
    <w:p w:rsidR="00000000" w:rsidRPr="00751BB4" w:rsidP="00E402F2">
      <w:pPr>
        <w:pStyle w:val="BodyText"/>
      </w:pPr>
      <w:r w:rsidRPr="00751BB4">
        <w:t>The unit applies to individuals who perform a range of routine tasks, using limited practical skills and fundamental operational knowledge and who work under some supervision and guidance.</w:t>
      </w:r>
    </w:p>
    <w:p w:rsidR="00000000" w:rsidRPr="00751BB4" w:rsidP="00E402F2">
      <w:pPr>
        <w:pStyle w:val="BodyText"/>
      </w:pPr>
      <w:r w:rsidRPr="00751BB4">
        <w:t>No licensing, legisl</w:t>
      </w:r>
      <w:r w:rsidRPr="00751BB4">
        <w:t xml:space="preserve">ative or certification requirements apply to this unit at the time of publication. </w:t>
      </w:r>
    </w:p>
    <w:p w:rsidR="00000000" w:rsidRPr="00751BB4" w:rsidP="00751BB4">
      <w:pPr>
        <w:pStyle w:val="Heading1"/>
      </w:pPr>
      <w:bookmarkStart w:id="3" w:name="O_1119104"/>
      <w:bookmarkEnd w:id="3"/>
      <w:r w:rsidRPr="00751BB4">
        <w:t>Unit Sector</w:t>
      </w:r>
    </w:p>
    <w:p w:rsidR="00000000" w:rsidRPr="00751BB4" w:rsidP="00E402F2">
      <w:pPr>
        <w:pStyle w:val="BodyText"/>
      </w:pPr>
      <w:r w:rsidRPr="00751BB4">
        <w:t>Data Literacy – Data Literacy</w:t>
      </w:r>
    </w:p>
    <w:p w:rsidR="00000000" w:rsidRPr="00751BB4" w:rsidP="00751BB4">
      <w:pPr>
        <w:pStyle w:val="Heading1"/>
      </w:pPr>
      <w:bookmarkStart w:id="4" w:name="O_1119103"/>
      <w:bookmarkEnd w:id="4"/>
      <w:r w:rsidRPr="00751BB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BodyText"/>
            </w:pPr>
            <w:r w:rsidRPr="00751BB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rPr>
                <w:rStyle w:val="SpecialBold"/>
              </w:rPr>
              <w:t>PERFORMANCE CRITERIA</w:t>
            </w:r>
          </w:p>
        </w:tc>
      </w:tr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BodyText"/>
            </w:pPr>
            <w:r w:rsidRPr="00751BB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List"/>
              <w:rPr>
                <w:lang w:val="en-NZ"/>
              </w:rPr>
            </w:pPr>
            <w:r w:rsidRPr="00751BB4">
              <w:t>1. Prepare to collect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List"/>
            </w:pPr>
            <w:r w:rsidRPr="00751BB4">
              <w:t xml:space="preserve">1.1 Confirm task requirements </w:t>
            </w:r>
          </w:p>
          <w:p w:rsidR="00000000" w:rsidRPr="00751BB4" w:rsidP="00751BB4">
            <w:pPr>
              <w:pStyle w:val="List"/>
            </w:pPr>
            <w:r w:rsidRPr="00751BB4">
              <w:t xml:space="preserve">1.2 Identify source of data </w:t>
            </w:r>
          </w:p>
          <w:p w:rsidR="00000000" w:rsidP="00751BB4">
            <w:pPr>
              <w:pStyle w:val="List"/>
              <w:rPr>
                <w:lang w:val="en-NZ"/>
              </w:rPr>
            </w:pPr>
            <w:r w:rsidRPr="00751BB4">
              <w:t>1.3 Identify method of data co</w:t>
            </w:r>
            <w:r w:rsidRPr="00751BB4">
              <w:t>llection and recording procedures according to organisational policies and procedures</w:t>
            </w:r>
          </w:p>
        </w:tc>
      </w:tr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List"/>
              <w:rPr>
                <w:lang w:val="en-NZ"/>
              </w:rPr>
            </w:pPr>
            <w:r w:rsidRPr="00751BB4">
              <w:t xml:space="preserve">2. Collect data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List"/>
            </w:pPr>
            <w:r w:rsidRPr="00751BB4">
              <w:t>2.1 Access data at source</w:t>
            </w:r>
          </w:p>
          <w:p w:rsidR="00000000" w:rsidRPr="00751BB4" w:rsidP="00751BB4">
            <w:pPr>
              <w:pStyle w:val="List"/>
            </w:pPr>
            <w:r w:rsidRPr="00751BB4">
              <w:t>2.2 Use identified data collection methods according to task requirements</w:t>
            </w:r>
          </w:p>
          <w:p w:rsidR="00000000" w:rsidP="00751BB4">
            <w:pPr>
              <w:pStyle w:val="List"/>
              <w:rPr>
                <w:lang w:val="en-NZ"/>
              </w:rPr>
            </w:pPr>
            <w:r w:rsidRPr="00751BB4">
              <w:t>2.3 Action data source difficulties within scope of own role, or escalate to required personnel</w:t>
            </w:r>
          </w:p>
        </w:tc>
      </w:tr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3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List"/>
              <w:rPr>
                <w:lang w:val="en-NZ"/>
              </w:rPr>
            </w:pPr>
            <w:r w:rsidRPr="00751BB4">
              <w:t>3. Finalise data collection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List"/>
            </w:pPr>
            <w:r w:rsidRPr="00751BB4">
              <w:t>3.1 Record data in database according to organisational policies and procedures using safe work practices</w:t>
            </w:r>
          </w:p>
          <w:p w:rsidR="00000000" w:rsidRPr="00751BB4" w:rsidP="00751BB4">
            <w:pPr>
              <w:pStyle w:val="List"/>
            </w:pPr>
            <w:r w:rsidRPr="00751BB4">
              <w:t>3.2 Identify and action i</w:t>
            </w:r>
            <w:r w:rsidRPr="00751BB4">
              <w:t>ssues encountered within scope of own role, or escalate to required personnel</w:t>
            </w:r>
          </w:p>
          <w:p w:rsidR="00000000" w:rsidRPr="00751BB4" w:rsidP="00751BB4">
            <w:pPr>
              <w:pStyle w:val="List"/>
            </w:pPr>
            <w:r w:rsidRPr="00751BB4">
              <w:t xml:space="preserve">3.3 Record issues encountered according to organisational policies and procedures </w:t>
            </w:r>
          </w:p>
          <w:p w:rsidR="00000000" w:rsidRPr="00751BB4" w:rsidP="00751BB4">
            <w:pPr>
              <w:pStyle w:val="List"/>
            </w:pPr>
            <w:r w:rsidRPr="00751BB4">
              <w:t>3.4 Check work against task requirements and amend database where required</w:t>
            </w:r>
          </w:p>
        </w:tc>
      </w:tr>
    </w:tbl>
    <w:p w:rsidR="00000000" w:rsidRPr="00751BB4" w:rsidP="00751BB4">
      <w:pPr>
        <w:pStyle w:val="List"/>
      </w:pPr>
    </w:p>
    <w:p w:rsidR="00000000" w:rsidRPr="00751BB4" w:rsidP="00751BB4">
      <w:pPr>
        <w:pStyle w:val="AllowPageBreak"/>
      </w:pPr>
    </w:p>
    <w:p w:rsidR="00000000" w:rsidRPr="00751BB4" w:rsidP="00751BB4">
      <w:pPr>
        <w:pStyle w:val="Heading1"/>
      </w:pPr>
      <w:bookmarkStart w:id="5" w:name="O_1119102"/>
      <w:bookmarkEnd w:id="5"/>
      <w:r w:rsidRPr="00751BB4">
        <w:t>Foundation Skills</w:t>
      </w:r>
    </w:p>
    <w:p w:rsidR="00000000" w:rsidRPr="00E402F2" w:rsidP="00E402F2">
      <w:pPr>
        <w:pStyle w:val="BodyText"/>
        <w:rPr>
          <w:i/>
        </w:rPr>
      </w:pPr>
      <w:r w:rsidRPr="00E402F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37"/>
        <w:gridCol w:w="7551"/>
      </w:tblGrid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BodyText"/>
            </w:pPr>
            <w:r w:rsidRPr="00751BB4">
              <w:rPr>
                <w:rStyle w:val="SpecialBold"/>
              </w:rPr>
              <w:t>SKILL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rPr>
                <w:rStyle w:val="SpecialBold"/>
              </w:rPr>
              <w:t>DESCRIPTION</w:t>
            </w:r>
          </w:p>
        </w:tc>
      </w:tr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t>Reading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ListBullet"/>
              <w:rPr>
                <w:lang w:val="en-NZ"/>
              </w:rPr>
            </w:pPr>
            <w:r w:rsidRPr="00751BB4">
              <w:t xml:space="preserve">Interprets information from relevant sources </w:t>
            </w:r>
          </w:p>
        </w:tc>
      </w:tr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t>Writing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ListBullet"/>
              <w:rPr>
                <w:lang w:val="en-NZ"/>
              </w:rPr>
            </w:pPr>
            <w:r w:rsidRPr="00751BB4">
              <w:t>Uses clear, specific and industry-related terminology to complete and update workplace documentation</w:t>
            </w:r>
          </w:p>
        </w:tc>
      </w:tr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t>Oral communication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ListBullet"/>
              <w:rPr>
                <w:lang w:val="en-NZ"/>
              </w:rPr>
            </w:pPr>
            <w:r w:rsidRPr="00751BB4">
              <w:t xml:space="preserve">Uses appropriate tone, pace, and listening and questioning techniques to confirm understanding </w:t>
            </w:r>
          </w:p>
        </w:tc>
      </w:tr>
      <w:tr w:rsidTr="00751B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t xml:space="preserve">Technology 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ListBullet"/>
            </w:pPr>
            <w:r w:rsidRPr="00751BB4">
              <w:t>Uses specific functions and key features of common digital systems and tools and operates them effectively to complete data collection tasks</w:t>
            </w:r>
          </w:p>
        </w:tc>
      </w:tr>
    </w:tbl>
    <w:p w:rsidR="00000000" w:rsidRPr="00751BB4" w:rsidP="00751BB4">
      <w:pPr>
        <w:pStyle w:val="BodyText"/>
      </w:pPr>
    </w:p>
    <w:p w:rsidR="00000000" w:rsidRPr="00751BB4" w:rsidP="00751BB4">
      <w:pPr>
        <w:pStyle w:val="AllowPageBreak"/>
      </w:pPr>
    </w:p>
    <w:p w:rsidR="00000000" w:rsidRPr="00751BB4" w:rsidP="00751BB4">
      <w:pPr>
        <w:pStyle w:val="Heading1"/>
      </w:pPr>
      <w:bookmarkStart w:id="6" w:name="O_1119101"/>
      <w:bookmarkEnd w:id="6"/>
      <w:r w:rsidRPr="00751BB4">
        <w:t>Unit Mapping Information</w:t>
      </w:r>
    </w:p>
    <w:p w:rsidR="00000000" w:rsidRPr="00751BB4" w:rsidP="00E402F2">
      <w:pPr>
        <w:pStyle w:val="BodyText"/>
      </w:pPr>
      <w:r w:rsidRPr="00751BB4">
        <w:t>No equivalent unit. Supersedes but is not equivalent to BSBCUE204 Col</w:t>
      </w:r>
      <w:r w:rsidRPr="00751BB4">
        <w:t>lect data.</w:t>
      </w:r>
    </w:p>
    <w:p w:rsidR="00000000" w:rsidRPr="00751BB4" w:rsidP="00751BB4">
      <w:pPr>
        <w:pStyle w:val="Heading1"/>
      </w:pPr>
      <w:bookmarkStart w:id="7" w:name="O_1119094"/>
      <w:bookmarkEnd w:id="7"/>
      <w:r w:rsidRPr="00751BB4">
        <w:t>Links</w:t>
      </w:r>
    </w:p>
    <w:p w:rsidR="00000000" w:rsidRPr="00751BB4" w:rsidP="00E402F2">
      <w:pPr>
        <w:pStyle w:val="BodyText"/>
      </w:pPr>
      <w:r w:rsidRPr="00751B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5D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1BB4" w:rsidP="00E402F2">
      <w:pPr>
        <w:pStyle w:val="BodyText"/>
        <w:sectPr w:rsidSect="00751B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1BB4" w:rsidP="00751BB4">
      <w:pPr>
        <w:pStyle w:val="SuperHeading"/>
      </w:pPr>
      <w:r w:rsidRPr="00751BB4">
        <w:t xml:space="preserve">Assessment </w:t>
      </w:r>
      <w:r w:rsidRPr="00751BB4">
        <w:t>Requirements for BSBDAT201 Collect and record data</w:t>
      </w:r>
    </w:p>
    <w:p w:rsidR="00000000" w:rsidRPr="00751BB4" w:rsidP="00751BB4">
      <w:pPr>
        <w:pStyle w:val="Heading1"/>
      </w:pPr>
      <w:bookmarkStart w:id="8" w:name="O_1119096"/>
      <w:bookmarkEnd w:id="8"/>
      <w:r w:rsidRPr="00751BB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51BB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BodyText"/>
            </w:pPr>
            <w:r w:rsidRPr="00751BB4">
              <w:rPr>
                <w:rStyle w:val="SpecialBold"/>
              </w:rPr>
              <w:t>Release</w:t>
            </w:r>
            <w:r w:rsidRPr="00751BB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rPr>
                <w:rStyle w:val="SpecialBold"/>
              </w:rPr>
              <w:t>Comments</w:t>
            </w:r>
            <w:r w:rsidRPr="00751BB4">
              <w:t> </w:t>
            </w:r>
          </w:p>
        </w:tc>
      </w:tr>
      <w:tr w:rsidTr="00751BB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B4">
            <w:pPr>
              <w:pStyle w:val="BodyText"/>
              <w:rPr>
                <w:lang w:val="en-NZ"/>
              </w:rPr>
            </w:pPr>
            <w:r w:rsidRPr="00751BB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B4" w:rsidP="00751BB4">
            <w:pPr>
              <w:pStyle w:val="BodyText"/>
            </w:pPr>
            <w:r w:rsidRPr="00751BB4">
              <w:t>This version first released with BSB Business Services Training Package Version 7.0.</w:t>
            </w:r>
          </w:p>
        </w:tc>
      </w:tr>
    </w:tbl>
    <w:p w:rsidR="00000000" w:rsidRPr="00751BB4" w:rsidP="00751BB4">
      <w:pPr>
        <w:pStyle w:val="BodyText"/>
      </w:pPr>
    </w:p>
    <w:p w:rsidR="00000000" w:rsidRPr="00751BB4" w:rsidP="00751BB4">
      <w:pPr>
        <w:pStyle w:val="AllowPageBreak"/>
      </w:pPr>
    </w:p>
    <w:p w:rsidR="00000000" w:rsidRPr="00751BB4" w:rsidP="00751BB4">
      <w:pPr>
        <w:pStyle w:val="Heading1"/>
      </w:pPr>
      <w:bookmarkStart w:id="9" w:name="O_1119099"/>
      <w:bookmarkEnd w:id="9"/>
      <w:r w:rsidRPr="00751BB4">
        <w:t>Performance Evidence</w:t>
      </w:r>
    </w:p>
    <w:p w:rsidR="00000000" w:rsidRPr="00751BB4" w:rsidP="00E402F2">
      <w:pPr>
        <w:pStyle w:val="BodyText"/>
      </w:pPr>
      <w:r w:rsidRPr="00751BB4">
        <w:t>The candidate must demonstrate the ability to complete the tasks outlined in the elements, performance criteria and foundation skills of this unit, including evidence of the ability to:</w:t>
      </w:r>
    </w:p>
    <w:p w:rsidR="00000000" w:rsidRPr="00751BB4" w:rsidP="00751BB4">
      <w:pPr>
        <w:pStyle w:val="ListBullet"/>
      </w:pPr>
      <w:r w:rsidRPr="00751BB4">
        <w:t>collect and record data on at least two different occasions from at l</w:t>
      </w:r>
      <w:r w:rsidRPr="00751BB4">
        <w:t>east two different sources.</w:t>
      </w:r>
    </w:p>
    <w:p w:rsidR="00000000" w:rsidRPr="00751BB4" w:rsidP="00751BB4">
      <w:pPr>
        <w:pStyle w:val="AllowPageBreak"/>
      </w:pPr>
    </w:p>
    <w:p w:rsidR="00000000" w:rsidRPr="00751BB4" w:rsidP="00751BB4">
      <w:pPr>
        <w:pStyle w:val="Heading1"/>
      </w:pPr>
      <w:bookmarkStart w:id="10" w:name="O_1119098"/>
      <w:bookmarkEnd w:id="10"/>
      <w:r w:rsidRPr="00751BB4">
        <w:t>Knowledge Evidence</w:t>
      </w:r>
    </w:p>
    <w:p w:rsidR="00000000" w:rsidRPr="00751BB4" w:rsidP="00E402F2">
      <w:pPr>
        <w:pStyle w:val="BodyText"/>
      </w:pPr>
      <w:r w:rsidRPr="00751BB4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51BB4" w:rsidP="00751BB4">
      <w:pPr>
        <w:pStyle w:val="ListBullet"/>
      </w:pPr>
      <w:r w:rsidRPr="00751BB4">
        <w:t>key data-collection methods</w:t>
      </w:r>
    </w:p>
    <w:p w:rsidR="00000000" w:rsidRPr="00751BB4" w:rsidP="00751BB4">
      <w:pPr>
        <w:pStyle w:val="ListBullet"/>
      </w:pPr>
      <w:r w:rsidRPr="00751BB4">
        <w:t>work health and safety risks that apply to data-collection methods</w:t>
      </w:r>
    </w:p>
    <w:p w:rsidR="00000000" w:rsidRPr="00751BB4" w:rsidP="00751BB4">
      <w:pPr>
        <w:pStyle w:val="ListBullet"/>
      </w:pPr>
      <w:r w:rsidRPr="00751BB4">
        <w:t>organisational policies and procedures for collecting and recording data</w:t>
      </w:r>
    </w:p>
    <w:p w:rsidR="00000000" w:rsidRPr="00751BB4" w:rsidP="00751BB4">
      <w:pPr>
        <w:pStyle w:val="ListBullet"/>
      </w:pPr>
      <w:r w:rsidRPr="00751BB4">
        <w:t>key features and functions of technology used to collect data</w:t>
      </w:r>
    </w:p>
    <w:p w:rsidR="00000000" w:rsidRPr="00751BB4" w:rsidP="00751BB4">
      <w:pPr>
        <w:pStyle w:val="ListBullet"/>
      </w:pPr>
      <w:r w:rsidRPr="00751BB4">
        <w:t>data sources relevant to p</w:t>
      </w:r>
      <w:r w:rsidRPr="00751BB4">
        <w:t>erformance evidence</w:t>
      </w:r>
    </w:p>
    <w:p w:rsidR="00000000" w:rsidRPr="00751BB4" w:rsidP="00751BB4">
      <w:pPr>
        <w:pStyle w:val="ListBullet"/>
      </w:pPr>
      <w:r w:rsidRPr="00751BB4">
        <w:t xml:space="preserve">code of conduct relevant to data-collection. </w:t>
      </w:r>
    </w:p>
    <w:p w:rsidR="00000000" w:rsidRPr="00751BB4" w:rsidP="00751BB4">
      <w:pPr>
        <w:pStyle w:val="AllowPageBreak"/>
      </w:pPr>
    </w:p>
    <w:p w:rsidR="00000000" w:rsidRPr="00751BB4" w:rsidP="00751BB4">
      <w:pPr>
        <w:pStyle w:val="Heading1"/>
      </w:pPr>
      <w:bookmarkStart w:id="11" w:name="O_1119097"/>
      <w:bookmarkEnd w:id="11"/>
      <w:r w:rsidRPr="00751BB4">
        <w:t>Assessment Conditions</w:t>
      </w:r>
    </w:p>
    <w:p w:rsidR="00000000" w:rsidRPr="00751BB4" w:rsidP="00E402F2">
      <w:pPr>
        <w:pStyle w:val="BodyText"/>
      </w:pPr>
      <w:r w:rsidRPr="00751BB4">
        <w:t>Skills in this unit must be demonstrated in a workplace or simulated environment where the conditions are typical of those in a working environment i</w:t>
      </w:r>
      <w:r w:rsidRPr="00751BB4">
        <w:t>n this industry.</w:t>
      </w:r>
    </w:p>
    <w:p w:rsidR="00000000" w:rsidRPr="00751BB4" w:rsidP="00E402F2">
      <w:pPr>
        <w:pStyle w:val="BodyText"/>
      </w:pPr>
      <w:r w:rsidRPr="00751BB4">
        <w:t>This includes access to:</w:t>
      </w:r>
    </w:p>
    <w:p w:rsidR="00000000" w:rsidRPr="00751BB4" w:rsidP="00751BB4">
      <w:pPr>
        <w:pStyle w:val="ListBullet"/>
      </w:pPr>
      <w:r w:rsidRPr="00751BB4">
        <w:t>relevant organisational policies and procedures</w:t>
      </w:r>
    </w:p>
    <w:p w:rsidR="00000000" w:rsidRPr="00751BB4" w:rsidP="00751BB4">
      <w:pPr>
        <w:pStyle w:val="ListBullet"/>
      </w:pPr>
      <w:r w:rsidRPr="00751BB4">
        <w:t>data sources</w:t>
      </w:r>
    </w:p>
    <w:p w:rsidR="00000000" w:rsidRPr="00751BB4" w:rsidP="00751BB4">
      <w:pPr>
        <w:pStyle w:val="ListBullet"/>
      </w:pPr>
      <w:r w:rsidRPr="00751BB4">
        <w:t>a database</w:t>
      </w:r>
    </w:p>
    <w:p w:rsidR="00000000" w:rsidRPr="00751BB4" w:rsidP="00751BB4">
      <w:pPr>
        <w:pStyle w:val="ListBullet"/>
      </w:pPr>
      <w:r w:rsidRPr="00751BB4">
        <w:t>personnel for escalation of potential source or database issues.</w:t>
      </w:r>
    </w:p>
    <w:p w:rsidR="00000000" w:rsidRPr="00751BB4" w:rsidP="00751BB4">
      <w:pPr>
        <w:pStyle w:val="BodyText"/>
      </w:pPr>
    </w:p>
    <w:p w:rsidR="00000000" w:rsidRPr="00751BB4" w:rsidP="00E402F2">
      <w:pPr>
        <w:pStyle w:val="BodyText"/>
      </w:pPr>
      <w:r w:rsidRPr="00751BB4">
        <w:t>Assessors of this unit must satisfy the requirements for assessors in appli</w:t>
      </w:r>
      <w:r w:rsidRPr="00751BB4">
        <w:t>cable vocational education and training legislation, frameworks and/or standards.</w:t>
      </w:r>
    </w:p>
    <w:p w:rsidR="00000000" w:rsidRPr="00751BB4" w:rsidP="00751BB4">
      <w:pPr>
        <w:pStyle w:val="Heading1"/>
      </w:pPr>
      <w:bookmarkStart w:id="12" w:name="O_1119095"/>
      <w:bookmarkEnd w:id="12"/>
      <w:r w:rsidRPr="00751BB4">
        <w:t>Links</w:t>
      </w:r>
    </w:p>
    <w:p w:rsidR="00000000" w:rsidRPr="00751BB4" w:rsidP="00E402F2">
      <w:pPr>
        <w:pStyle w:val="BodyText"/>
      </w:pPr>
      <w:r w:rsidRPr="00751B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5D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1BB4" w:rsidP="00751BB4"/>
    <w:sectPr w:rsidSect="00751B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B4" w:rsidRPr="00E402F2" w:rsidP="00E40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F2" w:rsidP="0075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02F2" w:rsidP="0075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02F2" w:rsidP="00751B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B4" w:rsidP="0075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02F2">
      <w:t>Approved</w:t>
    </w:r>
    <w:r w:rsidR="00E402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02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02F2">
      <w:rPr>
        <w:noProof/>
      </w:rPr>
      <w:t>4</w:t>
    </w:r>
    <w:r>
      <w:rPr>
        <w:noProof/>
      </w:rPr>
      <w:fldChar w:fldCharType="end"/>
    </w:r>
  </w:p>
  <w:p w:rsidR="00751BB4" w:rsidP="0075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02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02F2">
      <w:t>Future Skills Organisation</w:t>
    </w:r>
    <w:r w:rsidR="00E402F2">
      <w:fldChar w:fldCharType="end"/>
    </w:r>
  </w:p>
  <w:p w:rsidR="00751BB4" w:rsidP="00751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BB4" w:rsidRPr="00E402F2" w:rsidP="00E40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F2" w:rsidRPr="002D2AF8" w:rsidP="0075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BSBDAT201 Collect and record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02F2" w:rsidP="00751B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B4" w:rsidRPr="002D2AF8" w:rsidP="0075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02F2">
      <w:t>BSBDAT201 Collect and record data</w:t>
    </w:r>
    <w:r w:rsidR="00E402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02F2">
      <w:rPr>
        <w:noProof/>
      </w:rPr>
      <w:t>1 March 2025</w:t>
    </w:r>
    <w:r>
      <w:fldChar w:fldCharType="end"/>
    </w:r>
  </w:p>
  <w:p w:rsidR="00751BB4" w:rsidP="00751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28F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B4E7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BB4"/>
  </w:style>
  <w:style w:type="character" w:customStyle="1" w:styleId="Heading1Char">
    <w:name w:val="Heading 1 Char"/>
    <w:basedOn w:val="DefaultParagraphFont"/>
    <w:link w:val="Heading1"/>
    <w:rsid w:val="00751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B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1B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B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BB4"/>
    <w:rPr>
      <w:b/>
      <w:spacing w:val="0"/>
    </w:rPr>
  </w:style>
  <w:style w:type="character" w:styleId="Emphasis">
    <w:name w:val="Emphasis"/>
    <w:basedOn w:val="DefaultParagraphFont"/>
    <w:qFormat/>
    <w:rsid w:val="00751BB4"/>
    <w:rPr>
      <w:i/>
    </w:rPr>
  </w:style>
  <w:style w:type="paragraph" w:customStyle="1" w:styleId="SuperHeading">
    <w:name w:val="SuperHeading"/>
    <w:basedOn w:val="Normal"/>
    <w:rsid w:val="00751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B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1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B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B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BB4"/>
  </w:style>
  <w:style w:type="paragraph" w:styleId="TableofFigures">
    <w:name w:val="table of figures"/>
    <w:basedOn w:val="Normal"/>
    <w:next w:val="Normal"/>
    <w:semiHidden/>
    <w:rsid w:val="00751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B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1BB4"/>
    <w:rPr>
      <w:rFonts w:ascii="Wingdings" w:hAnsi="Wingdings"/>
    </w:rPr>
  </w:style>
  <w:style w:type="paragraph" w:customStyle="1" w:styleId="TableHeading">
    <w:name w:val="Table Heading"/>
    <w:basedOn w:val="HeadingBase"/>
    <w:rsid w:val="00751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BB4"/>
    <w:rPr>
      <w:color w:val="0033CC"/>
      <w:u w:val="none"/>
    </w:rPr>
  </w:style>
  <w:style w:type="paragraph" w:customStyle="1" w:styleId="BodyTextRight">
    <w:name w:val="Body Text Right"/>
    <w:basedOn w:val="BodyText"/>
    <w:rsid w:val="00751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B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BB4"/>
    <w:rPr>
      <w:sz w:val="32"/>
    </w:rPr>
  </w:style>
  <w:style w:type="paragraph" w:customStyle="1" w:styleId="HeadingProcedure">
    <w:name w:val="Heading Procedure"/>
    <w:basedOn w:val="HeadingBase"/>
    <w:next w:val="Normal"/>
    <w:rsid w:val="00751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BB4"/>
    <w:pPr>
      <w:spacing w:before="60" w:after="60"/>
    </w:pPr>
  </w:style>
  <w:style w:type="paragraph" w:styleId="ListContinue">
    <w:name w:val="List Continue"/>
    <w:basedOn w:val="List"/>
    <w:rsid w:val="00751BB4"/>
    <w:pPr>
      <w:ind w:firstLine="0"/>
    </w:pPr>
  </w:style>
  <w:style w:type="paragraph" w:customStyle="1" w:styleId="ListNote">
    <w:name w:val="List Note"/>
    <w:basedOn w:val="List"/>
    <w:rsid w:val="00751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BB4"/>
    <w:rPr>
      <w:rFonts w:ascii="Courier New" w:hAnsi="Courier New"/>
    </w:rPr>
  </w:style>
  <w:style w:type="paragraph" w:customStyle="1" w:styleId="NoteBullet">
    <w:name w:val="Note Bullet"/>
    <w:basedOn w:val="Note"/>
    <w:rsid w:val="00751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B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1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BB4"/>
    <w:rPr>
      <w:b/>
      <w:smallCaps/>
    </w:rPr>
  </w:style>
  <w:style w:type="paragraph" w:customStyle="1" w:styleId="TableListNumber">
    <w:name w:val="Table List Number"/>
    <w:basedOn w:val="ListNumber"/>
    <w:rsid w:val="00751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BB4"/>
    <w:pPr>
      <w:numPr>
        <w:numId w:val="8"/>
      </w:numPr>
    </w:pPr>
  </w:style>
  <w:style w:type="paragraph" w:customStyle="1" w:styleId="ListAlpha2">
    <w:name w:val="List Alpha 2"/>
    <w:basedOn w:val="List2"/>
    <w:rsid w:val="00751BB4"/>
    <w:pPr>
      <w:numPr>
        <w:numId w:val="7"/>
      </w:numPr>
    </w:pPr>
  </w:style>
  <w:style w:type="paragraph" w:styleId="List2">
    <w:name w:val="List 2"/>
    <w:basedOn w:val="BodyText"/>
    <w:rsid w:val="00751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B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B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BB4"/>
    <w:pPr>
      <w:numPr>
        <w:numId w:val="3"/>
      </w:numPr>
    </w:pPr>
  </w:style>
  <w:style w:type="paragraph" w:styleId="ListContinue2">
    <w:name w:val="List Continue 2"/>
    <w:basedOn w:val="List2"/>
    <w:rsid w:val="00751BB4"/>
    <w:pPr>
      <w:ind w:firstLine="0"/>
    </w:pPr>
  </w:style>
  <w:style w:type="paragraph" w:styleId="ListContinue3">
    <w:name w:val="List Continue 3"/>
    <w:basedOn w:val="List3"/>
    <w:rsid w:val="00751BB4"/>
    <w:pPr>
      <w:ind w:left="1021" w:firstLine="0"/>
    </w:pPr>
  </w:style>
  <w:style w:type="paragraph" w:styleId="ListContinue4">
    <w:name w:val="List Continue 4"/>
    <w:basedOn w:val="List4"/>
    <w:rsid w:val="00751BB4"/>
    <w:pPr>
      <w:ind w:firstLine="0"/>
    </w:pPr>
  </w:style>
  <w:style w:type="paragraph" w:styleId="ListContinue5">
    <w:name w:val="List Continue 5"/>
    <w:basedOn w:val="List5"/>
    <w:rsid w:val="00751BB4"/>
    <w:pPr>
      <w:ind w:firstLine="0"/>
    </w:pPr>
  </w:style>
  <w:style w:type="paragraph" w:styleId="ListNumber3">
    <w:name w:val="List Number 3"/>
    <w:basedOn w:val="List3"/>
    <w:rsid w:val="00751BB4"/>
    <w:pPr>
      <w:numPr>
        <w:numId w:val="4"/>
      </w:numPr>
    </w:pPr>
  </w:style>
  <w:style w:type="paragraph" w:styleId="ListNumber4">
    <w:name w:val="List Number 4"/>
    <w:basedOn w:val="List4"/>
    <w:rsid w:val="00751BB4"/>
    <w:pPr>
      <w:numPr>
        <w:numId w:val="5"/>
      </w:numPr>
    </w:pPr>
  </w:style>
  <w:style w:type="paragraph" w:styleId="ListNumber5">
    <w:name w:val="List Number 5"/>
    <w:basedOn w:val="List5"/>
    <w:rsid w:val="00751BB4"/>
    <w:pPr>
      <w:numPr>
        <w:numId w:val="6"/>
      </w:numPr>
    </w:pPr>
  </w:style>
  <w:style w:type="paragraph" w:styleId="BlockText">
    <w:name w:val="Block Text"/>
    <w:basedOn w:val="Normal"/>
    <w:rsid w:val="00751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BB4"/>
    <w:rPr>
      <w:sz w:val="16"/>
      <w:vertAlign w:val="superscript"/>
    </w:rPr>
  </w:style>
  <w:style w:type="character" w:customStyle="1" w:styleId="Symbols">
    <w:name w:val="Symbols"/>
    <w:basedOn w:val="DefaultParagraphFont"/>
    <w:rsid w:val="00751BB4"/>
    <w:rPr>
      <w:rFonts w:ascii="Symbol" w:hAnsi="Symbol"/>
    </w:rPr>
  </w:style>
  <w:style w:type="character" w:customStyle="1" w:styleId="MenuOptions">
    <w:name w:val="Menu Options"/>
    <w:basedOn w:val="DefaultParagraphFont"/>
    <w:rsid w:val="00751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BB4"/>
    <w:rPr>
      <w:b/>
    </w:rPr>
  </w:style>
  <w:style w:type="character" w:customStyle="1" w:styleId="Underlined">
    <w:name w:val="Underlined"/>
    <w:basedOn w:val="DefaultParagraphFont"/>
    <w:rsid w:val="00751BB4"/>
    <w:rPr>
      <w:u w:val="single"/>
    </w:rPr>
  </w:style>
  <w:style w:type="paragraph" w:customStyle="1" w:styleId="TableBodyTextRight">
    <w:name w:val="Table Body Text Right"/>
    <w:basedOn w:val="TableBodyText"/>
    <w:rsid w:val="00751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BB4"/>
    <w:rPr>
      <w:sz w:val="18"/>
    </w:rPr>
  </w:style>
  <w:style w:type="paragraph" w:customStyle="1" w:styleId="BodySmallRight">
    <w:name w:val="Body Small Right"/>
    <w:basedOn w:val="BodyTextRight"/>
    <w:rsid w:val="00751BB4"/>
    <w:rPr>
      <w:sz w:val="18"/>
      <w:szCs w:val="18"/>
    </w:rPr>
  </w:style>
  <w:style w:type="paragraph" w:customStyle="1" w:styleId="MarginEdition">
    <w:name w:val="Margin Edition"/>
    <w:basedOn w:val="MarginNote"/>
    <w:rsid w:val="00751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BB4"/>
    <w:rPr>
      <w:sz w:val="2"/>
      <w:szCs w:val="2"/>
    </w:rPr>
  </w:style>
  <w:style w:type="character" w:customStyle="1" w:styleId="Small">
    <w:name w:val="Small"/>
    <w:basedOn w:val="DefaultParagraphFont"/>
    <w:rsid w:val="00751BB4"/>
    <w:rPr>
      <w:sz w:val="16"/>
    </w:rPr>
  </w:style>
  <w:style w:type="paragraph" w:customStyle="1" w:styleId="WideTable">
    <w:name w:val="Wide Table"/>
    <w:basedOn w:val="Normal"/>
    <w:rsid w:val="00751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BB4"/>
  </w:style>
  <w:style w:type="paragraph" w:styleId="Quote">
    <w:name w:val="Quote"/>
    <w:basedOn w:val="Heading1"/>
    <w:link w:val="QuoteChar"/>
    <w:qFormat/>
    <w:rsid w:val="00751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BB4"/>
    <w:pPr>
      <w:pageBreakBefore/>
    </w:pPr>
  </w:style>
  <w:style w:type="paragraph" w:customStyle="1" w:styleId="Border">
    <w:name w:val="Border"/>
    <w:basedOn w:val="Normal"/>
    <w:qFormat/>
    <w:rsid w:val="00751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BB4"/>
    <w:rPr>
      <w:u w:val="single"/>
    </w:rPr>
  </w:style>
  <w:style w:type="character" w:customStyle="1" w:styleId="BoldandItalics">
    <w:name w:val="Bold and Italics"/>
    <w:qFormat/>
    <w:rsid w:val="00751BB4"/>
    <w:rPr>
      <w:b/>
      <w:i/>
      <w:u w:val="none"/>
    </w:rPr>
  </w:style>
  <w:style w:type="paragraph" w:styleId="BalloonText">
    <w:name w:val="Balloon Text"/>
    <w:basedOn w:val="Normal"/>
    <w:link w:val="BalloonTextChar"/>
    <w:rsid w:val="00751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BB4"/>
    <w:pPr>
      <w:spacing w:before="0" w:after="0"/>
    </w:pPr>
  </w:style>
  <w:style w:type="paragraph" w:customStyle="1" w:styleId="BodyTextBold">
    <w:name w:val="Body Text Bold"/>
    <w:basedOn w:val="BodyText"/>
    <w:qFormat/>
    <w:rsid w:val="00751BB4"/>
    <w:rPr>
      <w:b/>
    </w:rPr>
  </w:style>
  <w:style w:type="character" w:styleId="Hyperlink">
    <w:name w:val="Hyperlink"/>
    <w:basedOn w:val="DefaultParagraphFont"/>
    <w:uiPriority w:val="99"/>
    <w:unhideWhenUsed/>
    <w:rsid w:val="00E40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3953</Characters>
  <Application>Microsoft Office Word</Application>
  <DocSecurity>0</DocSecurity>
  <Lines>131</Lines>
  <Paragraphs>91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BSBDAT201 Collect and record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