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7895" w:rsidP="00A878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BSBCUE607 Manage customer engagement centre staffing</w:t>
      </w:r>
      <w:r>
        <w:fldChar w:fldCharType="end"/>
      </w:r>
    </w:p>
    <w:p w:rsidR="00A87895" w:rsidP="00A87895">
      <w:pPr>
        <w:pStyle w:val="Version"/>
        <w:sectPr w:rsidSect="00D227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27D4" w:rsidP="00D227D4">
      <w:pPr>
        <w:pStyle w:val="SuperHeading"/>
      </w:pPr>
      <w:r w:rsidRPr="00D227D4">
        <w:t>Assessment Requirements for BSBCUE607 Manage customer engagement centre staffing</w:t>
      </w:r>
    </w:p>
    <w:p w:rsidR="00000000" w:rsidRPr="00D227D4" w:rsidP="00D227D4">
      <w:pPr>
        <w:pStyle w:val="Heading1"/>
      </w:pPr>
      <w:bookmarkStart w:id="1" w:name="O_706519"/>
      <w:bookmarkEnd w:id="1"/>
      <w:r w:rsidRPr="00D227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227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7D4" w:rsidP="00D227D4">
            <w:pPr>
              <w:pStyle w:val="BodyText"/>
            </w:pPr>
            <w:r w:rsidRPr="00D227D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7D4">
            <w:pPr>
              <w:pStyle w:val="BodyText"/>
              <w:rPr>
                <w:lang w:val="en-NZ"/>
              </w:rPr>
            </w:pPr>
            <w:r w:rsidRPr="00D227D4">
              <w:rPr>
                <w:rStyle w:val="SpecialBold"/>
              </w:rPr>
              <w:t>Comments</w:t>
            </w:r>
          </w:p>
        </w:tc>
      </w:tr>
      <w:tr w:rsidTr="00D227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7D4">
            <w:pPr>
              <w:pStyle w:val="BodyText"/>
              <w:rPr>
                <w:lang w:val="en-NZ"/>
              </w:rPr>
            </w:pPr>
            <w:r w:rsidRPr="00D227D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7D4" w:rsidP="00D227D4">
            <w:pPr>
              <w:pStyle w:val="BodyText"/>
            </w:pPr>
            <w:r w:rsidRPr="00D227D4">
              <w:t>This version first released with BSB Business Services Training Package Version 1.0.</w:t>
            </w:r>
          </w:p>
        </w:tc>
      </w:tr>
    </w:tbl>
    <w:p w:rsidR="00000000" w:rsidRPr="00D227D4" w:rsidP="00D227D4">
      <w:pPr>
        <w:pStyle w:val="BodyText"/>
      </w:pPr>
    </w:p>
    <w:p w:rsidR="00000000" w:rsidRPr="00D227D4" w:rsidP="00D227D4">
      <w:pPr>
        <w:pStyle w:val="AllowPageBreak"/>
      </w:pPr>
    </w:p>
    <w:p w:rsidR="00000000" w:rsidRPr="00D227D4" w:rsidP="00D227D4">
      <w:pPr>
        <w:pStyle w:val="Heading1"/>
      </w:pPr>
      <w:bookmarkStart w:id="2" w:name="O_706520"/>
      <w:bookmarkEnd w:id="2"/>
      <w:r w:rsidRPr="00D227D4">
        <w:t>Performance Evidence</w:t>
      </w:r>
    </w:p>
    <w:p w:rsidR="00000000" w:rsidRPr="00D227D4" w:rsidP="00A87895">
      <w:pPr>
        <w:pStyle w:val="BodyText"/>
      </w:pPr>
      <w:r w:rsidRPr="00D227D4">
        <w:t>Evidence of the ability to:</w:t>
      </w:r>
    </w:p>
    <w:p w:rsidR="00000000" w:rsidRPr="00D227D4" w:rsidP="00D227D4">
      <w:pPr>
        <w:pStyle w:val="ListBullet"/>
      </w:pPr>
      <w:r w:rsidRPr="00D227D4">
        <w:t>write and maintain job descriptions, position profiles and key performance indicators for staff</w:t>
      </w:r>
    </w:p>
    <w:p w:rsidR="00000000" w:rsidRPr="00D227D4" w:rsidP="00D227D4">
      <w:pPr>
        <w:pStyle w:val="ListBullet"/>
      </w:pPr>
      <w:r w:rsidRPr="00D227D4">
        <w:t>use interview techniques to select staff</w:t>
      </w:r>
    </w:p>
    <w:p w:rsidR="00000000" w:rsidRPr="00D227D4" w:rsidP="00D227D4">
      <w:pPr>
        <w:pStyle w:val="ListBullet"/>
      </w:pPr>
      <w:r w:rsidRPr="00D227D4">
        <w:t>analyse records of staff turnover and exit interviews and identify st</w:t>
      </w:r>
      <w:r w:rsidRPr="00D227D4">
        <w:t>rategies to reduce churn</w:t>
      </w:r>
    </w:p>
    <w:p w:rsidR="00000000" w:rsidRPr="00D227D4" w:rsidP="00D227D4">
      <w:pPr>
        <w:pStyle w:val="ListBullet"/>
      </w:pPr>
      <w:r w:rsidRPr="00D227D4">
        <w:t>analyse staff training requirements and identify and fill skill gaps</w:t>
      </w:r>
    </w:p>
    <w:p w:rsidR="00000000" w:rsidRPr="00D227D4" w:rsidP="00D227D4">
      <w:pPr>
        <w:pStyle w:val="ListBullet"/>
      </w:pPr>
      <w:r w:rsidRPr="00D227D4">
        <w:t xml:space="preserve">conduct performance reviews with staff and produce a personal development plans </w:t>
      </w:r>
    </w:p>
    <w:p w:rsidR="00000000" w:rsidRPr="00D227D4" w:rsidP="00D227D4">
      <w:pPr>
        <w:pStyle w:val="ListBullet"/>
      </w:pPr>
      <w:r w:rsidRPr="00D227D4">
        <w:t>set, review and audit staff remuneration and incentive schemes and processes</w:t>
      </w:r>
    </w:p>
    <w:p w:rsidR="00000000" w:rsidRPr="00D227D4" w:rsidP="00D227D4">
      <w:pPr>
        <w:pStyle w:val="ListBullet"/>
      </w:pPr>
      <w:r w:rsidRPr="00D227D4">
        <w:t>maintain compliance with statutory and regulatory requirements.</w:t>
      </w:r>
    </w:p>
    <w:p w:rsidR="00000000" w:rsidRPr="00D227D4" w:rsidP="00D227D4">
      <w:pPr>
        <w:pStyle w:val="BodyText"/>
      </w:pPr>
    </w:p>
    <w:p w:rsidR="00000000" w:rsidRPr="00D227D4" w:rsidP="00A87895">
      <w:pPr>
        <w:pStyle w:val="BodyText"/>
      </w:pPr>
      <w:r w:rsidRPr="00D227D4">
        <w:t>Note: If a specific volume or frequency is not stated, then evidence must be provided at least once.</w:t>
      </w:r>
    </w:p>
    <w:p w:rsidR="00000000" w:rsidRPr="00D227D4" w:rsidP="00D227D4">
      <w:pPr>
        <w:pStyle w:val="Heading1"/>
      </w:pPr>
      <w:bookmarkStart w:id="3" w:name="O_706521"/>
      <w:bookmarkEnd w:id="3"/>
      <w:r w:rsidRPr="00D227D4">
        <w:t>Knowledge Evidence</w:t>
      </w:r>
    </w:p>
    <w:p w:rsidR="00000000" w:rsidRPr="00D227D4" w:rsidP="00A87895">
      <w:pPr>
        <w:pStyle w:val="BodyText"/>
      </w:pPr>
      <w:r w:rsidRPr="00D227D4">
        <w:t>To complete the unit requirements safely and effective</w:t>
      </w:r>
      <w:r w:rsidRPr="00D227D4">
        <w:t>ly, the individual must:</w:t>
      </w:r>
    </w:p>
    <w:p w:rsidR="00000000" w:rsidRPr="00D227D4" w:rsidP="00D227D4">
      <w:pPr>
        <w:pStyle w:val="ListBullet"/>
      </w:pPr>
      <w:r w:rsidRPr="00D227D4">
        <w:t>outline the legislative and regulatory context and organisational policy framework relevant to staffing</w:t>
      </w:r>
    </w:p>
    <w:p w:rsidR="00000000" w:rsidRPr="00D227D4" w:rsidP="00D227D4">
      <w:pPr>
        <w:pStyle w:val="ListBullet"/>
      </w:pPr>
      <w:r w:rsidRPr="00D227D4">
        <w:t>explain the organisational recruitment process including:</w:t>
      </w:r>
    </w:p>
    <w:p w:rsidR="00000000" w:rsidRPr="00D227D4" w:rsidP="00D227D4">
      <w:pPr>
        <w:pStyle w:val="ListBullet2"/>
      </w:pPr>
      <w:r w:rsidRPr="00D227D4">
        <w:t>role definition</w:t>
      </w:r>
    </w:p>
    <w:p w:rsidR="00000000" w:rsidRPr="00D227D4" w:rsidP="00D227D4">
      <w:pPr>
        <w:pStyle w:val="ListBullet2"/>
      </w:pPr>
      <w:r w:rsidRPr="00D227D4">
        <w:t>selection criteria</w:t>
      </w:r>
    </w:p>
    <w:p w:rsidR="00000000" w:rsidRPr="00D227D4" w:rsidP="00D227D4">
      <w:pPr>
        <w:pStyle w:val="ListBullet2"/>
      </w:pPr>
      <w:r w:rsidRPr="00D227D4">
        <w:t>direct and indirect assessment p</w:t>
      </w:r>
      <w:r w:rsidRPr="00D227D4">
        <w:t>rocesses</w:t>
      </w:r>
    </w:p>
    <w:p w:rsidR="00000000" w:rsidRPr="00D227D4" w:rsidP="00D227D4">
      <w:pPr>
        <w:pStyle w:val="ListBullet"/>
      </w:pPr>
      <w:r w:rsidRPr="00D227D4">
        <w:t>identify a range of reward and recognition strategies and initiatives</w:t>
      </w:r>
    </w:p>
    <w:p w:rsidR="00000000" w:rsidRPr="00D227D4" w:rsidP="00D227D4">
      <w:pPr>
        <w:pStyle w:val="ListBullet"/>
      </w:pPr>
      <w:r w:rsidRPr="00D227D4">
        <w:t>describe skill auditing and training gap analysis methodologies</w:t>
      </w:r>
    </w:p>
    <w:p w:rsidR="00000000" w:rsidRPr="00D227D4" w:rsidP="00D227D4">
      <w:pPr>
        <w:pStyle w:val="ListBullet"/>
      </w:pPr>
      <w:r w:rsidRPr="00D227D4">
        <w:t>outline strategies for the development of a positive compliance culture</w:t>
      </w:r>
    </w:p>
    <w:p w:rsidR="00000000" w:rsidRPr="00D227D4" w:rsidP="00D227D4">
      <w:pPr>
        <w:pStyle w:val="ListBullet"/>
      </w:pPr>
      <w:r w:rsidRPr="00D227D4">
        <w:t>describe succession planning principles</w:t>
      </w:r>
    </w:p>
    <w:p w:rsidR="00000000" w:rsidRPr="00D227D4" w:rsidP="00D227D4">
      <w:pPr>
        <w:pStyle w:val="ListBullet"/>
      </w:pPr>
      <w:r w:rsidRPr="00D227D4">
        <w:t>describe training program design principles.</w:t>
      </w:r>
    </w:p>
    <w:p w:rsidR="00000000" w:rsidRPr="00D227D4" w:rsidP="00D227D4">
      <w:pPr>
        <w:pStyle w:val="AllowPageBreak"/>
      </w:pPr>
    </w:p>
    <w:p w:rsidR="00000000" w:rsidRPr="00D227D4" w:rsidP="00D227D4">
      <w:pPr>
        <w:pStyle w:val="Heading1"/>
      </w:pPr>
      <w:bookmarkStart w:id="4" w:name="O_706522"/>
      <w:bookmarkEnd w:id="4"/>
      <w:r w:rsidRPr="00D227D4">
        <w:t>Assessment Conditions</w:t>
      </w:r>
    </w:p>
    <w:p w:rsidR="00000000" w:rsidRPr="00D227D4" w:rsidP="00A87895">
      <w:pPr>
        <w:pStyle w:val="BodyText"/>
      </w:pPr>
      <w:r w:rsidRPr="00D227D4">
        <w:t>Assessment must be conducted in a safe environment where evidence gathered demonstrates consistent performance of typical activities experienced in the stakeholder relation</w:t>
      </w:r>
      <w:r w:rsidRPr="00D227D4">
        <w:t>s ‒ customer engagement field of work and include access to:</w:t>
      </w:r>
    </w:p>
    <w:p w:rsidR="00000000" w:rsidRPr="00D227D4" w:rsidP="00D227D4">
      <w:pPr>
        <w:pStyle w:val="ListBullet"/>
      </w:pPr>
      <w:r w:rsidRPr="00D227D4">
        <w:t>information and databases for analysis activities</w:t>
      </w:r>
    </w:p>
    <w:p w:rsidR="00000000" w:rsidRPr="00D227D4" w:rsidP="00D227D4">
      <w:pPr>
        <w:pStyle w:val="ListBullet"/>
      </w:pPr>
      <w:r w:rsidRPr="00D227D4">
        <w:t>relevant legislation, regulations, standards and guidelines</w:t>
      </w:r>
    </w:p>
    <w:p w:rsidR="00000000" w:rsidRPr="00D227D4" w:rsidP="00D227D4">
      <w:pPr>
        <w:pStyle w:val="ListBullet"/>
      </w:pPr>
      <w:r w:rsidRPr="00D227D4">
        <w:t>relevant workplace documentation and resources</w:t>
      </w:r>
    </w:p>
    <w:p w:rsidR="00000000" w:rsidRPr="00D227D4" w:rsidP="00D227D4">
      <w:pPr>
        <w:pStyle w:val="ListBullet"/>
      </w:pPr>
      <w:r w:rsidRPr="00D227D4">
        <w:t>interaction with others</w:t>
      </w:r>
    </w:p>
    <w:p w:rsidR="00000000" w:rsidRPr="00D227D4" w:rsidP="00D227D4">
      <w:pPr>
        <w:pStyle w:val="ListBullet"/>
      </w:pPr>
      <w:r w:rsidRPr="00D227D4">
        <w:t xml:space="preserve">case studies </w:t>
      </w:r>
      <w:r w:rsidRPr="00D227D4">
        <w:t>and, where possible, real situations.</w:t>
      </w:r>
    </w:p>
    <w:p w:rsidR="00000000" w:rsidRPr="00D227D4" w:rsidP="00D227D4">
      <w:pPr>
        <w:pStyle w:val="BodyText"/>
      </w:pPr>
    </w:p>
    <w:p w:rsidR="00000000" w:rsidRPr="00D227D4" w:rsidP="00A87895">
      <w:pPr>
        <w:pStyle w:val="BodyText"/>
      </w:pPr>
      <w:r w:rsidRPr="00D227D4">
        <w:t>Assessors must satisfy NVR/AQTF assessor requirements.</w:t>
      </w:r>
    </w:p>
    <w:p w:rsidR="00000000" w:rsidRPr="00D227D4" w:rsidP="00D227D4">
      <w:pPr>
        <w:pStyle w:val="Heading1"/>
      </w:pPr>
      <w:bookmarkStart w:id="5" w:name="O_706525"/>
      <w:bookmarkEnd w:id="5"/>
      <w:r w:rsidRPr="00D227D4">
        <w:t>Links</w:t>
      </w:r>
    </w:p>
    <w:p w:rsidR="00000000" w:rsidRPr="00D227D4" w:rsidP="00A87895">
      <w:pPr>
        <w:pStyle w:val="BodyText"/>
      </w:pPr>
      <w:r w:rsidRPr="00D227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04E9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227D4" w:rsidP="00D227D4"/>
    <w:sectPr w:rsidSect="00D227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7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7D4" w:rsidRPr="00A87895" w:rsidP="00A878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7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895" w:rsidP="00D227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7895" w:rsidP="00D227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7895" w:rsidP="00D227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7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8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27D4" w:rsidRPr="00A87895" w:rsidP="00A878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7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895" w:rsidRPr="002D2AF8" w:rsidP="00D227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BSBCUE607 Manage customer engagement centre staffing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A87895" w:rsidP="00D227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A0E2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FA78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3E7D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7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27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27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27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27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27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27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27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27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27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27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27D4"/>
  </w:style>
  <w:style w:type="character" w:customStyle="1" w:styleId="Heading1Char">
    <w:name w:val="Heading 1 Char"/>
    <w:basedOn w:val="DefaultParagraphFont"/>
    <w:link w:val="Heading1"/>
    <w:rsid w:val="00D227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27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27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27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27D4"/>
    <w:rPr>
      <w:b/>
      <w:spacing w:val="0"/>
    </w:rPr>
  </w:style>
  <w:style w:type="paragraph" w:styleId="ListBullet2">
    <w:name w:val="List Bullet 2"/>
    <w:basedOn w:val="List2"/>
    <w:rsid w:val="00D227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27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27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27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27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27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27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27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27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27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27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27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27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27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27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27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27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27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27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27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27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27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27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27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27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27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27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27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27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27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27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27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27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27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27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27D4"/>
    <w:rPr>
      <w:i/>
    </w:rPr>
  </w:style>
  <w:style w:type="paragraph" w:styleId="Caption">
    <w:name w:val="caption"/>
    <w:basedOn w:val="BodyText"/>
    <w:next w:val="Normal"/>
    <w:qFormat/>
    <w:rsid w:val="00D227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27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27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27D4"/>
  </w:style>
  <w:style w:type="paragraph" w:styleId="TableofFigures">
    <w:name w:val="table of figures"/>
    <w:basedOn w:val="Normal"/>
    <w:next w:val="Normal"/>
    <w:semiHidden/>
    <w:rsid w:val="00D227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27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27D4"/>
    <w:rPr>
      <w:rFonts w:ascii="Wingdings" w:hAnsi="Wingdings"/>
    </w:rPr>
  </w:style>
  <w:style w:type="paragraph" w:customStyle="1" w:styleId="TableHeading">
    <w:name w:val="Table Heading"/>
    <w:basedOn w:val="HeadingBase"/>
    <w:rsid w:val="00D227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27D4"/>
    <w:rPr>
      <w:color w:val="0033CC"/>
      <w:u w:val="none"/>
    </w:rPr>
  </w:style>
  <w:style w:type="paragraph" w:customStyle="1" w:styleId="BodyTextRight">
    <w:name w:val="Body Text Right"/>
    <w:basedOn w:val="BodyText"/>
    <w:rsid w:val="00D227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27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27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27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27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27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27D4"/>
    <w:rPr>
      <w:sz w:val="32"/>
    </w:rPr>
  </w:style>
  <w:style w:type="paragraph" w:customStyle="1" w:styleId="HeadingProcedure">
    <w:name w:val="Heading Procedure"/>
    <w:basedOn w:val="HeadingBase"/>
    <w:next w:val="Normal"/>
    <w:rsid w:val="00D227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27D4"/>
    <w:pPr>
      <w:spacing w:before="60" w:after="60"/>
    </w:pPr>
  </w:style>
  <w:style w:type="paragraph" w:styleId="ListContinue">
    <w:name w:val="List Continue"/>
    <w:basedOn w:val="List"/>
    <w:rsid w:val="00D227D4"/>
    <w:pPr>
      <w:ind w:firstLine="0"/>
    </w:pPr>
  </w:style>
  <w:style w:type="paragraph" w:customStyle="1" w:styleId="ListNote">
    <w:name w:val="List Note"/>
    <w:basedOn w:val="List"/>
    <w:rsid w:val="00D227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27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27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27D4"/>
    <w:rPr>
      <w:rFonts w:ascii="Courier New" w:hAnsi="Courier New"/>
    </w:rPr>
  </w:style>
  <w:style w:type="paragraph" w:customStyle="1" w:styleId="NoteBullet">
    <w:name w:val="Note Bullet"/>
    <w:basedOn w:val="Note"/>
    <w:rsid w:val="00D227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27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27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27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27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27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27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27D4"/>
    <w:rPr>
      <w:b/>
      <w:smallCaps/>
    </w:rPr>
  </w:style>
  <w:style w:type="paragraph" w:customStyle="1" w:styleId="TableListNumber">
    <w:name w:val="Table List Number"/>
    <w:basedOn w:val="ListNumber"/>
    <w:rsid w:val="00D227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27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27D4"/>
    <w:pPr>
      <w:numPr>
        <w:numId w:val="9"/>
      </w:numPr>
    </w:pPr>
  </w:style>
  <w:style w:type="paragraph" w:customStyle="1" w:styleId="ListAlpha2">
    <w:name w:val="List Alpha 2"/>
    <w:basedOn w:val="List2"/>
    <w:rsid w:val="00D227D4"/>
    <w:pPr>
      <w:numPr>
        <w:numId w:val="8"/>
      </w:numPr>
    </w:pPr>
  </w:style>
  <w:style w:type="paragraph" w:styleId="List2">
    <w:name w:val="List 2"/>
    <w:basedOn w:val="BodyText"/>
    <w:rsid w:val="00D227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27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27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27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27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27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27D4"/>
    <w:pPr>
      <w:numPr>
        <w:numId w:val="4"/>
      </w:numPr>
    </w:pPr>
  </w:style>
  <w:style w:type="paragraph" w:styleId="ListContinue2">
    <w:name w:val="List Continue 2"/>
    <w:basedOn w:val="List2"/>
    <w:rsid w:val="00D227D4"/>
    <w:pPr>
      <w:ind w:firstLine="0"/>
    </w:pPr>
  </w:style>
  <w:style w:type="paragraph" w:styleId="ListContinue3">
    <w:name w:val="List Continue 3"/>
    <w:basedOn w:val="List3"/>
    <w:rsid w:val="00D227D4"/>
    <w:pPr>
      <w:ind w:left="1021" w:firstLine="0"/>
    </w:pPr>
  </w:style>
  <w:style w:type="paragraph" w:styleId="ListContinue4">
    <w:name w:val="List Continue 4"/>
    <w:basedOn w:val="List4"/>
    <w:rsid w:val="00D227D4"/>
    <w:pPr>
      <w:ind w:firstLine="0"/>
    </w:pPr>
  </w:style>
  <w:style w:type="paragraph" w:styleId="ListContinue5">
    <w:name w:val="List Continue 5"/>
    <w:basedOn w:val="List5"/>
    <w:rsid w:val="00D227D4"/>
    <w:pPr>
      <w:ind w:firstLine="0"/>
    </w:pPr>
  </w:style>
  <w:style w:type="paragraph" w:styleId="ListNumber3">
    <w:name w:val="List Number 3"/>
    <w:basedOn w:val="List3"/>
    <w:rsid w:val="00D227D4"/>
    <w:pPr>
      <w:numPr>
        <w:numId w:val="5"/>
      </w:numPr>
    </w:pPr>
  </w:style>
  <w:style w:type="paragraph" w:styleId="ListNumber4">
    <w:name w:val="List Number 4"/>
    <w:basedOn w:val="List4"/>
    <w:rsid w:val="00D227D4"/>
    <w:pPr>
      <w:numPr>
        <w:numId w:val="6"/>
      </w:numPr>
    </w:pPr>
  </w:style>
  <w:style w:type="paragraph" w:styleId="ListNumber5">
    <w:name w:val="List Number 5"/>
    <w:basedOn w:val="List5"/>
    <w:rsid w:val="00D227D4"/>
    <w:pPr>
      <w:numPr>
        <w:numId w:val="7"/>
      </w:numPr>
    </w:pPr>
  </w:style>
  <w:style w:type="paragraph" w:styleId="BlockText">
    <w:name w:val="Block Text"/>
    <w:basedOn w:val="Normal"/>
    <w:rsid w:val="00D227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27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27D4"/>
    <w:rPr>
      <w:sz w:val="16"/>
      <w:vertAlign w:val="superscript"/>
    </w:rPr>
  </w:style>
  <w:style w:type="character" w:customStyle="1" w:styleId="Symbols">
    <w:name w:val="Symbols"/>
    <w:basedOn w:val="DefaultParagraphFont"/>
    <w:rsid w:val="00D227D4"/>
    <w:rPr>
      <w:rFonts w:ascii="Symbol" w:hAnsi="Symbol"/>
    </w:rPr>
  </w:style>
  <w:style w:type="character" w:customStyle="1" w:styleId="MenuOptions">
    <w:name w:val="Menu Options"/>
    <w:basedOn w:val="DefaultParagraphFont"/>
    <w:rsid w:val="00D227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27D4"/>
    <w:rPr>
      <w:b/>
    </w:rPr>
  </w:style>
  <w:style w:type="character" w:customStyle="1" w:styleId="Underlined">
    <w:name w:val="Underlined"/>
    <w:basedOn w:val="DefaultParagraphFont"/>
    <w:rsid w:val="00D227D4"/>
    <w:rPr>
      <w:u w:val="single"/>
    </w:rPr>
  </w:style>
  <w:style w:type="paragraph" w:customStyle="1" w:styleId="TableBodyTextRight">
    <w:name w:val="Table Body Text Right"/>
    <w:basedOn w:val="TableBodyText"/>
    <w:rsid w:val="00D227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27D4"/>
    <w:rPr>
      <w:sz w:val="18"/>
    </w:rPr>
  </w:style>
  <w:style w:type="paragraph" w:customStyle="1" w:styleId="BodySmallRight">
    <w:name w:val="Body Small Right"/>
    <w:basedOn w:val="BodyTextRight"/>
    <w:rsid w:val="00D227D4"/>
    <w:rPr>
      <w:sz w:val="18"/>
      <w:szCs w:val="18"/>
    </w:rPr>
  </w:style>
  <w:style w:type="paragraph" w:customStyle="1" w:styleId="MarginEdition">
    <w:name w:val="Margin Edition"/>
    <w:basedOn w:val="MarginNote"/>
    <w:rsid w:val="00D227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27D4"/>
    <w:rPr>
      <w:sz w:val="2"/>
      <w:szCs w:val="2"/>
    </w:rPr>
  </w:style>
  <w:style w:type="character" w:customStyle="1" w:styleId="Small">
    <w:name w:val="Small"/>
    <w:basedOn w:val="DefaultParagraphFont"/>
    <w:rsid w:val="00D227D4"/>
    <w:rPr>
      <w:sz w:val="16"/>
    </w:rPr>
  </w:style>
  <w:style w:type="paragraph" w:customStyle="1" w:styleId="WideTable">
    <w:name w:val="Wide Table"/>
    <w:basedOn w:val="Normal"/>
    <w:rsid w:val="00D227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27D4"/>
  </w:style>
  <w:style w:type="paragraph" w:styleId="Quote">
    <w:name w:val="Quote"/>
    <w:basedOn w:val="Heading1"/>
    <w:link w:val="QuoteChar"/>
    <w:qFormat/>
    <w:rsid w:val="00D227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27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27D4"/>
    <w:pPr>
      <w:pageBreakBefore/>
    </w:pPr>
  </w:style>
  <w:style w:type="paragraph" w:customStyle="1" w:styleId="Border">
    <w:name w:val="Border"/>
    <w:basedOn w:val="Normal"/>
    <w:qFormat/>
    <w:rsid w:val="00D227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27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7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7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27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27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27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27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27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27D4"/>
    <w:rPr>
      <w:u w:val="single"/>
    </w:rPr>
  </w:style>
  <w:style w:type="character" w:customStyle="1" w:styleId="BoldandItalics">
    <w:name w:val="Bold and Italics"/>
    <w:qFormat/>
    <w:rsid w:val="00D227D4"/>
    <w:rPr>
      <w:b/>
      <w:i/>
      <w:u w:val="none"/>
    </w:rPr>
  </w:style>
  <w:style w:type="paragraph" w:styleId="BalloonText">
    <w:name w:val="Balloon Text"/>
    <w:basedOn w:val="Normal"/>
    <w:link w:val="BalloonTextChar"/>
    <w:rsid w:val="00D227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27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27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27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27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27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27D4"/>
    <w:pPr>
      <w:spacing w:before="0" w:after="0"/>
    </w:pPr>
  </w:style>
  <w:style w:type="paragraph" w:customStyle="1" w:styleId="BodyTextBold">
    <w:name w:val="Body Text Bold"/>
    <w:basedOn w:val="BodyText"/>
    <w:qFormat/>
    <w:rsid w:val="00D227D4"/>
    <w:rPr>
      <w:b/>
    </w:rPr>
  </w:style>
  <w:style w:type="character" w:styleId="Hyperlink">
    <w:name w:val="Hyperlink"/>
    <w:basedOn w:val="DefaultParagraphFont"/>
    <w:uiPriority w:val="99"/>
    <w:unhideWhenUsed/>
    <w:rsid w:val="00A878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2167</Characters>
  <Application>Microsoft Office Word</Application>
  <DocSecurity>0</DocSecurity>
  <Lines>63</Lines>
  <Paragraphs>48</Paragraphs>
  <ScaleCrop>false</ScaleCrop>
  <Company>Author-it Software Corporation Ltd.</Company>
  <LinksUpToDate>false</LinksUpToDate>
  <CharactersWithSpaces>2429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BSBCUE607 Manage customer engagement centre staffing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2020-07-07T10:59:00Z</dcterms:created>
  <dcterms:modified xsi:type="dcterms:W3CDTF">2020-07-07T10:59:00Z</dcterms:modified>
</cp:coreProperties>
</file>