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BCF" w:rsidP="00F86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BSBCUE605 Develop and maintain a customer engagement marketing strategy</w:t>
      </w:r>
      <w:r>
        <w:fldChar w:fldCharType="end"/>
      </w:r>
    </w:p>
    <w:p w:rsidR="00F86BCF" w:rsidP="00F86BCF">
      <w:pPr>
        <w:pStyle w:val="Version"/>
        <w:sectPr w:rsidSect="00BC0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63C" w:rsidP="00BC063C">
      <w:pPr>
        <w:pStyle w:val="SuperHeading"/>
      </w:pPr>
      <w:r w:rsidRPr="00BC063C">
        <w:t>BSBCUE605 Develop and maintain a customer engagement marketing strategy</w:t>
      </w:r>
    </w:p>
    <w:p w:rsidR="00000000" w:rsidRPr="00BC063C" w:rsidP="00BC063C">
      <w:pPr>
        <w:pStyle w:val="Heading1"/>
      </w:pPr>
      <w:bookmarkStart w:id="1" w:name="O_706413"/>
      <w:bookmarkEnd w:id="1"/>
      <w:r w:rsidRPr="00BC06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C0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rPr>
                <w:rStyle w:val="SpecialBold"/>
              </w:rPr>
              <w:t>Comments</w:t>
            </w:r>
          </w:p>
        </w:tc>
      </w:tr>
      <w:tr w:rsidTr="00BC0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t>This version first released with BSB Business Services Training Package Version 1.0.</w:t>
            </w:r>
          </w:p>
        </w:tc>
      </w:tr>
    </w:tbl>
    <w:p w:rsidR="00000000" w:rsidRPr="00BC063C" w:rsidP="00BC063C">
      <w:pPr>
        <w:pStyle w:val="BodyText"/>
      </w:pPr>
    </w:p>
    <w:p w:rsidR="00000000" w:rsidRPr="00BC063C" w:rsidP="00BC063C">
      <w:pPr>
        <w:pStyle w:val="AllowPageBreak"/>
      </w:pPr>
    </w:p>
    <w:p w:rsidR="00000000" w:rsidRPr="00BC063C" w:rsidP="00BC063C">
      <w:pPr>
        <w:pStyle w:val="Heading1"/>
      </w:pPr>
      <w:bookmarkStart w:id="2" w:name="O_706414"/>
      <w:bookmarkEnd w:id="2"/>
      <w:r w:rsidRPr="00BC063C">
        <w:t>Application</w:t>
      </w:r>
    </w:p>
    <w:p w:rsidR="00000000" w:rsidRPr="00BC063C" w:rsidP="00F86BCF">
      <w:pPr>
        <w:pStyle w:val="BodyText"/>
      </w:pPr>
      <w:r w:rsidRPr="00BC063C">
        <w:t>This unit describes the skills and knowledge required to develop, maintain and promote a marketing strategy in a customer engagement environment.</w:t>
      </w:r>
    </w:p>
    <w:p w:rsidR="00000000" w:rsidRPr="00BC063C" w:rsidP="00F86BCF">
      <w:pPr>
        <w:pStyle w:val="BodyText"/>
      </w:pPr>
      <w:r w:rsidRPr="00BC063C">
        <w:t xml:space="preserve">It applies to individuals who analyse, design and execute judgements using wide ranging technical, creative, </w:t>
      </w:r>
      <w:r w:rsidRPr="00BC063C">
        <w:t>conceptual or managerial competencies and who are often accountable for group outcomes.</w:t>
      </w:r>
    </w:p>
    <w:p w:rsidR="00000000" w:rsidRPr="00BC063C" w:rsidP="00F86BCF">
      <w:pPr>
        <w:pStyle w:val="BodyText"/>
      </w:pPr>
      <w:r w:rsidRPr="00BC063C">
        <w:t>No licensing, legislative or certification requirements apply to this unit at the time of publication.</w:t>
      </w:r>
    </w:p>
    <w:p w:rsidR="00000000" w:rsidRPr="00BC063C" w:rsidP="00BC063C">
      <w:pPr>
        <w:pStyle w:val="Heading1"/>
      </w:pPr>
      <w:bookmarkStart w:id="3" w:name="O_706417"/>
      <w:bookmarkEnd w:id="3"/>
      <w:r w:rsidRPr="00BC063C">
        <w:t>Unit Sector</w:t>
      </w:r>
    </w:p>
    <w:p w:rsidR="00F86BCF" w:rsidP="00F86BCF">
      <w:pPr>
        <w:pStyle w:val="BodyText"/>
      </w:pPr>
      <w:r w:rsidRPr="00BC063C">
        <w:t>Stakeholder relations – Customer en</w:t>
      </w:r>
      <w:r w:rsidRPr="00BC063C">
        <w:t>gagement</w:t>
      </w:r>
    </w:p>
    <w:p w:rsidR="00000000" w:rsidRPr="00BC063C" w:rsidP="00BC063C">
      <w:pPr>
        <w:pStyle w:val="Heading1"/>
      </w:pPr>
      <w:bookmarkStart w:id="4" w:name="O_706418"/>
      <w:bookmarkEnd w:id="4"/>
      <w:r w:rsidRPr="00BC063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C06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rPr>
                <w:rStyle w:val="SpecialBold"/>
              </w:rPr>
              <w:t>PERFORMANCE CRITERIA</w:t>
            </w:r>
          </w:p>
        </w:tc>
      </w:tr>
      <w:tr w:rsidTr="00BC06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06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1 Apply sales and marketing principles to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t>1.1 Select a valid framework of sales and marketing principles for a customer contact centre</w:t>
            </w:r>
          </w:p>
          <w:p w:rsidR="00000000" w:rsidRPr="00BC063C" w:rsidP="00BC063C">
            <w:pPr>
              <w:pStyle w:val="BodyText"/>
            </w:pPr>
            <w:r w:rsidRPr="00BC063C">
              <w:t>1.2 Achieve consensus on sales and marketing principles with stakeholders</w:t>
            </w:r>
          </w:p>
          <w:p w:rsidR="00000000" w:rsidRPr="00BC063C" w:rsidP="00BC063C">
            <w:pPr>
              <w:pStyle w:val="BodyText"/>
            </w:pPr>
            <w:r w:rsidRPr="00BC063C">
              <w:t>1.3 Integrate sales and marketing p</w:t>
            </w:r>
            <w:r w:rsidRPr="00BC063C">
              <w:t>rinciples into customer contact operating objectives and strategies</w:t>
            </w:r>
          </w:p>
          <w:p w:rsidR="00000000" w:rsidRPr="00BC063C" w:rsidP="00BC063C">
            <w:pPr>
              <w:pStyle w:val="BodyText"/>
            </w:pPr>
            <w:r w:rsidRPr="00BC063C">
              <w:t>1.4 Identify elements of customer engagement centre supply chains</w:t>
            </w:r>
          </w:p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1.5 Promote engagement centre effectively to supply chain customers</w:t>
            </w:r>
          </w:p>
        </w:tc>
      </w:tr>
      <w:tr w:rsidTr="00BC06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2 Initiate, evaluate and maintain a marketing database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t>2.1 Identify appropriate marketing database fields and functions</w:t>
            </w:r>
          </w:p>
          <w:p w:rsidR="00000000" w:rsidRPr="00BC063C" w:rsidP="00BC063C">
            <w:pPr>
              <w:pStyle w:val="BodyText"/>
            </w:pPr>
            <w:r w:rsidRPr="00BC063C">
              <w:t>2.2 Contribute to the development and testing of a marketing database</w:t>
            </w:r>
          </w:p>
          <w:p w:rsidR="00000000" w:rsidRPr="00BC063C" w:rsidP="00BC063C">
            <w:pPr>
              <w:pStyle w:val="BodyText"/>
            </w:pPr>
            <w:r w:rsidRPr="00BC063C">
              <w:t>2.3 Evaluate and enhance functionality of the marketing dat</w:t>
            </w:r>
            <w:r w:rsidRPr="00BC063C">
              <w:t>abase to best serve the marketing operation</w:t>
            </w:r>
          </w:p>
          <w:p w:rsidR="00000000" w:rsidRPr="00BC063C" w:rsidP="00BC063C">
            <w:pPr>
              <w:pStyle w:val="BodyText"/>
            </w:pPr>
            <w:r w:rsidRPr="00BC063C">
              <w:t>2.4 Establish effective database maintenance procedures</w:t>
            </w:r>
          </w:p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2.5 Establish contingency planning for failure of databases and systems</w:t>
            </w:r>
          </w:p>
        </w:tc>
      </w:tr>
      <w:tr w:rsidTr="00BC06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3 Develop and evaluate customer service and retention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t>3.1 Identify effec</w:t>
            </w:r>
            <w:r w:rsidRPr="00BC063C">
              <w:t>tive after</w:t>
            </w:r>
            <w:r w:rsidRPr="00BC063C">
              <w:noBreakHyphen/>
              <w:t>sales support strategies</w:t>
            </w:r>
          </w:p>
          <w:p w:rsidR="00000000" w:rsidRPr="00BC063C" w:rsidP="00BC063C">
            <w:pPr>
              <w:pStyle w:val="BodyText"/>
            </w:pPr>
            <w:r w:rsidRPr="00BC063C">
              <w:t>3.2 Develop strategies to retain customers and to build loyalty</w:t>
            </w:r>
          </w:p>
          <w:p w:rsidR="00000000" w:rsidRPr="00BC063C" w:rsidP="00BC063C">
            <w:pPr>
              <w:pStyle w:val="BodyText"/>
            </w:pPr>
            <w:r w:rsidRPr="00BC063C">
              <w:t>3.3 Establish processes to facilitate after</w:t>
            </w:r>
            <w:r w:rsidRPr="00BC063C">
              <w:noBreakHyphen/>
              <w:t>sales support and customer retention strategies</w:t>
            </w:r>
          </w:p>
          <w:p w:rsidR="00000000" w:rsidRPr="00BC063C" w:rsidP="00BC063C">
            <w:pPr>
              <w:pStyle w:val="BodyText"/>
            </w:pPr>
            <w:r w:rsidRPr="00BC063C">
              <w:t>3.4 Monitor and review after</w:t>
            </w:r>
            <w:r w:rsidRPr="00BC063C">
              <w:noBreakHyphen/>
              <w:t>sales support and customer retentio</w:t>
            </w:r>
            <w:r w:rsidRPr="00BC063C">
              <w:t>n processes</w:t>
            </w:r>
          </w:p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3.5 Adjust processes to optimise customer service and retention</w:t>
            </w:r>
          </w:p>
        </w:tc>
      </w:tr>
      <w:tr w:rsidTr="00BC06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4 Analyse sales and customer activity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t>4.1 Identify sales and service report criteria relevant to the interests of stakeholders</w:t>
            </w:r>
          </w:p>
          <w:p w:rsidR="00000000" w:rsidRPr="00BC063C" w:rsidP="00BC063C">
            <w:pPr>
              <w:pStyle w:val="BodyText"/>
            </w:pPr>
            <w:r w:rsidRPr="00BC063C">
              <w:t>4.2 Analyse sales and service data in relati</w:t>
            </w:r>
            <w:r w:rsidRPr="00BC063C">
              <w:t>on to key performance indicators</w:t>
            </w:r>
          </w:p>
          <w:p w:rsidR="00000000" w:rsidRPr="00BC063C" w:rsidP="00BC063C">
            <w:pPr>
              <w:pStyle w:val="BodyText"/>
            </w:pPr>
            <w:r w:rsidRPr="00BC063C">
              <w:t>4.3 Report on performance and activity data to stakeholders in a timely manner</w:t>
            </w:r>
          </w:p>
        </w:tc>
      </w:tr>
    </w:tbl>
    <w:p w:rsidR="00000000" w:rsidRPr="00BC063C" w:rsidP="00BC063C">
      <w:pPr>
        <w:pStyle w:val="BodyText"/>
      </w:pPr>
    </w:p>
    <w:p w:rsidR="00000000" w:rsidRPr="00BC063C" w:rsidP="00BC063C">
      <w:pPr>
        <w:pStyle w:val="AllowPageBreak"/>
      </w:pPr>
    </w:p>
    <w:p w:rsidR="00000000" w:rsidRPr="00BC063C" w:rsidP="00BC063C">
      <w:pPr>
        <w:pStyle w:val="Heading1"/>
      </w:pPr>
      <w:bookmarkStart w:id="5" w:name="O_706419"/>
      <w:bookmarkEnd w:id="5"/>
      <w:r w:rsidRPr="00BC063C">
        <w:t>Foundation Skills</w:t>
      </w:r>
    </w:p>
    <w:p w:rsidR="00000000" w:rsidRPr="00F86BCF" w:rsidP="00F86BCF">
      <w:pPr>
        <w:pStyle w:val="BodyText"/>
        <w:rPr>
          <w:i/>
        </w:rPr>
      </w:pPr>
      <w:r w:rsidRPr="00F86BCF">
        <w:rPr>
          <w:rStyle w:val="Emphasis"/>
        </w:rPr>
        <w:t>This section describes language, literacy, numeracy and employment skills incorporated in the per</w:t>
      </w:r>
      <w:r w:rsidRPr="00F86BCF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C0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>Performance</w:t>
            </w:r>
          </w:p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rPr>
                <w:rStyle w:val="SpecialBold"/>
              </w:rPr>
              <w:t>Description</w:t>
            </w:r>
          </w:p>
        </w:tc>
      </w:tr>
      <w:tr w:rsidTr="00BC0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1.4, 3.1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ListBullet"/>
              <w:rPr>
                <w:lang w:val="en-NZ"/>
              </w:rPr>
            </w:pPr>
            <w:r w:rsidRPr="00BC063C">
              <w:t>Recognises and evaluates complex texts to determine key information</w:t>
            </w:r>
          </w:p>
        </w:tc>
      </w:tr>
      <w:tr w:rsidTr="00BC0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1.2, 1.3, 1.5, 2.2, 3.2, 3.4, 4.3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ListBullet"/>
              <w:rPr>
                <w:lang w:val="en-NZ"/>
              </w:rPr>
            </w:pPr>
            <w:r w:rsidRPr="00BC063C">
              <w:t>Prepares information wh</w:t>
            </w:r>
            <w:r w:rsidRPr="00BC063C">
              <w:t>ich incorporates specialised and cohesive language in a designated format and style appropriate to a specific audience and purpose</w:t>
            </w:r>
          </w:p>
        </w:tc>
      </w:tr>
      <w:tr w:rsidTr="00BC0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1.2, 1.5, 4.3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ListBullet"/>
            </w:pPr>
            <w:r w:rsidRPr="00BC063C">
              <w:t>Presents information to a range of audiences using appropriate structure and language</w:t>
            </w:r>
          </w:p>
          <w:p w:rsidR="00000000" w:rsidP="00BC063C">
            <w:pPr>
              <w:pStyle w:val="ListBullet"/>
              <w:rPr>
                <w:lang w:val="en-NZ"/>
              </w:rPr>
            </w:pPr>
            <w:r w:rsidRPr="00BC063C">
              <w:t xml:space="preserve">Uses questioning and active listening to clarify or confirm understanding </w:t>
            </w:r>
          </w:p>
        </w:tc>
      </w:tr>
      <w:tr w:rsidTr="00BC0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2.1, 4.2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ListBullet"/>
              <w:rPr>
                <w:lang w:val="en-NZ"/>
              </w:rPr>
            </w:pPr>
            <w:r w:rsidRPr="00BC063C">
              <w:t>Extracts, evaluates and compares numerical information</w:t>
            </w:r>
          </w:p>
        </w:tc>
      </w:tr>
      <w:tr w:rsidTr="00BC0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1.2, 1.5, 3.4, 4.3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ListBullet"/>
            </w:pPr>
            <w:r w:rsidRPr="00BC063C">
              <w:t>Recognises and applies the protocols governing what to communic</w:t>
            </w:r>
            <w:r w:rsidRPr="00BC063C">
              <w:t>ate and how in relation to stakeholders</w:t>
            </w:r>
          </w:p>
          <w:p w:rsidR="00000000" w:rsidP="00BC063C">
            <w:pPr>
              <w:pStyle w:val="ListBullet"/>
              <w:rPr>
                <w:lang w:val="en-NZ"/>
              </w:rPr>
            </w:pPr>
            <w:r w:rsidRPr="00BC063C">
              <w:t>Uses a range of persuasive techniques appropriate to audience and environment to negotiate agreeable outcomes</w:t>
            </w:r>
          </w:p>
        </w:tc>
      </w:tr>
      <w:tr w:rsidTr="00BC0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1.1, 1.3, 1.4, 2.1, 2.2, 2.3, 2.4, 2.5, 3.1, 3.4, 3.5, 4.1, 4.2, 4.3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ListBullet"/>
            </w:pPr>
            <w:r w:rsidRPr="00BC063C">
              <w:t>Sequences and schedules complex activities, monitors implementation and manages relevant communication in relation to database maintenance, contingency planning and retention strategies</w:t>
            </w:r>
          </w:p>
          <w:p w:rsidR="00000000" w:rsidRPr="00BC063C" w:rsidP="00BC063C">
            <w:pPr>
              <w:pStyle w:val="ListBullet"/>
            </w:pPr>
            <w:r w:rsidRPr="00BC063C">
              <w:t>Makes a range of critical and non-critical decisions in relatively com</w:t>
            </w:r>
            <w:r w:rsidRPr="00BC063C">
              <w:t xml:space="preserve">plex strategy-development situations, taking a range of constraints into account </w:t>
            </w:r>
          </w:p>
          <w:p w:rsidR="00000000" w:rsidRPr="00BC063C" w:rsidP="00BC063C">
            <w:pPr>
              <w:pStyle w:val="ListBullet"/>
            </w:pPr>
            <w:r w:rsidRPr="00BC063C">
              <w:t xml:space="preserve">Uses analytical processes to decide on a course of action, establishing criteria for deciding between options when developing strategies </w:t>
            </w:r>
          </w:p>
          <w:p w:rsidR="00000000" w:rsidRPr="00BC063C" w:rsidP="00BC063C">
            <w:pPr>
              <w:pStyle w:val="ListBullet"/>
            </w:pPr>
            <w:r w:rsidRPr="00BC063C">
              <w:t>Uses digital tools to access, analys</w:t>
            </w:r>
            <w:r w:rsidRPr="00BC063C">
              <w:t>e and organise complex data</w:t>
            </w:r>
          </w:p>
        </w:tc>
      </w:tr>
    </w:tbl>
    <w:p w:rsidR="00000000" w:rsidRPr="00BC063C" w:rsidP="00BC063C">
      <w:pPr>
        <w:pStyle w:val="BodyText"/>
      </w:pPr>
    </w:p>
    <w:p w:rsidR="00000000" w:rsidRPr="00BC063C" w:rsidP="00BC063C">
      <w:pPr>
        <w:pStyle w:val="AllowPageBreak"/>
      </w:pPr>
    </w:p>
    <w:p w:rsidR="00000000" w:rsidRPr="00BC063C" w:rsidP="00BC063C">
      <w:pPr>
        <w:pStyle w:val="Heading1"/>
      </w:pPr>
      <w:bookmarkStart w:id="6" w:name="O_706421"/>
      <w:bookmarkEnd w:id="6"/>
      <w:r w:rsidRPr="00BC063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BC063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 xml:space="preserve">Code and title </w:t>
            </w:r>
          </w:p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>Code and title</w:t>
            </w:r>
          </w:p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rPr>
                <w:rStyle w:val="SpecialBold"/>
              </w:rPr>
              <w:t>Equivalence status</w:t>
            </w:r>
          </w:p>
        </w:tc>
      </w:tr>
      <w:tr w:rsidTr="00BC063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BSBCUE605 Develop and maintain a customer engagement marketing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BSBCCO605B Develop and maintain a customer contact marketing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t>Updated to meet Standards for Training Packages</w:t>
            </w:r>
          </w:p>
          <w:p w:rsidR="00000000" w:rsidRPr="00BC063C" w:rsidP="00BC063C">
            <w:pPr>
              <w:pStyle w:val="BodyText"/>
            </w:pPr>
          </w:p>
          <w:p w:rsidR="00000000" w:rsidP="00BC063C">
            <w:pPr>
              <w:pStyle w:val="BodyText"/>
              <w:rPr>
                <w:lang w:val="en-NZ"/>
              </w:rPr>
            </w:pPr>
            <w:r w:rsidRPr="00BC063C">
              <w:t>Name changed to reflect industry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3C" w:rsidP="00BC063C">
            <w:pPr>
              <w:pStyle w:val="BodyText"/>
            </w:pPr>
            <w:r w:rsidRPr="00BC063C">
              <w:t>Equivalent unit</w:t>
            </w:r>
          </w:p>
        </w:tc>
      </w:tr>
    </w:tbl>
    <w:p w:rsidR="00000000" w:rsidRPr="00BC063C" w:rsidP="00BC063C">
      <w:pPr>
        <w:pStyle w:val="BodyText"/>
      </w:pPr>
    </w:p>
    <w:p w:rsidR="00000000" w:rsidRPr="00BC063C" w:rsidP="00BC063C">
      <w:pPr>
        <w:pStyle w:val="AllowPageBreak"/>
      </w:pPr>
    </w:p>
    <w:p w:rsidR="00000000" w:rsidRPr="00BC063C" w:rsidP="00BC063C">
      <w:pPr>
        <w:pStyle w:val="Heading1"/>
      </w:pPr>
      <w:bookmarkStart w:id="7" w:name="O_706428"/>
      <w:bookmarkEnd w:id="7"/>
      <w:r w:rsidRPr="00BC063C">
        <w:t>Links</w:t>
      </w:r>
    </w:p>
    <w:p w:rsidR="00000000" w:rsidRPr="00BC063C" w:rsidP="00F86BCF">
      <w:pPr>
        <w:pStyle w:val="BodyText"/>
      </w:pPr>
      <w:r w:rsidRPr="00BC0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2A7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C063C" w:rsidP="00BC063C"/>
    <w:sectPr w:rsidSect="00BC06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3C" w:rsidRPr="00F86BCF" w:rsidP="00F86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CF" w:rsidP="00BC0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BCF" w:rsidP="00BC0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6BCF" w:rsidP="00BC0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63C" w:rsidRPr="00F86BCF" w:rsidP="00F86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CF" w:rsidRPr="002D2AF8" w:rsidP="00BC0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BSBCUE605 Develop and maintain a customer engagement marketing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86BCF" w:rsidP="00BC0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A05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427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63C"/>
  </w:style>
  <w:style w:type="character" w:customStyle="1" w:styleId="Heading1Char">
    <w:name w:val="Heading 1 Char"/>
    <w:basedOn w:val="DefaultParagraphFont"/>
    <w:link w:val="Heading1"/>
    <w:rsid w:val="00BC0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6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6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63C"/>
    <w:rPr>
      <w:b/>
      <w:spacing w:val="0"/>
    </w:rPr>
  </w:style>
  <w:style w:type="character" w:styleId="Emphasis">
    <w:name w:val="Emphasis"/>
    <w:basedOn w:val="DefaultParagraphFont"/>
    <w:qFormat/>
    <w:rsid w:val="00BC063C"/>
    <w:rPr>
      <w:i/>
    </w:rPr>
  </w:style>
  <w:style w:type="paragraph" w:customStyle="1" w:styleId="SuperHeading">
    <w:name w:val="SuperHeading"/>
    <w:basedOn w:val="Normal"/>
    <w:rsid w:val="00BC0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6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6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6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6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0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63C"/>
  </w:style>
  <w:style w:type="paragraph" w:styleId="TableofFigures">
    <w:name w:val="table of figures"/>
    <w:basedOn w:val="Normal"/>
    <w:next w:val="Normal"/>
    <w:semiHidden/>
    <w:rsid w:val="00BC0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6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063C"/>
    <w:rPr>
      <w:rFonts w:ascii="Wingdings" w:hAnsi="Wingdings"/>
    </w:rPr>
  </w:style>
  <w:style w:type="paragraph" w:customStyle="1" w:styleId="TableHeading">
    <w:name w:val="Table Heading"/>
    <w:basedOn w:val="HeadingBase"/>
    <w:rsid w:val="00BC06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63C"/>
    <w:rPr>
      <w:color w:val="0033CC"/>
      <w:u w:val="none"/>
    </w:rPr>
  </w:style>
  <w:style w:type="paragraph" w:customStyle="1" w:styleId="BodyTextRight">
    <w:name w:val="Body Text Right"/>
    <w:basedOn w:val="BodyText"/>
    <w:rsid w:val="00BC0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6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63C"/>
    <w:rPr>
      <w:sz w:val="32"/>
    </w:rPr>
  </w:style>
  <w:style w:type="paragraph" w:customStyle="1" w:styleId="HeadingProcedure">
    <w:name w:val="Heading Procedure"/>
    <w:basedOn w:val="HeadingBase"/>
    <w:next w:val="Normal"/>
    <w:rsid w:val="00BC0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63C"/>
    <w:pPr>
      <w:spacing w:before="60" w:after="60"/>
    </w:pPr>
  </w:style>
  <w:style w:type="paragraph" w:styleId="ListContinue">
    <w:name w:val="List Continue"/>
    <w:basedOn w:val="List"/>
    <w:rsid w:val="00BC063C"/>
    <w:pPr>
      <w:ind w:firstLine="0"/>
    </w:pPr>
  </w:style>
  <w:style w:type="paragraph" w:customStyle="1" w:styleId="ListNote">
    <w:name w:val="List Note"/>
    <w:basedOn w:val="List"/>
    <w:rsid w:val="00BC0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63C"/>
    <w:rPr>
      <w:rFonts w:ascii="Courier New" w:hAnsi="Courier New"/>
    </w:rPr>
  </w:style>
  <w:style w:type="paragraph" w:customStyle="1" w:styleId="NoteBullet">
    <w:name w:val="Note Bullet"/>
    <w:basedOn w:val="Note"/>
    <w:rsid w:val="00BC0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6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0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63C"/>
    <w:rPr>
      <w:b/>
      <w:smallCaps/>
    </w:rPr>
  </w:style>
  <w:style w:type="paragraph" w:customStyle="1" w:styleId="TableListNumber">
    <w:name w:val="Table List Number"/>
    <w:basedOn w:val="ListNumber"/>
    <w:rsid w:val="00BC0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63C"/>
    <w:pPr>
      <w:numPr>
        <w:numId w:val="8"/>
      </w:numPr>
    </w:pPr>
  </w:style>
  <w:style w:type="paragraph" w:customStyle="1" w:styleId="ListAlpha2">
    <w:name w:val="List Alpha 2"/>
    <w:basedOn w:val="List2"/>
    <w:rsid w:val="00BC063C"/>
    <w:pPr>
      <w:numPr>
        <w:numId w:val="7"/>
      </w:numPr>
    </w:pPr>
  </w:style>
  <w:style w:type="paragraph" w:styleId="List2">
    <w:name w:val="List 2"/>
    <w:basedOn w:val="BodyText"/>
    <w:rsid w:val="00BC0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6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6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063C"/>
    <w:pPr>
      <w:numPr>
        <w:numId w:val="3"/>
      </w:numPr>
    </w:pPr>
  </w:style>
  <w:style w:type="paragraph" w:styleId="ListContinue2">
    <w:name w:val="List Continue 2"/>
    <w:basedOn w:val="List2"/>
    <w:rsid w:val="00BC063C"/>
    <w:pPr>
      <w:ind w:firstLine="0"/>
    </w:pPr>
  </w:style>
  <w:style w:type="paragraph" w:styleId="ListContinue3">
    <w:name w:val="List Continue 3"/>
    <w:basedOn w:val="List3"/>
    <w:rsid w:val="00BC063C"/>
    <w:pPr>
      <w:ind w:left="1021" w:firstLine="0"/>
    </w:pPr>
  </w:style>
  <w:style w:type="paragraph" w:styleId="ListContinue4">
    <w:name w:val="List Continue 4"/>
    <w:basedOn w:val="List4"/>
    <w:rsid w:val="00BC063C"/>
    <w:pPr>
      <w:ind w:firstLine="0"/>
    </w:pPr>
  </w:style>
  <w:style w:type="paragraph" w:styleId="ListContinue5">
    <w:name w:val="List Continue 5"/>
    <w:basedOn w:val="List5"/>
    <w:rsid w:val="00BC063C"/>
    <w:pPr>
      <w:ind w:firstLine="0"/>
    </w:pPr>
  </w:style>
  <w:style w:type="paragraph" w:styleId="ListNumber3">
    <w:name w:val="List Number 3"/>
    <w:basedOn w:val="List3"/>
    <w:rsid w:val="00BC063C"/>
    <w:pPr>
      <w:numPr>
        <w:numId w:val="4"/>
      </w:numPr>
    </w:pPr>
  </w:style>
  <w:style w:type="paragraph" w:styleId="ListNumber4">
    <w:name w:val="List Number 4"/>
    <w:basedOn w:val="List4"/>
    <w:rsid w:val="00BC063C"/>
    <w:pPr>
      <w:numPr>
        <w:numId w:val="5"/>
      </w:numPr>
    </w:pPr>
  </w:style>
  <w:style w:type="paragraph" w:styleId="ListNumber5">
    <w:name w:val="List Number 5"/>
    <w:basedOn w:val="List5"/>
    <w:rsid w:val="00BC063C"/>
    <w:pPr>
      <w:numPr>
        <w:numId w:val="6"/>
      </w:numPr>
    </w:pPr>
  </w:style>
  <w:style w:type="paragraph" w:styleId="BlockText">
    <w:name w:val="Block Text"/>
    <w:basedOn w:val="Normal"/>
    <w:rsid w:val="00BC0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63C"/>
    <w:rPr>
      <w:sz w:val="16"/>
      <w:vertAlign w:val="superscript"/>
    </w:rPr>
  </w:style>
  <w:style w:type="character" w:customStyle="1" w:styleId="Symbols">
    <w:name w:val="Symbols"/>
    <w:basedOn w:val="DefaultParagraphFont"/>
    <w:rsid w:val="00BC063C"/>
    <w:rPr>
      <w:rFonts w:ascii="Symbol" w:hAnsi="Symbol"/>
    </w:rPr>
  </w:style>
  <w:style w:type="character" w:customStyle="1" w:styleId="MenuOptions">
    <w:name w:val="Menu Options"/>
    <w:basedOn w:val="DefaultParagraphFont"/>
    <w:rsid w:val="00BC0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63C"/>
    <w:rPr>
      <w:b/>
    </w:rPr>
  </w:style>
  <w:style w:type="character" w:customStyle="1" w:styleId="Underlined">
    <w:name w:val="Underlined"/>
    <w:basedOn w:val="DefaultParagraphFont"/>
    <w:rsid w:val="00BC063C"/>
    <w:rPr>
      <w:u w:val="single"/>
    </w:rPr>
  </w:style>
  <w:style w:type="paragraph" w:customStyle="1" w:styleId="TableBodyTextRight">
    <w:name w:val="Table Body Text Right"/>
    <w:basedOn w:val="TableBodyText"/>
    <w:rsid w:val="00BC0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63C"/>
    <w:rPr>
      <w:sz w:val="18"/>
    </w:rPr>
  </w:style>
  <w:style w:type="paragraph" w:customStyle="1" w:styleId="BodySmallRight">
    <w:name w:val="Body Small Right"/>
    <w:basedOn w:val="BodyTextRight"/>
    <w:rsid w:val="00BC063C"/>
    <w:rPr>
      <w:sz w:val="18"/>
      <w:szCs w:val="18"/>
    </w:rPr>
  </w:style>
  <w:style w:type="paragraph" w:customStyle="1" w:styleId="MarginEdition">
    <w:name w:val="Margin Edition"/>
    <w:basedOn w:val="MarginNote"/>
    <w:rsid w:val="00BC0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63C"/>
    <w:rPr>
      <w:sz w:val="2"/>
      <w:szCs w:val="2"/>
    </w:rPr>
  </w:style>
  <w:style w:type="character" w:customStyle="1" w:styleId="Small">
    <w:name w:val="Small"/>
    <w:basedOn w:val="DefaultParagraphFont"/>
    <w:rsid w:val="00BC063C"/>
    <w:rPr>
      <w:sz w:val="16"/>
    </w:rPr>
  </w:style>
  <w:style w:type="paragraph" w:customStyle="1" w:styleId="WideTable">
    <w:name w:val="Wide Table"/>
    <w:basedOn w:val="Normal"/>
    <w:rsid w:val="00BC0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63C"/>
  </w:style>
  <w:style w:type="paragraph" w:styleId="Quote">
    <w:name w:val="Quote"/>
    <w:basedOn w:val="Heading1"/>
    <w:link w:val="QuoteChar"/>
    <w:qFormat/>
    <w:rsid w:val="00BC0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63C"/>
    <w:pPr>
      <w:pageBreakBefore/>
    </w:pPr>
  </w:style>
  <w:style w:type="paragraph" w:customStyle="1" w:styleId="Border">
    <w:name w:val="Border"/>
    <w:basedOn w:val="Normal"/>
    <w:qFormat/>
    <w:rsid w:val="00BC0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63C"/>
    <w:rPr>
      <w:u w:val="single"/>
    </w:rPr>
  </w:style>
  <w:style w:type="character" w:customStyle="1" w:styleId="BoldandItalics">
    <w:name w:val="Bold and Italics"/>
    <w:qFormat/>
    <w:rsid w:val="00BC063C"/>
    <w:rPr>
      <w:b/>
      <w:i/>
      <w:u w:val="none"/>
    </w:rPr>
  </w:style>
  <w:style w:type="paragraph" w:styleId="BalloonText">
    <w:name w:val="Balloon Text"/>
    <w:basedOn w:val="Normal"/>
    <w:link w:val="BalloonTextChar"/>
    <w:rsid w:val="00BC0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63C"/>
    <w:pPr>
      <w:spacing w:before="0" w:after="0"/>
    </w:pPr>
  </w:style>
  <w:style w:type="paragraph" w:customStyle="1" w:styleId="BodyTextBold">
    <w:name w:val="Body Text Bold"/>
    <w:basedOn w:val="BodyText"/>
    <w:qFormat/>
    <w:rsid w:val="00BC063C"/>
    <w:rPr>
      <w:b/>
    </w:rPr>
  </w:style>
  <w:style w:type="character" w:styleId="Hyperlink">
    <w:name w:val="Hyperlink"/>
    <w:basedOn w:val="DefaultParagraphFont"/>
    <w:uiPriority w:val="99"/>
    <w:unhideWhenUsed/>
    <w:rsid w:val="00F86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4287</Characters>
  <Application>Microsoft Office Word</Application>
  <DocSecurity>0</DocSecurity>
  <Lines>171</Lines>
  <Paragraphs>99</Paragraphs>
  <ScaleCrop>false</ScaleCrop>
  <Company>Author-it Software Corporation Ltd.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BSBCUE605 Develop and maintain a customer engagement marketing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2020-07-07T10:17:00Z</dcterms:created>
  <dcterms:modified xsi:type="dcterms:W3CDTF">2020-07-07T10:17:00Z</dcterms:modified>
</cp:coreProperties>
</file>