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94E" w:rsidP="00B429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BSBCUE604 Develop and maintain a service level strategy</w:t>
      </w:r>
      <w:r>
        <w:fldChar w:fldCharType="end"/>
      </w:r>
    </w:p>
    <w:p w:rsidR="00B4294E" w:rsidP="00B4294E">
      <w:pPr>
        <w:pStyle w:val="Version"/>
        <w:sectPr w:rsidSect="009B1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137C" w:rsidP="009B137C">
      <w:pPr>
        <w:pStyle w:val="SuperHeading"/>
      </w:pPr>
      <w:r w:rsidRPr="009B137C">
        <w:t>BSBCUE604 Develop and maintain a service level strategy</w:t>
      </w:r>
    </w:p>
    <w:p w:rsidR="00000000" w:rsidRPr="009B137C" w:rsidP="009B137C">
      <w:pPr>
        <w:pStyle w:val="Heading1"/>
      </w:pPr>
      <w:bookmarkStart w:id="1" w:name="O_706394"/>
      <w:bookmarkEnd w:id="1"/>
      <w:r w:rsidRPr="009B13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B1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BodyText"/>
            </w:pPr>
            <w:r w:rsidRPr="009B137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rPr>
                <w:rStyle w:val="SpecialBold"/>
              </w:rPr>
              <w:t>Comments</w:t>
            </w:r>
          </w:p>
        </w:tc>
      </w:tr>
      <w:tr w:rsidTr="009B1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BodyText"/>
            </w:pPr>
            <w:r w:rsidRPr="009B137C">
              <w:t>This version first released with BSB Business Services Training Package Version 1.0.</w:t>
            </w:r>
          </w:p>
        </w:tc>
      </w:tr>
    </w:tbl>
    <w:p w:rsidR="00000000" w:rsidRPr="009B137C" w:rsidP="009B137C">
      <w:pPr>
        <w:pStyle w:val="BodyText"/>
      </w:pPr>
    </w:p>
    <w:p w:rsidR="00000000" w:rsidRPr="009B137C" w:rsidP="009B137C">
      <w:pPr>
        <w:pStyle w:val="AllowPageBreak"/>
      </w:pPr>
    </w:p>
    <w:p w:rsidR="00000000" w:rsidRPr="009B137C" w:rsidP="009B137C">
      <w:pPr>
        <w:pStyle w:val="Heading1"/>
      </w:pPr>
      <w:bookmarkStart w:id="2" w:name="O_706395"/>
      <w:bookmarkEnd w:id="2"/>
      <w:r w:rsidRPr="009B137C">
        <w:t>Application</w:t>
      </w:r>
    </w:p>
    <w:p w:rsidR="00000000" w:rsidRPr="009B137C" w:rsidP="00B4294E">
      <w:pPr>
        <w:pStyle w:val="BodyText"/>
      </w:pPr>
      <w:r w:rsidRPr="009B137C">
        <w:t>This unit describes the skills and knowledge required to establish, monitor</w:t>
      </w:r>
      <w:r w:rsidRPr="009B137C">
        <w:t xml:space="preserve"> and maintain a service level strategy in a customer engagement environment.</w:t>
      </w:r>
    </w:p>
    <w:p w:rsidR="00000000" w:rsidRPr="009B137C" w:rsidP="00B4294E">
      <w:pPr>
        <w:pStyle w:val="BodyText"/>
      </w:pPr>
      <w:r w:rsidRPr="009B137C">
        <w:t>It applies to individuals who analyse, design and execute judgements using wide-ranging technical, creative, conceptual or managerial competencies and who are often accountable f</w:t>
      </w:r>
      <w:r w:rsidRPr="009B137C">
        <w:t>or group outcomes.</w:t>
      </w:r>
    </w:p>
    <w:p w:rsidR="00000000" w:rsidRPr="009B137C" w:rsidP="00B4294E">
      <w:pPr>
        <w:pStyle w:val="BodyText"/>
      </w:pPr>
      <w:r w:rsidRPr="009B137C">
        <w:t>No licensing, legislative or certification requirements apply to this unit at the time of publication.</w:t>
      </w:r>
    </w:p>
    <w:p w:rsidR="00000000" w:rsidRPr="009B137C" w:rsidP="009B137C">
      <w:pPr>
        <w:pStyle w:val="Heading1"/>
      </w:pPr>
      <w:bookmarkStart w:id="3" w:name="O_706398"/>
      <w:bookmarkEnd w:id="3"/>
      <w:r w:rsidRPr="009B137C">
        <w:t>Unit Sector</w:t>
      </w:r>
    </w:p>
    <w:p w:rsidR="00000000" w:rsidRPr="009B137C" w:rsidP="00B4294E">
      <w:pPr>
        <w:pStyle w:val="BodyText"/>
      </w:pPr>
      <w:r w:rsidRPr="009B137C">
        <w:t>Stakeholder relations – Customer engagement</w:t>
      </w:r>
    </w:p>
    <w:p w:rsidR="00000000" w:rsidRPr="009B137C" w:rsidP="009B137C">
      <w:pPr>
        <w:pStyle w:val="Heading1"/>
      </w:pPr>
      <w:bookmarkStart w:id="4" w:name="O_706399"/>
      <w:bookmarkEnd w:id="4"/>
      <w:r w:rsidRPr="009B137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B13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BodyText"/>
            </w:pPr>
            <w:r w:rsidRPr="009B137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rPr>
                <w:rStyle w:val="SpecialBold"/>
              </w:rPr>
              <w:t>PERFORMANCE CRITERIA</w:t>
            </w:r>
          </w:p>
        </w:tc>
      </w:tr>
      <w:tr w:rsidTr="009B13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BodyText"/>
            </w:pPr>
            <w:r w:rsidRPr="009B137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13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t>1 Analyse historical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BodyText"/>
            </w:pPr>
            <w:r w:rsidRPr="009B137C">
              <w:t>1.1 Distinguish between contact-wait characteristics and service leve</w:t>
            </w:r>
            <w:r w:rsidRPr="009B137C">
              <w:t>l data</w:t>
            </w:r>
          </w:p>
          <w:p w:rsidR="00000000" w:rsidRPr="009B137C" w:rsidP="009B137C">
            <w:pPr>
              <w:pStyle w:val="BodyText"/>
            </w:pPr>
            <w:r w:rsidRPr="009B137C">
              <w:t>1.2 Collect relevant and accurate service level data</w:t>
            </w:r>
          </w:p>
          <w:p w:rsidR="00000000" w:rsidRPr="009B137C" w:rsidP="009B137C">
            <w:pPr>
              <w:pStyle w:val="BodyText"/>
            </w:pPr>
            <w:r w:rsidRPr="009B137C">
              <w:t>1.3 Determine historical service levels for service level periods</w:t>
            </w:r>
          </w:p>
          <w:p w:rsidR="00000000" w:rsidRPr="009B137C" w:rsidP="009B137C">
            <w:pPr>
              <w:pStyle w:val="BodyText"/>
            </w:pPr>
            <w:r w:rsidRPr="009B137C">
              <w:t>1.4 Collect relevant and accurate contact-wait time, abandonment rate and customer survey data</w:t>
            </w:r>
          </w:p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t>1.5 Determine historical contact-wa</w:t>
            </w:r>
            <w:r w:rsidRPr="009B137C">
              <w:t xml:space="preserve">it and abandon-time </w:t>
            </w:r>
            <w:r w:rsidRPr="009B137C">
              <w:t>characteristics</w:t>
            </w:r>
          </w:p>
        </w:tc>
      </w:tr>
      <w:tr w:rsidTr="009B13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t>2 Formulate a service level policy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BodyText"/>
            </w:pPr>
            <w:r w:rsidRPr="009B137C">
              <w:t>2.1 Describe the difference and impacts of providing the required service level against the industry standard</w:t>
            </w:r>
          </w:p>
          <w:p w:rsidR="00000000" w:rsidRPr="009B137C" w:rsidP="009B137C">
            <w:pPr>
              <w:pStyle w:val="BodyText"/>
            </w:pPr>
            <w:r w:rsidRPr="009B137C">
              <w:t>2.2 Consult with relevant stakeholders on contact-wait characteristics and service levels</w:t>
            </w:r>
          </w:p>
          <w:p w:rsidR="00000000" w:rsidRPr="009B137C" w:rsidP="009B137C">
            <w:pPr>
              <w:pStyle w:val="BodyText"/>
            </w:pPr>
            <w:r w:rsidRPr="009B137C">
              <w:t>2.3 Identify business needs related to service levels</w:t>
            </w:r>
          </w:p>
          <w:p w:rsidR="00000000" w:rsidRPr="009B137C" w:rsidP="009B137C">
            <w:pPr>
              <w:pStyle w:val="BodyText"/>
            </w:pPr>
            <w:r w:rsidRPr="009B137C">
              <w:t>2.4 Review organisation’s contact-wait characteristics in relation to the industry, the market and competition</w:t>
            </w:r>
          </w:p>
          <w:p w:rsidR="00000000" w:rsidRPr="009B137C" w:rsidP="009B137C">
            <w:pPr>
              <w:pStyle w:val="BodyText"/>
            </w:pPr>
            <w:r w:rsidRPr="009B137C">
              <w:t>2</w:t>
            </w:r>
            <w:r w:rsidRPr="009B137C">
              <w:t>.5 Formulate a comprehensive set of appropriate contact-wait characteristics</w:t>
            </w:r>
          </w:p>
          <w:p w:rsidR="00000000" w:rsidRPr="009B137C" w:rsidP="009B137C">
            <w:pPr>
              <w:pStyle w:val="BodyText"/>
            </w:pPr>
            <w:r w:rsidRPr="009B137C">
              <w:t>2.6 Define and document an appropriate service level policy or target</w:t>
            </w:r>
          </w:p>
          <w:p w:rsidR="00000000" w:rsidRPr="009B137C" w:rsidP="009B137C">
            <w:pPr>
              <w:pStyle w:val="BodyText"/>
            </w:pPr>
            <w:r w:rsidRPr="009B137C">
              <w:t xml:space="preserve">2.7 Develop comprehensive contingency plans for loss of facilities or technology </w:t>
            </w:r>
          </w:p>
          <w:p w:rsidR="00000000" w:rsidRPr="009B137C" w:rsidP="009B137C">
            <w:pPr>
              <w:pStyle w:val="BodyText"/>
            </w:pPr>
            <w:r w:rsidRPr="009B137C">
              <w:t>2.8 Identify and document c</w:t>
            </w:r>
            <w:r w:rsidRPr="009B137C">
              <w:t>orresponding resource requirements</w:t>
            </w:r>
          </w:p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t>2.9 Communicate and justify service level policy to senior management and stakeholders</w:t>
            </w:r>
          </w:p>
        </w:tc>
      </w:tr>
      <w:tr w:rsidTr="009B13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t>3 Monitor and maintain service levels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BodyText"/>
            </w:pPr>
            <w:r w:rsidRPr="009B137C">
              <w:t>3.1 Identify measurement capabilities of existing technology</w:t>
            </w:r>
          </w:p>
          <w:p w:rsidR="00000000" w:rsidRPr="009B137C" w:rsidP="009B137C">
            <w:pPr>
              <w:pStyle w:val="BodyText"/>
            </w:pPr>
            <w:r w:rsidRPr="009B137C">
              <w:t xml:space="preserve">3.2 Select diagnostic measures to </w:t>
            </w:r>
            <w:r w:rsidRPr="009B137C">
              <w:t>monitor service levels</w:t>
            </w:r>
          </w:p>
          <w:p w:rsidR="00000000" w:rsidRPr="009B137C" w:rsidP="009B137C">
            <w:pPr>
              <w:pStyle w:val="BodyText"/>
            </w:pPr>
            <w:r w:rsidRPr="009B137C">
              <w:t xml:space="preserve">3.3 Collect and analyse service level data </w:t>
            </w:r>
          </w:p>
          <w:p w:rsidR="00000000" w:rsidRPr="009B137C" w:rsidP="009B137C">
            <w:pPr>
              <w:pStyle w:val="BodyText"/>
            </w:pPr>
            <w:r w:rsidRPr="009B137C">
              <w:t>3.4 Identify under</w:t>
            </w:r>
            <w:r w:rsidRPr="009B137C">
              <w:noBreakHyphen/>
              <w:t>performing service level periods</w:t>
            </w:r>
          </w:p>
          <w:p w:rsidR="00000000" w:rsidRPr="009B137C" w:rsidP="009B137C">
            <w:pPr>
              <w:pStyle w:val="BodyText"/>
            </w:pPr>
            <w:r w:rsidRPr="009B137C">
              <w:t>3.5 Analyse service level inputs and recommend corrections to maintain service levels</w:t>
            </w:r>
          </w:p>
          <w:p w:rsidR="00000000" w:rsidRPr="009B137C" w:rsidP="009B137C">
            <w:pPr>
              <w:pStyle w:val="BodyText"/>
            </w:pPr>
            <w:r w:rsidRPr="009B137C">
              <w:t xml:space="preserve">3.6 Conduct benchmarking to compare performance to </w:t>
            </w:r>
            <w:r w:rsidRPr="009B137C">
              <w:t>competitors and industry best practice</w:t>
            </w:r>
          </w:p>
        </w:tc>
      </w:tr>
    </w:tbl>
    <w:p w:rsidR="00000000" w:rsidRPr="009B137C" w:rsidP="009B137C">
      <w:pPr>
        <w:pStyle w:val="BodyText"/>
      </w:pPr>
    </w:p>
    <w:p w:rsidR="00000000" w:rsidRPr="009B137C" w:rsidP="009B137C">
      <w:pPr>
        <w:pStyle w:val="AllowPageBreak"/>
      </w:pPr>
    </w:p>
    <w:p w:rsidR="00000000" w:rsidRPr="009B137C" w:rsidP="009B137C">
      <w:pPr>
        <w:pStyle w:val="Heading1"/>
      </w:pPr>
      <w:bookmarkStart w:id="5" w:name="O_706400"/>
      <w:bookmarkEnd w:id="5"/>
      <w:r w:rsidRPr="009B137C">
        <w:t>Foundation Skills</w:t>
      </w:r>
    </w:p>
    <w:p w:rsidR="00000000" w:rsidRPr="00B4294E" w:rsidP="00B4294E">
      <w:pPr>
        <w:pStyle w:val="BodyText"/>
        <w:rPr>
          <w:i/>
        </w:rPr>
      </w:pPr>
      <w:r w:rsidRPr="00B4294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B1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BodyText"/>
            </w:pPr>
            <w:r w:rsidRPr="009B137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BodyText"/>
            </w:pPr>
            <w:r w:rsidRPr="009B137C">
              <w:rPr>
                <w:rStyle w:val="SpecialBold"/>
              </w:rPr>
              <w:t>Performance</w:t>
            </w:r>
          </w:p>
          <w:p w:rsidR="00000000" w:rsidRPr="009B137C" w:rsidP="009B137C">
            <w:pPr>
              <w:pStyle w:val="BodyText"/>
            </w:pPr>
            <w:r w:rsidRPr="009B137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rPr>
                <w:rStyle w:val="SpecialBold"/>
              </w:rPr>
              <w:t>Description</w:t>
            </w:r>
          </w:p>
        </w:tc>
      </w:tr>
      <w:tr w:rsidTr="009B1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t>1.1, 3.6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ListBullet"/>
              <w:rPr>
                <w:lang w:val="en-NZ"/>
              </w:rPr>
            </w:pPr>
            <w:r w:rsidRPr="009B137C">
              <w:t xml:space="preserve">Recognises and evaluates complex texts to determine key information according to stakeholder requirements </w:t>
            </w:r>
            <w:r w:rsidRPr="009B137C">
              <w:t>and industry best practice</w:t>
            </w:r>
          </w:p>
        </w:tc>
      </w:tr>
      <w:tr w:rsidTr="009B1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t>2.2, 2.5, 2.6, 2.7, 2.8, 2.9, 3.4, 3.6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ListBullet"/>
            </w:pPr>
            <w:r w:rsidRPr="009B137C">
              <w:t>Prepares information which incorpo</w:t>
            </w:r>
            <w:r w:rsidRPr="009B137C">
              <w:t>rates specialised language in a designated format and style appropriate to audience and purpose</w:t>
            </w:r>
          </w:p>
          <w:p w:rsidR="00000000" w:rsidP="009B137C">
            <w:pPr>
              <w:pStyle w:val="ListBullet"/>
              <w:rPr>
                <w:lang w:val="en-NZ"/>
              </w:rPr>
            </w:pPr>
            <w:r w:rsidRPr="009B137C">
              <w:t>Prepares specific information which conveys an understanding of outcomes and alternatives and uses terminology appropriate to context and audience</w:t>
            </w:r>
          </w:p>
        </w:tc>
      </w:tr>
      <w:tr w:rsidTr="009B1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t>2.2, 2.9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ListBullet"/>
            </w:pPr>
            <w:r w:rsidRPr="009B137C">
              <w:t>Presents information to a range of audiences using appropriate language and structure</w:t>
            </w:r>
          </w:p>
          <w:p w:rsidR="00000000" w:rsidP="009B137C">
            <w:pPr>
              <w:pStyle w:val="ListBullet"/>
              <w:rPr>
                <w:lang w:val="en-NZ"/>
              </w:rPr>
            </w:pPr>
            <w:r w:rsidRPr="009B137C">
              <w:t>Uses questioning and active listening to clarify or confirm understanding</w:t>
            </w:r>
          </w:p>
        </w:tc>
      </w:tr>
      <w:tr w:rsidTr="009B1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t>1.1, 1.3, 1.4, 1.5, 2.1, 2.4, 2.6, 3.2, 3.3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ListBullet"/>
            </w:pPr>
            <w:r w:rsidRPr="009B137C">
              <w:t>Extracts, ev</w:t>
            </w:r>
            <w:r w:rsidRPr="009B137C">
              <w:t>aluates and compares numerical information</w:t>
            </w:r>
          </w:p>
          <w:p w:rsidR="00000000" w:rsidP="009B137C">
            <w:pPr>
              <w:pStyle w:val="ListBullet"/>
              <w:rPr>
                <w:lang w:val="en-NZ"/>
              </w:rPr>
            </w:pPr>
            <w:r w:rsidRPr="009B137C">
              <w:t>Applies mathematical methodologies and calculations to analyse, test and interpret data and draw conclusions</w:t>
            </w:r>
          </w:p>
        </w:tc>
      </w:tr>
      <w:tr w:rsidTr="009B1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t>2.2, 2.9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ListBullet"/>
            </w:pPr>
            <w:r w:rsidRPr="009B137C">
              <w:t>Participates in complex stakeholder consultations, initiating and taking</w:t>
            </w:r>
            <w:r w:rsidRPr="009B137C">
              <w:t xml:space="preserve"> the lead where appropriate</w:t>
            </w:r>
          </w:p>
          <w:p w:rsidR="00000000" w:rsidP="009B137C">
            <w:pPr>
              <w:pStyle w:val="ListBullet"/>
              <w:rPr>
                <w:lang w:val="en-NZ"/>
              </w:rPr>
            </w:pPr>
            <w:r w:rsidRPr="009B137C">
              <w:t>Tailors communication to achieve its purpose, demonstrating a sophisticated understanding of the needs, interests, issues and priorities of stakeholder and senior management audiences</w:t>
            </w:r>
          </w:p>
        </w:tc>
      </w:tr>
      <w:tr w:rsidTr="009B1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t>1.1, 1.2, 1.4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ListBullet"/>
            </w:pPr>
            <w:r w:rsidRPr="009B137C">
              <w:t>Sequences and schedules complex activities, monitors implementation and manages relevant communication when formulating policy</w:t>
            </w:r>
          </w:p>
          <w:p w:rsidR="00000000" w:rsidRPr="009B137C" w:rsidP="009B137C">
            <w:pPr>
              <w:pStyle w:val="ListBullet"/>
            </w:pPr>
            <w:r w:rsidRPr="009B137C">
              <w:t xml:space="preserve">Uses systematic, analytical processes when analysing data and formulating policy, setting goals, gathering relevant information, </w:t>
            </w:r>
            <w:r w:rsidRPr="009B137C">
              <w:t>and identifying and evaluating options against agreed criteria</w:t>
            </w:r>
          </w:p>
          <w:p w:rsidR="00000000" w:rsidRPr="009B137C" w:rsidP="009B137C">
            <w:pPr>
              <w:pStyle w:val="ListBullet"/>
            </w:pPr>
            <w:r w:rsidRPr="009B137C">
              <w:t>Uses digital tools to access, analyse and organise complex data</w:t>
            </w:r>
          </w:p>
        </w:tc>
      </w:tr>
    </w:tbl>
    <w:p w:rsidR="00000000" w:rsidRPr="009B137C" w:rsidP="009B137C">
      <w:pPr>
        <w:pStyle w:val="BodyText"/>
      </w:pPr>
    </w:p>
    <w:p w:rsidR="00000000" w:rsidRPr="009B137C" w:rsidP="009B137C">
      <w:pPr>
        <w:pStyle w:val="AllowPageBreak"/>
      </w:pPr>
    </w:p>
    <w:p w:rsidR="00000000" w:rsidRPr="009B137C" w:rsidP="009B137C">
      <w:pPr>
        <w:pStyle w:val="Heading1"/>
      </w:pPr>
      <w:bookmarkStart w:id="6" w:name="O_706402"/>
      <w:bookmarkEnd w:id="6"/>
      <w:r w:rsidRPr="009B137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B1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BodyText"/>
            </w:pPr>
            <w:r w:rsidRPr="009B137C">
              <w:rPr>
                <w:rStyle w:val="SpecialBold"/>
              </w:rPr>
              <w:t xml:space="preserve">Code and title </w:t>
            </w:r>
          </w:p>
          <w:p w:rsidR="00000000" w:rsidRPr="009B137C" w:rsidP="009B137C">
            <w:pPr>
              <w:pStyle w:val="BodyText"/>
            </w:pPr>
            <w:r w:rsidRPr="009B137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BodyText"/>
            </w:pPr>
            <w:r w:rsidRPr="009B137C">
              <w:rPr>
                <w:rStyle w:val="SpecialBold"/>
              </w:rPr>
              <w:t>Code and title</w:t>
            </w:r>
          </w:p>
          <w:p w:rsidR="00000000" w:rsidRPr="009B137C" w:rsidP="009B137C">
            <w:pPr>
              <w:pStyle w:val="BodyText"/>
            </w:pPr>
            <w:r w:rsidRPr="009B137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BodyText"/>
            </w:pPr>
            <w:r w:rsidRPr="009B137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rPr>
                <w:rStyle w:val="SpecialBold"/>
              </w:rPr>
              <w:t>Equivalence status</w:t>
            </w:r>
          </w:p>
        </w:tc>
      </w:tr>
      <w:tr w:rsidTr="009B1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BodyText"/>
            </w:pPr>
            <w:r w:rsidRPr="009B137C">
              <w:t>BSBCUE604 Develop and maintain a service level strategy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BodyText"/>
            </w:pPr>
            <w:r w:rsidRPr="009B137C">
              <w:t>BSBCCO604B Develop and maintain a service-level strategy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BodyText"/>
            </w:pPr>
            <w:r w:rsidRPr="009B137C">
              <w:t>Updated to meet Standards for Training Packages</w:t>
            </w:r>
          </w:p>
          <w:p w:rsidR="00000000" w:rsidRPr="009B137C" w:rsidP="009B137C">
            <w:pPr>
              <w:pStyle w:val="BodyText"/>
            </w:pPr>
          </w:p>
          <w:p w:rsidR="00000000" w:rsidP="009B137C">
            <w:pPr>
              <w:pStyle w:val="BodyText"/>
              <w:rPr>
                <w:lang w:val="en-NZ"/>
              </w:rPr>
            </w:pPr>
            <w:r w:rsidRPr="009B137C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37C" w:rsidP="009B137C">
            <w:pPr>
              <w:pStyle w:val="BodyText"/>
            </w:pPr>
            <w:r w:rsidRPr="009B137C">
              <w:t>Equivalent unit</w:t>
            </w:r>
          </w:p>
        </w:tc>
      </w:tr>
    </w:tbl>
    <w:p w:rsidR="00000000" w:rsidRPr="009B137C" w:rsidP="009B137C">
      <w:pPr>
        <w:pStyle w:val="BodyText"/>
      </w:pPr>
    </w:p>
    <w:p w:rsidR="00000000" w:rsidRPr="009B137C" w:rsidP="009B137C">
      <w:pPr>
        <w:pStyle w:val="AllowPageBreak"/>
      </w:pPr>
    </w:p>
    <w:p w:rsidR="00000000" w:rsidRPr="009B137C" w:rsidP="009B137C">
      <w:pPr>
        <w:pStyle w:val="Heading1"/>
      </w:pPr>
      <w:bookmarkStart w:id="7" w:name="O_706409"/>
      <w:bookmarkEnd w:id="7"/>
      <w:r w:rsidRPr="009B137C">
        <w:t>Links</w:t>
      </w:r>
    </w:p>
    <w:p w:rsidR="00000000" w:rsidRPr="009B137C" w:rsidP="00B4294E">
      <w:pPr>
        <w:pStyle w:val="BodyText"/>
      </w:pPr>
      <w:r w:rsidRPr="009B13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1156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B137C" w:rsidP="009B137C"/>
    <w:sectPr w:rsidSect="009B13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7C" w:rsidRPr="00B4294E" w:rsidP="00B429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94E" w:rsidP="009B1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294E" w:rsidP="009B1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294E" w:rsidP="009B1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9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37C" w:rsidRPr="00B4294E" w:rsidP="00B429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94E" w:rsidRPr="002D2AF8" w:rsidP="009B1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BSBCUE604 Develop and maintain a service level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May 2021</w:t>
    </w:r>
    <w:r>
      <w:fldChar w:fldCharType="end"/>
    </w:r>
  </w:p>
  <w:p w:rsidR="00B4294E" w:rsidP="009B1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5EB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DA7D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37C"/>
  </w:style>
  <w:style w:type="character" w:customStyle="1" w:styleId="Heading1Char">
    <w:name w:val="Heading 1 Char"/>
    <w:basedOn w:val="DefaultParagraphFont"/>
    <w:link w:val="Heading1"/>
    <w:rsid w:val="009B1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3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13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137C"/>
    <w:rPr>
      <w:b/>
      <w:spacing w:val="0"/>
    </w:rPr>
  </w:style>
  <w:style w:type="character" w:styleId="Emphasis">
    <w:name w:val="Emphasis"/>
    <w:basedOn w:val="DefaultParagraphFont"/>
    <w:qFormat/>
    <w:rsid w:val="009B137C"/>
    <w:rPr>
      <w:i/>
    </w:rPr>
  </w:style>
  <w:style w:type="paragraph" w:customStyle="1" w:styleId="SuperHeading">
    <w:name w:val="SuperHeading"/>
    <w:basedOn w:val="Normal"/>
    <w:rsid w:val="009B1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1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3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13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1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1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13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1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3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1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37C"/>
  </w:style>
  <w:style w:type="paragraph" w:styleId="TableofFigures">
    <w:name w:val="table of figures"/>
    <w:basedOn w:val="Normal"/>
    <w:next w:val="Normal"/>
    <w:semiHidden/>
    <w:rsid w:val="009B1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3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137C"/>
    <w:rPr>
      <w:rFonts w:ascii="Wingdings" w:hAnsi="Wingdings"/>
    </w:rPr>
  </w:style>
  <w:style w:type="paragraph" w:customStyle="1" w:styleId="TableHeading">
    <w:name w:val="Table Heading"/>
    <w:basedOn w:val="HeadingBase"/>
    <w:rsid w:val="009B13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37C"/>
    <w:rPr>
      <w:color w:val="0033CC"/>
      <w:u w:val="none"/>
    </w:rPr>
  </w:style>
  <w:style w:type="paragraph" w:customStyle="1" w:styleId="BodyTextRight">
    <w:name w:val="Body Text Right"/>
    <w:basedOn w:val="BodyText"/>
    <w:rsid w:val="009B1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3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37C"/>
    <w:rPr>
      <w:sz w:val="32"/>
    </w:rPr>
  </w:style>
  <w:style w:type="paragraph" w:customStyle="1" w:styleId="HeadingProcedure">
    <w:name w:val="Heading Procedure"/>
    <w:basedOn w:val="HeadingBase"/>
    <w:next w:val="Normal"/>
    <w:rsid w:val="009B1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37C"/>
    <w:pPr>
      <w:spacing w:before="60" w:after="60"/>
    </w:pPr>
  </w:style>
  <w:style w:type="paragraph" w:styleId="ListContinue">
    <w:name w:val="List Continue"/>
    <w:basedOn w:val="List"/>
    <w:rsid w:val="009B137C"/>
    <w:pPr>
      <w:ind w:firstLine="0"/>
    </w:pPr>
  </w:style>
  <w:style w:type="paragraph" w:customStyle="1" w:styleId="ListNote">
    <w:name w:val="List Note"/>
    <w:basedOn w:val="List"/>
    <w:rsid w:val="009B1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37C"/>
    <w:rPr>
      <w:rFonts w:ascii="Courier New" w:hAnsi="Courier New"/>
    </w:rPr>
  </w:style>
  <w:style w:type="paragraph" w:customStyle="1" w:styleId="NoteBullet">
    <w:name w:val="Note Bullet"/>
    <w:basedOn w:val="Note"/>
    <w:rsid w:val="009B1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3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1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37C"/>
    <w:rPr>
      <w:b/>
      <w:smallCaps/>
    </w:rPr>
  </w:style>
  <w:style w:type="paragraph" w:customStyle="1" w:styleId="TableListNumber">
    <w:name w:val="Table List Number"/>
    <w:basedOn w:val="ListNumber"/>
    <w:rsid w:val="009B1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37C"/>
    <w:pPr>
      <w:numPr>
        <w:numId w:val="8"/>
      </w:numPr>
    </w:pPr>
  </w:style>
  <w:style w:type="paragraph" w:customStyle="1" w:styleId="ListAlpha2">
    <w:name w:val="List Alpha 2"/>
    <w:basedOn w:val="List2"/>
    <w:rsid w:val="009B137C"/>
    <w:pPr>
      <w:numPr>
        <w:numId w:val="7"/>
      </w:numPr>
    </w:pPr>
  </w:style>
  <w:style w:type="paragraph" w:styleId="List2">
    <w:name w:val="List 2"/>
    <w:basedOn w:val="BodyText"/>
    <w:rsid w:val="009B1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3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3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137C"/>
    <w:pPr>
      <w:numPr>
        <w:numId w:val="3"/>
      </w:numPr>
    </w:pPr>
  </w:style>
  <w:style w:type="paragraph" w:styleId="ListContinue2">
    <w:name w:val="List Continue 2"/>
    <w:basedOn w:val="List2"/>
    <w:rsid w:val="009B137C"/>
    <w:pPr>
      <w:ind w:firstLine="0"/>
    </w:pPr>
  </w:style>
  <w:style w:type="paragraph" w:styleId="ListContinue3">
    <w:name w:val="List Continue 3"/>
    <w:basedOn w:val="List3"/>
    <w:rsid w:val="009B137C"/>
    <w:pPr>
      <w:ind w:left="1021" w:firstLine="0"/>
    </w:pPr>
  </w:style>
  <w:style w:type="paragraph" w:styleId="ListContinue4">
    <w:name w:val="List Continue 4"/>
    <w:basedOn w:val="List4"/>
    <w:rsid w:val="009B137C"/>
    <w:pPr>
      <w:ind w:firstLine="0"/>
    </w:pPr>
  </w:style>
  <w:style w:type="paragraph" w:styleId="ListContinue5">
    <w:name w:val="List Continue 5"/>
    <w:basedOn w:val="List5"/>
    <w:rsid w:val="009B137C"/>
    <w:pPr>
      <w:ind w:firstLine="0"/>
    </w:pPr>
  </w:style>
  <w:style w:type="paragraph" w:styleId="ListNumber3">
    <w:name w:val="List Number 3"/>
    <w:basedOn w:val="List3"/>
    <w:rsid w:val="009B137C"/>
    <w:pPr>
      <w:numPr>
        <w:numId w:val="4"/>
      </w:numPr>
    </w:pPr>
  </w:style>
  <w:style w:type="paragraph" w:styleId="ListNumber4">
    <w:name w:val="List Number 4"/>
    <w:basedOn w:val="List4"/>
    <w:rsid w:val="009B137C"/>
    <w:pPr>
      <w:numPr>
        <w:numId w:val="5"/>
      </w:numPr>
    </w:pPr>
  </w:style>
  <w:style w:type="paragraph" w:styleId="ListNumber5">
    <w:name w:val="List Number 5"/>
    <w:basedOn w:val="List5"/>
    <w:rsid w:val="009B137C"/>
    <w:pPr>
      <w:numPr>
        <w:numId w:val="6"/>
      </w:numPr>
    </w:pPr>
  </w:style>
  <w:style w:type="paragraph" w:styleId="BlockText">
    <w:name w:val="Block Text"/>
    <w:basedOn w:val="Normal"/>
    <w:rsid w:val="009B1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37C"/>
    <w:rPr>
      <w:sz w:val="16"/>
      <w:vertAlign w:val="superscript"/>
    </w:rPr>
  </w:style>
  <w:style w:type="character" w:customStyle="1" w:styleId="Symbols">
    <w:name w:val="Symbols"/>
    <w:basedOn w:val="DefaultParagraphFont"/>
    <w:rsid w:val="009B137C"/>
    <w:rPr>
      <w:rFonts w:ascii="Symbol" w:hAnsi="Symbol"/>
    </w:rPr>
  </w:style>
  <w:style w:type="character" w:customStyle="1" w:styleId="MenuOptions">
    <w:name w:val="Menu Options"/>
    <w:basedOn w:val="DefaultParagraphFont"/>
    <w:rsid w:val="009B1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37C"/>
    <w:rPr>
      <w:b/>
    </w:rPr>
  </w:style>
  <w:style w:type="character" w:customStyle="1" w:styleId="Underlined">
    <w:name w:val="Underlined"/>
    <w:basedOn w:val="DefaultParagraphFont"/>
    <w:rsid w:val="009B137C"/>
    <w:rPr>
      <w:u w:val="single"/>
    </w:rPr>
  </w:style>
  <w:style w:type="paragraph" w:customStyle="1" w:styleId="TableBodyTextRight">
    <w:name w:val="Table Body Text Right"/>
    <w:basedOn w:val="TableBodyText"/>
    <w:rsid w:val="009B1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37C"/>
    <w:rPr>
      <w:sz w:val="18"/>
    </w:rPr>
  </w:style>
  <w:style w:type="paragraph" w:customStyle="1" w:styleId="BodySmallRight">
    <w:name w:val="Body Small Right"/>
    <w:basedOn w:val="BodyTextRight"/>
    <w:rsid w:val="009B137C"/>
    <w:rPr>
      <w:sz w:val="18"/>
      <w:szCs w:val="18"/>
    </w:rPr>
  </w:style>
  <w:style w:type="paragraph" w:customStyle="1" w:styleId="MarginEdition">
    <w:name w:val="Margin Edition"/>
    <w:basedOn w:val="MarginNote"/>
    <w:rsid w:val="009B1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37C"/>
    <w:rPr>
      <w:sz w:val="2"/>
      <w:szCs w:val="2"/>
    </w:rPr>
  </w:style>
  <w:style w:type="character" w:customStyle="1" w:styleId="Small">
    <w:name w:val="Small"/>
    <w:basedOn w:val="DefaultParagraphFont"/>
    <w:rsid w:val="009B137C"/>
    <w:rPr>
      <w:sz w:val="16"/>
    </w:rPr>
  </w:style>
  <w:style w:type="paragraph" w:customStyle="1" w:styleId="WideTable">
    <w:name w:val="Wide Table"/>
    <w:basedOn w:val="Normal"/>
    <w:rsid w:val="009B1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37C"/>
  </w:style>
  <w:style w:type="paragraph" w:styleId="Quote">
    <w:name w:val="Quote"/>
    <w:basedOn w:val="Heading1"/>
    <w:link w:val="QuoteChar"/>
    <w:qFormat/>
    <w:rsid w:val="009B1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37C"/>
    <w:pPr>
      <w:pageBreakBefore/>
    </w:pPr>
  </w:style>
  <w:style w:type="paragraph" w:customStyle="1" w:styleId="Border">
    <w:name w:val="Border"/>
    <w:basedOn w:val="Normal"/>
    <w:qFormat/>
    <w:rsid w:val="009B1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37C"/>
    <w:rPr>
      <w:u w:val="single"/>
    </w:rPr>
  </w:style>
  <w:style w:type="character" w:customStyle="1" w:styleId="BoldandItalics">
    <w:name w:val="Bold and Italics"/>
    <w:qFormat/>
    <w:rsid w:val="009B137C"/>
    <w:rPr>
      <w:b/>
      <w:i/>
      <w:u w:val="none"/>
    </w:rPr>
  </w:style>
  <w:style w:type="paragraph" w:styleId="BalloonText">
    <w:name w:val="Balloon Text"/>
    <w:basedOn w:val="Normal"/>
    <w:link w:val="BalloonTextChar"/>
    <w:rsid w:val="009B1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37C"/>
    <w:pPr>
      <w:spacing w:before="0" w:after="0"/>
    </w:pPr>
  </w:style>
  <w:style w:type="paragraph" w:customStyle="1" w:styleId="BodyTextBold">
    <w:name w:val="Body Text Bold"/>
    <w:basedOn w:val="BodyText"/>
    <w:qFormat/>
    <w:rsid w:val="009B137C"/>
    <w:rPr>
      <w:b/>
    </w:rPr>
  </w:style>
  <w:style w:type="character" w:styleId="Hyperlink">
    <w:name w:val="Hyperlink"/>
    <w:basedOn w:val="DefaultParagraphFont"/>
    <w:uiPriority w:val="99"/>
    <w:unhideWhenUsed/>
    <w:rsid w:val="00B429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4416</Characters>
  <Application>Microsoft Office Word</Application>
  <DocSecurity>0</DocSecurity>
  <Lines>169</Lines>
  <Paragraphs>101</Paragraphs>
  <ScaleCrop>false</ScaleCrop>
  <Company>Author-it Software Corporation Ltd.</Company>
  <LinksUpToDate>false</LinksUpToDate>
  <CharactersWithSpaces>4981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BSBCUE604 Develop and maintain a service level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2021-05-20T09:03:00Z</dcterms:created>
  <dcterms:modified xsi:type="dcterms:W3CDTF">2021-05-20T09:03:00Z</dcterms:modified>
</cp:coreProperties>
</file>