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680" w:rsidP="00776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BSBCUE603 Design and launch new customer engagement facilities</w:t>
      </w:r>
      <w:r>
        <w:fldChar w:fldCharType="end"/>
      </w:r>
    </w:p>
    <w:p w:rsidR="00776680" w:rsidP="00776680">
      <w:pPr>
        <w:pStyle w:val="Version"/>
        <w:sectPr w:rsidSect="00484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C27" w:rsidP="00484C27">
      <w:pPr>
        <w:pStyle w:val="SuperHeading"/>
      </w:pPr>
      <w:r w:rsidRPr="00484C27">
        <w:t>BSBCUE603 Design and launch new customer engagement facilities</w:t>
      </w:r>
    </w:p>
    <w:p w:rsidR="00000000" w:rsidRPr="00484C27" w:rsidP="00484C27">
      <w:pPr>
        <w:pStyle w:val="Heading1"/>
      </w:pPr>
      <w:bookmarkStart w:id="1" w:name="O_706354"/>
      <w:bookmarkEnd w:id="1"/>
      <w:r w:rsidRPr="00484C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8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rPr>
                <w:rStyle w:val="SpecialBold"/>
              </w:rPr>
              <w:t>Comments</w:t>
            </w:r>
          </w:p>
        </w:tc>
      </w:tr>
      <w:tr w:rsidTr="0048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t>This version first released with BSB Business Services Training Package Version 1.0.</w:t>
            </w:r>
          </w:p>
        </w:tc>
      </w:tr>
    </w:tbl>
    <w:p w:rsidR="00000000" w:rsidRPr="00484C27" w:rsidP="00484C27">
      <w:pPr>
        <w:pStyle w:val="BodyText"/>
      </w:pPr>
    </w:p>
    <w:p w:rsidR="00000000" w:rsidRPr="00484C27" w:rsidP="00484C27">
      <w:pPr>
        <w:pStyle w:val="AllowPageBreak"/>
      </w:pPr>
    </w:p>
    <w:p w:rsidR="00000000" w:rsidRPr="00484C27" w:rsidP="00484C27">
      <w:pPr>
        <w:pStyle w:val="Heading1"/>
      </w:pPr>
      <w:bookmarkStart w:id="2" w:name="O_706355"/>
      <w:bookmarkEnd w:id="2"/>
      <w:r w:rsidRPr="00484C27">
        <w:t>Application</w:t>
      </w:r>
    </w:p>
    <w:p w:rsidR="00000000" w:rsidRPr="00484C27" w:rsidP="00776680">
      <w:pPr>
        <w:pStyle w:val="BodyText"/>
      </w:pPr>
      <w:r w:rsidRPr="00484C27">
        <w:t>This unit describes the skills and knowledge required to design and establish new customer engagement facilities and substantial enhancement of existing centres.</w:t>
      </w:r>
    </w:p>
    <w:p w:rsidR="00000000" w:rsidRPr="00484C27" w:rsidP="00776680">
      <w:pPr>
        <w:pStyle w:val="BodyText"/>
      </w:pPr>
      <w:r w:rsidRPr="00484C27">
        <w:t>It applies to individuals who analyse, design and execute judgements using wide-ranging techn</w:t>
      </w:r>
      <w:r w:rsidRPr="00484C27">
        <w:t>ical, creative, conceptual or managerial competencies and who are often accountable for group outcomes.</w:t>
      </w:r>
    </w:p>
    <w:p w:rsidR="00000000" w:rsidRPr="00484C27" w:rsidP="00776680">
      <w:pPr>
        <w:pStyle w:val="BodyText"/>
      </w:pPr>
      <w:r w:rsidRPr="00484C27">
        <w:t>No licensing, legislative or certification requirements apply to this unit at the time of publication.</w:t>
      </w:r>
    </w:p>
    <w:p w:rsidR="00000000" w:rsidRPr="00484C27" w:rsidP="00484C27">
      <w:pPr>
        <w:pStyle w:val="Heading1"/>
      </w:pPr>
      <w:bookmarkStart w:id="3" w:name="O_706358"/>
      <w:bookmarkEnd w:id="3"/>
      <w:r w:rsidRPr="00484C27">
        <w:t>Unit Sector</w:t>
      </w:r>
    </w:p>
    <w:p w:rsidR="00000000" w:rsidRPr="00484C27" w:rsidP="00776680">
      <w:pPr>
        <w:pStyle w:val="BodyText"/>
      </w:pPr>
      <w:r w:rsidRPr="00484C27">
        <w:t>Stakeholder relatio</w:t>
      </w:r>
      <w:r w:rsidRPr="00484C27">
        <w:t>ns – Customer engagement</w:t>
      </w:r>
    </w:p>
    <w:p w:rsidR="00000000" w:rsidRPr="00484C27" w:rsidP="00484C27">
      <w:pPr>
        <w:pStyle w:val="Heading1"/>
      </w:pPr>
      <w:bookmarkStart w:id="4" w:name="O_706359"/>
      <w:bookmarkEnd w:id="4"/>
      <w:r w:rsidRPr="00484C2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84C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rPr>
                <w:rStyle w:val="SpecialBold"/>
              </w:rPr>
              <w:t>PERFORMANCE CRITERIA</w:t>
            </w:r>
          </w:p>
        </w:tc>
      </w:tr>
      <w:tr w:rsidTr="00484C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4C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1 Identify design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t>1.1 Analyse role and business needs of proposed customer contact facility</w:t>
            </w:r>
          </w:p>
          <w:p w:rsidR="00000000" w:rsidRPr="00484C27" w:rsidP="00484C27">
            <w:pPr>
              <w:pStyle w:val="BodyText"/>
            </w:pPr>
            <w:r w:rsidRPr="00484C27">
              <w:t>1.2 Define general characteristics of customer contact facility</w:t>
            </w:r>
          </w:p>
          <w:p w:rsidR="00000000" w:rsidRPr="00484C27" w:rsidP="00484C27">
            <w:pPr>
              <w:pStyle w:val="BodyText"/>
            </w:pPr>
            <w:r w:rsidRPr="00484C27">
              <w:t>1.3 Identify design elements to meet business needs</w:t>
            </w:r>
          </w:p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1.4 Confirm analysis with stakeholders</w:t>
            </w:r>
          </w:p>
        </w:tc>
      </w:tr>
      <w:tr w:rsidTr="00484C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 xml:space="preserve">2 Develop detailed </w:t>
            </w:r>
            <w:r w:rsidRPr="00484C27">
              <w:t>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t xml:space="preserve">2.1 Review facility design principles to confirm appropriateness of </w:t>
            </w:r>
            <w:r w:rsidRPr="00484C27">
              <w:t>design</w:t>
            </w:r>
          </w:p>
          <w:p w:rsidR="00000000" w:rsidRPr="00484C27" w:rsidP="00484C27">
            <w:pPr>
              <w:pStyle w:val="BodyText"/>
            </w:pPr>
            <w:r w:rsidRPr="00484C27">
              <w:t>2.2 Delegate facility design elements to appropriately experienced specialist/s for detailed specification</w:t>
            </w:r>
          </w:p>
          <w:p w:rsidR="00000000" w:rsidRPr="00484C27" w:rsidP="00484C27">
            <w:pPr>
              <w:pStyle w:val="BodyText"/>
            </w:pPr>
            <w:r w:rsidRPr="00484C27">
              <w:t>2.3 Benchmark facility design against world-class standards to demonstrate appropriateness of specifications</w:t>
            </w:r>
          </w:p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2.4 Confirm design specifications with stakeholders</w:t>
            </w:r>
          </w:p>
        </w:tc>
      </w:tr>
      <w:tr w:rsidTr="00484C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3 Evaluate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t>3.1 Identify budgetary limits for facility</w:t>
            </w:r>
          </w:p>
          <w:p w:rsidR="00000000" w:rsidRPr="00484C27" w:rsidP="00484C27">
            <w:pPr>
              <w:pStyle w:val="BodyText"/>
            </w:pPr>
            <w:r w:rsidRPr="00484C27">
              <w:t>3.2 Identify suitable resource</w:t>
            </w:r>
            <w:r w:rsidRPr="00484C27">
              <w:t>s available from organisation’s preferred suppliers</w:t>
            </w:r>
          </w:p>
          <w:p w:rsidR="00000000" w:rsidRPr="00484C27" w:rsidP="00484C27">
            <w:pPr>
              <w:pStyle w:val="BodyText"/>
            </w:pPr>
            <w:r w:rsidRPr="00484C27">
              <w:t xml:space="preserve">3.3 Identify suitable alternative resources and suppliers for each design aspect </w:t>
            </w:r>
          </w:p>
          <w:p w:rsidR="00000000" w:rsidRPr="00484C27" w:rsidP="00484C27">
            <w:pPr>
              <w:pStyle w:val="BodyText"/>
            </w:pPr>
            <w:r w:rsidRPr="00484C27">
              <w:t>3.4 Conduct comparative analysis of each alternative</w:t>
            </w:r>
          </w:p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3.5 Recommend resources for each design aspect</w:t>
            </w:r>
          </w:p>
        </w:tc>
      </w:tr>
      <w:tr w:rsidTr="00484C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4 Integrate design co</w:t>
            </w:r>
            <w:r w:rsidRPr="00484C27">
              <w:t>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t>4.1 Prepare viable project management plan for the integration of new facility resources</w:t>
            </w:r>
          </w:p>
          <w:p w:rsidR="00000000" w:rsidRPr="00484C27" w:rsidP="00484C27">
            <w:pPr>
              <w:pStyle w:val="BodyText"/>
            </w:pPr>
            <w:r w:rsidRPr="00484C27">
              <w:t>4.2 Use project management tools throughout the integration process</w:t>
            </w:r>
          </w:p>
          <w:p w:rsidR="00000000" w:rsidRPr="00484C27" w:rsidP="00484C27">
            <w:pPr>
              <w:pStyle w:val="BodyText"/>
            </w:pPr>
            <w:r w:rsidRPr="00484C27">
              <w:t>4.3 Prepare contingency plans to meet all reasonable costs</w:t>
            </w:r>
          </w:p>
          <w:p w:rsidR="00000000" w:rsidRPr="00484C27" w:rsidP="00484C27">
            <w:pPr>
              <w:pStyle w:val="BodyText"/>
            </w:pPr>
            <w:r w:rsidRPr="00484C27">
              <w:t>4.4 Develop effective testing p</w:t>
            </w:r>
            <w:r w:rsidRPr="00484C27">
              <w:t>rocedures and plans for all resources</w:t>
            </w:r>
          </w:p>
          <w:p w:rsidR="00000000" w:rsidRPr="00484C27" w:rsidP="00484C27">
            <w:pPr>
              <w:pStyle w:val="BodyText"/>
            </w:pPr>
            <w:r w:rsidRPr="00484C27">
              <w:t>4.5 Maintain vigilance over budget, quality of supplied resources, and quality of work</w:t>
            </w:r>
          </w:p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4.6 Communicate progress and concerns arising to senior management in a timely way</w:t>
            </w:r>
          </w:p>
        </w:tc>
      </w:tr>
      <w:tr w:rsidTr="00484C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5 Launch customer contact facility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t xml:space="preserve">5.1 Prepare </w:t>
            </w:r>
            <w:r w:rsidRPr="00484C27">
              <w:t>viable project management plan for the launch of the new customer contact facility</w:t>
            </w:r>
          </w:p>
          <w:p w:rsidR="00000000" w:rsidRPr="00484C27" w:rsidP="00484C27">
            <w:pPr>
              <w:pStyle w:val="BodyText"/>
            </w:pPr>
            <w:r w:rsidRPr="00484C27">
              <w:t>5.2 Use project management tools throughout launch process</w:t>
            </w:r>
          </w:p>
          <w:p w:rsidR="00000000" w:rsidRPr="00484C27" w:rsidP="00484C27">
            <w:pPr>
              <w:pStyle w:val="BodyText"/>
            </w:pPr>
            <w:r w:rsidRPr="00484C27">
              <w:t>5.3 Communicate launch parameters to relevant stakeholders</w:t>
            </w:r>
          </w:p>
          <w:p w:rsidR="00000000" w:rsidRPr="00484C27" w:rsidP="00484C27">
            <w:pPr>
              <w:pStyle w:val="BodyText"/>
            </w:pPr>
            <w:r w:rsidRPr="00484C27">
              <w:t>5.4 Establish pre</w:t>
            </w:r>
            <w:r w:rsidRPr="00484C27">
              <w:noBreakHyphen/>
            </w:r>
            <w:r w:rsidRPr="00484C27">
              <w:t>launch operational test procedures and launch plans</w:t>
            </w:r>
          </w:p>
          <w:p w:rsidR="00000000" w:rsidRPr="00484C27" w:rsidP="00484C27">
            <w:pPr>
              <w:pStyle w:val="BodyText"/>
            </w:pPr>
            <w:r w:rsidRPr="00484C27">
              <w:t>5.5 Supervise launch to completion according to plans and contingencies</w:t>
            </w:r>
          </w:p>
          <w:p w:rsidR="00000000" w:rsidRPr="00484C27" w:rsidP="00484C27">
            <w:pPr>
              <w:pStyle w:val="BodyText"/>
            </w:pPr>
            <w:r w:rsidRPr="00484C27">
              <w:t>5.6 Review launch and debrief with stakeholders to plan follow</w:t>
            </w:r>
            <w:r w:rsidRPr="00484C27">
              <w:noBreakHyphen/>
              <w:t>up actions</w:t>
            </w:r>
          </w:p>
        </w:tc>
      </w:tr>
    </w:tbl>
    <w:p w:rsidR="00000000" w:rsidRPr="00484C27" w:rsidP="00484C27">
      <w:pPr>
        <w:pStyle w:val="BodyText"/>
      </w:pPr>
    </w:p>
    <w:p w:rsidR="00000000" w:rsidRPr="00484C27" w:rsidP="00484C27">
      <w:pPr>
        <w:pStyle w:val="AllowPageBreak"/>
      </w:pPr>
    </w:p>
    <w:p w:rsidR="00000000" w:rsidRPr="00484C27" w:rsidP="00484C27">
      <w:pPr>
        <w:pStyle w:val="Heading1"/>
      </w:pPr>
      <w:bookmarkStart w:id="5" w:name="O_706360"/>
      <w:bookmarkEnd w:id="5"/>
      <w:r w:rsidRPr="00484C27">
        <w:t>Foundation Skills</w:t>
      </w:r>
    </w:p>
    <w:p w:rsidR="00000000" w:rsidRPr="00776680" w:rsidP="00776680">
      <w:pPr>
        <w:pStyle w:val="BodyText"/>
        <w:rPr>
          <w:i/>
        </w:rPr>
      </w:pPr>
      <w:r w:rsidRPr="00776680">
        <w:rPr>
          <w:rStyle w:val="Emphasis"/>
        </w:rPr>
        <w:t>This section describe</w:t>
      </w:r>
      <w:r w:rsidRPr="00776680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8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rPr>
                <w:rStyle w:val="SpecialBold"/>
              </w:rPr>
              <w:t>Performance</w:t>
            </w:r>
          </w:p>
          <w:p w:rsidR="00000000" w:rsidRPr="00484C27" w:rsidP="00484C27">
            <w:pPr>
              <w:pStyle w:val="BodyText"/>
            </w:pPr>
            <w:r w:rsidRPr="00484C2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rPr>
                <w:rStyle w:val="SpecialBold"/>
              </w:rPr>
              <w:t>Description</w:t>
            </w:r>
          </w:p>
        </w:tc>
      </w:tr>
      <w:tr w:rsidTr="0048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1.1, 2.1, 3.2, 3.3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ListBullet"/>
              <w:rPr>
                <w:lang w:val="en-NZ"/>
              </w:rPr>
            </w:pPr>
            <w:r w:rsidRPr="00484C27">
              <w:t>Recognises and evaluates complex texts to determine key information according to stakeholder requirements</w:t>
            </w:r>
          </w:p>
        </w:tc>
      </w:tr>
      <w:tr w:rsidTr="0048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1.2, 2.3, 3.4, 3.5, 4.1, 4.4, 5.1, 5.4, 5.6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ListBullet"/>
            </w:pPr>
            <w:r w:rsidRPr="00484C27">
              <w:t>Prepares information which incorporates specialised language in a designated format and style ap</w:t>
            </w:r>
            <w:r w:rsidRPr="00484C27">
              <w:t>propriate to a specific audience</w:t>
            </w:r>
          </w:p>
          <w:p w:rsidR="00000000" w:rsidP="00484C27">
            <w:pPr>
              <w:pStyle w:val="ListBullet"/>
              <w:rPr>
                <w:lang w:val="en-NZ"/>
              </w:rPr>
            </w:pPr>
            <w:r w:rsidRPr="00484C27">
              <w:t>Prepares specific information which conveys an understanding of outcomes and alternatives and uses terminology appropriate to present to relevant personnel</w:t>
            </w:r>
          </w:p>
        </w:tc>
      </w:tr>
      <w:tr w:rsidTr="0048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2.2, 2.4, 4.6, 5.3, 5.5, 5.6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ListBullet"/>
            </w:pPr>
            <w:r w:rsidRPr="00484C27">
              <w:t>Presents informat</w:t>
            </w:r>
            <w:r w:rsidRPr="00484C27">
              <w:t>ion to a range of audiences using appropriate structure and language</w:t>
            </w:r>
          </w:p>
          <w:p w:rsidR="00000000" w:rsidP="00484C27">
            <w:pPr>
              <w:pStyle w:val="ListBullet"/>
              <w:rPr>
                <w:lang w:val="en-NZ"/>
              </w:rPr>
            </w:pPr>
            <w:r w:rsidRPr="00484C27">
              <w:t>Uses questioning and active listening to clarify or confirm understanding</w:t>
            </w:r>
          </w:p>
        </w:tc>
      </w:tr>
      <w:tr w:rsidTr="0048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1.2, 1.3, 2.1, 3.1, 3.2, 3.4, 4.1, 4.2, 4.3, 4.4, 4.5, 5.1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ListBullet"/>
            </w:pPr>
            <w:r w:rsidRPr="00484C27">
              <w:t xml:space="preserve">Extracts, evaluates and compares numerical </w:t>
            </w:r>
            <w:r w:rsidRPr="00484C27">
              <w:t>information</w:t>
            </w:r>
          </w:p>
          <w:p w:rsidR="00000000" w:rsidP="00484C27">
            <w:pPr>
              <w:pStyle w:val="ListBullet"/>
              <w:rPr>
                <w:lang w:val="en-NZ"/>
              </w:rPr>
            </w:pPr>
            <w:r w:rsidRPr="00484C27">
              <w:t>Applies mathematical methodologies and calculations to analyse, test and interpret data and draw conclusions</w:t>
            </w:r>
          </w:p>
        </w:tc>
      </w:tr>
      <w:tr w:rsidTr="0048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1.4, 2.4, 4.6, 5.6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ListBullet"/>
              <w:rPr>
                <w:lang w:val="en-NZ"/>
              </w:rPr>
            </w:pPr>
            <w:r w:rsidRPr="00484C27">
              <w:t xml:space="preserve">Demonstrates an understanding of what to communicate, with whom and how, in relation </w:t>
            </w:r>
            <w:r w:rsidRPr="00484C27">
              <w:t>to stakeholders and senior management</w:t>
            </w:r>
          </w:p>
        </w:tc>
      </w:tr>
      <w:tr w:rsidTr="0048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1.1-1.3, 2.1-2.3, 3.1-3.5, 4.1-4.6, 5.1-5.6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ListBullet"/>
            </w:pPr>
            <w:r w:rsidRPr="00484C27">
              <w:t>Develops plans for complex, high-impact projects with strategic implications and specific timeframes that involve a diverse range of stakeholders with pot</w:t>
            </w:r>
            <w:r w:rsidRPr="00484C27">
              <w:t>entially competing demands</w:t>
            </w:r>
          </w:p>
          <w:p w:rsidR="00000000" w:rsidRPr="00484C27" w:rsidP="00484C27">
            <w:pPr>
              <w:pStyle w:val="ListBullet"/>
            </w:pPr>
            <w:r w:rsidRPr="00484C27">
              <w:t xml:space="preserve">Uses systematic, analytical processes for planning and managing complex activities, setting goals, gathering relevant information, and identifying and evaluating options against agreed criteria </w:t>
            </w:r>
          </w:p>
          <w:p w:rsidR="00000000" w:rsidRPr="00484C27" w:rsidP="00484C27">
            <w:pPr>
              <w:pStyle w:val="ListBullet"/>
            </w:pPr>
            <w:r w:rsidRPr="00484C27">
              <w:t>Uses analytical processes to decid</w:t>
            </w:r>
            <w:r w:rsidRPr="00484C27">
              <w:t>e on a course of action, establishing criteria for deciding between options</w:t>
            </w:r>
          </w:p>
          <w:p w:rsidR="00000000" w:rsidRPr="00484C27" w:rsidP="00484C27">
            <w:pPr>
              <w:pStyle w:val="ListBullet"/>
            </w:pPr>
            <w:r w:rsidRPr="00484C27">
              <w:t>Recognises the potential of new approaches to enhance work practices and outcomes</w:t>
            </w:r>
          </w:p>
          <w:p w:rsidR="00000000" w:rsidRPr="00484C27" w:rsidP="00484C27">
            <w:pPr>
              <w:pStyle w:val="ListBullet"/>
            </w:pPr>
            <w:r w:rsidRPr="00484C27">
              <w:t>Uses digital tools to access, analyse and organise complex data</w:t>
            </w:r>
          </w:p>
        </w:tc>
      </w:tr>
    </w:tbl>
    <w:p w:rsidR="00000000" w:rsidRPr="00484C27" w:rsidP="00484C27">
      <w:pPr>
        <w:pStyle w:val="BodyText"/>
      </w:pPr>
    </w:p>
    <w:p w:rsidR="00000000" w:rsidRPr="00484C27" w:rsidP="00484C27">
      <w:pPr>
        <w:pStyle w:val="AllowPageBreak"/>
      </w:pPr>
    </w:p>
    <w:p w:rsidR="00000000" w:rsidRPr="00484C27" w:rsidP="00484C27">
      <w:pPr>
        <w:pStyle w:val="Heading1"/>
      </w:pPr>
      <w:bookmarkStart w:id="6" w:name="O_706362"/>
      <w:bookmarkEnd w:id="6"/>
      <w:r w:rsidRPr="00484C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8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rPr>
                <w:rStyle w:val="SpecialBold"/>
              </w:rPr>
              <w:t xml:space="preserve">Code and title </w:t>
            </w:r>
          </w:p>
          <w:p w:rsidR="00000000" w:rsidRPr="00484C27" w:rsidP="00484C27">
            <w:pPr>
              <w:pStyle w:val="BodyText"/>
            </w:pPr>
            <w:r w:rsidRPr="00484C2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rPr>
                <w:rStyle w:val="SpecialBold"/>
              </w:rPr>
              <w:t>Code and title</w:t>
            </w:r>
          </w:p>
          <w:p w:rsidR="00000000" w:rsidRPr="00484C27" w:rsidP="00484C27">
            <w:pPr>
              <w:pStyle w:val="BodyText"/>
            </w:pPr>
            <w:r w:rsidRPr="00484C2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rPr>
                <w:rStyle w:val="SpecialBold"/>
              </w:rPr>
              <w:t>Equivalence status</w:t>
            </w:r>
          </w:p>
        </w:tc>
      </w:tr>
      <w:tr w:rsidTr="0048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BSBCUE603 Design and launch new customer engagement facilities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BSBCCO603B Design and launch new customer contact facilities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t>Updated to mee</w:t>
            </w:r>
            <w:r w:rsidRPr="00484C27">
              <w:t>t Standards for Training Packages</w:t>
            </w:r>
          </w:p>
          <w:p w:rsidR="00000000" w:rsidRPr="00484C27" w:rsidP="00484C27">
            <w:pPr>
              <w:pStyle w:val="BodyText"/>
            </w:pPr>
          </w:p>
          <w:p w:rsidR="00000000" w:rsidP="00484C27">
            <w:pPr>
              <w:pStyle w:val="BodyText"/>
              <w:rPr>
                <w:lang w:val="en-NZ"/>
              </w:rPr>
            </w:pPr>
            <w:r w:rsidRPr="00484C27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C27" w:rsidP="00484C27">
            <w:pPr>
              <w:pStyle w:val="BodyText"/>
            </w:pPr>
            <w:r w:rsidRPr="00484C27">
              <w:t>Equivalent unit</w:t>
            </w:r>
          </w:p>
        </w:tc>
      </w:tr>
    </w:tbl>
    <w:p w:rsidR="00000000" w:rsidRPr="00484C27" w:rsidP="00484C27">
      <w:pPr>
        <w:pStyle w:val="BodyText"/>
      </w:pPr>
    </w:p>
    <w:p w:rsidR="00000000" w:rsidRPr="00484C27" w:rsidP="00484C27">
      <w:pPr>
        <w:pStyle w:val="AllowPageBreak"/>
      </w:pPr>
    </w:p>
    <w:p w:rsidR="00000000" w:rsidRPr="00484C27" w:rsidP="00484C27">
      <w:pPr>
        <w:pStyle w:val="Heading1"/>
      </w:pPr>
      <w:bookmarkStart w:id="7" w:name="O_706369"/>
      <w:bookmarkEnd w:id="7"/>
      <w:r w:rsidRPr="00484C27">
        <w:t>Links</w:t>
      </w:r>
    </w:p>
    <w:p w:rsidR="00000000" w:rsidRPr="00484C27" w:rsidP="00776680">
      <w:pPr>
        <w:pStyle w:val="BodyText"/>
      </w:pPr>
      <w:r w:rsidRPr="00484C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60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84C27" w:rsidP="00484C27"/>
    <w:sectPr w:rsidSect="00484C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27" w:rsidRPr="00776680" w:rsidP="00776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80" w:rsidP="00484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680" w:rsidP="00484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6680" w:rsidP="00484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C27" w:rsidRPr="00776680" w:rsidP="00776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80" w:rsidRPr="002D2AF8" w:rsidP="00484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BSBCUE603 Design and launch new customer engagement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76680" w:rsidP="00484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9C6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2CF4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C27"/>
  </w:style>
  <w:style w:type="character" w:customStyle="1" w:styleId="Heading1Char">
    <w:name w:val="Heading 1 Char"/>
    <w:basedOn w:val="DefaultParagraphFont"/>
    <w:link w:val="Heading1"/>
    <w:rsid w:val="00484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C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C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C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C27"/>
    <w:rPr>
      <w:b/>
      <w:spacing w:val="0"/>
    </w:rPr>
  </w:style>
  <w:style w:type="character" w:styleId="Emphasis">
    <w:name w:val="Emphasis"/>
    <w:basedOn w:val="DefaultParagraphFont"/>
    <w:qFormat/>
    <w:rsid w:val="00484C27"/>
    <w:rPr>
      <w:i/>
    </w:rPr>
  </w:style>
  <w:style w:type="paragraph" w:customStyle="1" w:styleId="SuperHeading">
    <w:name w:val="SuperHeading"/>
    <w:basedOn w:val="Normal"/>
    <w:rsid w:val="00484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C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C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4C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4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C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4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C27"/>
  </w:style>
  <w:style w:type="paragraph" w:styleId="TableofFigures">
    <w:name w:val="table of figures"/>
    <w:basedOn w:val="Normal"/>
    <w:next w:val="Normal"/>
    <w:semiHidden/>
    <w:rsid w:val="00484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C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4C27"/>
    <w:rPr>
      <w:rFonts w:ascii="Wingdings" w:hAnsi="Wingdings"/>
    </w:rPr>
  </w:style>
  <w:style w:type="paragraph" w:customStyle="1" w:styleId="TableHeading">
    <w:name w:val="Table Heading"/>
    <w:basedOn w:val="HeadingBase"/>
    <w:rsid w:val="00484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C27"/>
    <w:rPr>
      <w:color w:val="0033CC"/>
      <w:u w:val="none"/>
    </w:rPr>
  </w:style>
  <w:style w:type="paragraph" w:customStyle="1" w:styleId="BodyTextRight">
    <w:name w:val="Body Text Right"/>
    <w:basedOn w:val="BodyText"/>
    <w:rsid w:val="00484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C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C27"/>
    <w:rPr>
      <w:sz w:val="32"/>
    </w:rPr>
  </w:style>
  <w:style w:type="paragraph" w:customStyle="1" w:styleId="HeadingProcedure">
    <w:name w:val="Heading Procedure"/>
    <w:basedOn w:val="HeadingBase"/>
    <w:next w:val="Normal"/>
    <w:rsid w:val="00484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C27"/>
    <w:pPr>
      <w:spacing w:before="60" w:after="60"/>
    </w:pPr>
  </w:style>
  <w:style w:type="paragraph" w:styleId="ListContinue">
    <w:name w:val="List Continue"/>
    <w:basedOn w:val="List"/>
    <w:rsid w:val="00484C27"/>
    <w:pPr>
      <w:ind w:firstLine="0"/>
    </w:pPr>
  </w:style>
  <w:style w:type="paragraph" w:customStyle="1" w:styleId="ListNote">
    <w:name w:val="List Note"/>
    <w:basedOn w:val="List"/>
    <w:rsid w:val="00484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C27"/>
    <w:rPr>
      <w:rFonts w:ascii="Courier New" w:hAnsi="Courier New"/>
    </w:rPr>
  </w:style>
  <w:style w:type="paragraph" w:customStyle="1" w:styleId="NoteBullet">
    <w:name w:val="Note Bullet"/>
    <w:basedOn w:val="Note"/>
    <w:rsid w:val="00484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C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4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C27"/>
    <w:rPr>
      <w:b/>
      <w:smallCaps/>
    </w:rPr>
  </w:style>
  <w:style w:type="paragraph" w:customStyle="1" w:styleId="TableListNumber">
    <w:name w:val="Table List Number"/>
    <w:basedOn w:val="ListNumber"/>
    <w:rsid w:val="00484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C27"/>
    <w:pPr>
      <w:numPr>
        <w:numId w:val="8"/>
      </w:numPr>
    </w:pPr>
  </w:style>
  <w:style w:type="paragraph" w:customStyle="1" w:styleId="ListAlpha2">
    <w:name w:val="List Alpha 2"/>
    <w:basedOn w:val="List2"/>
    <w:rsid w:val="00484C27"/>
    <w:pPr>
      <w:numPr>
        <w:numId w:val="7"/>
      </w:numPr>
    </w:pPr>
  </w:style>
  <w:style w:type="paragraph" w:styleId="List2">
    <w:name w:val="List 2"/>
    <w:basedOn w:val="BodyText"/>
    <w:rsid w:val="00484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C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C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C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4C27"/>
    <w:pPr>
      <w:numPr>
        <w:numId w:val="3"/>
      </w:numPr>
    </w:pPr>
  </w:style>
  <w:style w:type="paragraph" w:styleId="ListContinue2">
    <w:name w:val="List Continue 2"/>
    <w:basedOn w:val="List2"/>
    <w:rsid w:val="00484C27"/>
    <w:pPr>
      <w:ind w:firstLine="0"/>
    </w:pPr>
  </w:style>
  <w:style w:type="paragraph" w:styleId="ListContinue3">
    <w:name w:val="List Continue 3"/>
    <w:basedOn w:val="List3"/>
    <w:rsid w:val="00484C27"/>
    <w:pPr>
      <w:ind w:left="1021" w:firstLine="0"/>
    </w:pPr>
  </w:style>
  <w:style w:type="paragraph" w:styleId="ListContinue4">
    <w:name w:val="List Continue 4"/>
    <w:basedOn w:val="List4"/>
    <w:rsid w:val="00484C27"/>
    <w:pPr>
      <w:ind w:firstLine="0"/>
    </w:pPr>
  </w:style>
  <w:style w:type="paragraph" w:styleId="ListContinue5">
    <w:name w:val="List Continue 5"/>
    <w:basedOn w:val="List5"/>
    <w:rsid w:val="00484C27"/>
    <w:pPr>
      <w:ind w:firstLine="0"/>
    </w:pPr>
  </w:style>
  <w:style w:type="paragraph" w:styleId="ListNumber3">
    <w:name w:val="List Number 3"/>
    <w:basedOn w:val="List3"/>
    <w:rsid w:val="00484C27"/>
    <w:pPr>
      <w:numPr>
        <w:numId w:val="4"/>
      </w:numPr>
    </w:pPr>
  </w:style>
  <w:style w:type="paragraph" w:styleId="ListNumber4">
    <w:name w:val="List Number 4"/>
    <w:basedOn w:val="List4"/>
    <w:rsid w:val="00484C27"/>
    <w:pPr>
      <w:numPr>
        <w:numId w:val="5"/>
      </w:numPr>
    </w:pPr>
  </w:style>
  <w:style w:type="paragraph" w:styleId="ListNumber5">
    <w:name w:val="List Number 5"/>
    <w:basedOn w:val="List5"/>
    <w:rsid w:val="00484C27"/>
    <w:pPr>
      <w:numPr>
        <w:numId w:val="6"/>
      </w:numPr>
    </w:pPr>
  </w:style>
  <w:style w:type="paragraph" w:styleId="BlockText">
    <w:name w:val="Block Text"/>
    <w:basedOn w:val="Normal"/>
    <w:rsid w:val="00484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C27"/>
    <w:rPr>
      <w:sz w:val="16"/>
      <w:vertAlign w:val="superscript"/>
    </w:rPr>
  </w:style>
  <w:style w:type="character" w:customStyle="1" w:styleId="Symbols">
    <w:name w:val="Symbols"/>
    <w:basedOn w:val="DefaultParagraphFont"/>
    <w:rsid w:val="00484C27"/>
    <w:rPr>
      <w:rFonts w:ascii="Symbol" w:hAnsi="Symbol"/>
    </w:rPr>
  </w:style>
  <w:style w:type="character" w:customStyle="1" w:styleId="MenuOptions">
    <w:name w:val="Menu Options"/>
    <w:basedOn w:val="DefaultParagraphFont"/>
    <w:rsid w:val="00484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C27"/>
    <w:rPr>
      <w:b/>
    </w:rPr>
  </w:style>
  <w:style w:type="character" w:customStyle="1" w:styleId="Underlined">
    <w:name w:val="Underlined"/>
    <w:basedOn w:val="DefaultParagraphFont"/>
    <w:rsid w:val="00484C27"/>
    <w:rPr>
      <w:u w:val="single"/>
    </w:rPr>
  </w:style>
  <w:style w:type="paragraph" w:customStyle="1" w:styleId="TableBodyTextRight">
    <w:name w:val="Table Body Text Right"/>
    <w:basedOn w:val="TableBodyText"/>
    <w:rsid w:val="00484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C27"/>
    <w:rPr>
      <w:sz w:val="18"/>
    </w:rPr>
  </w:style>
  <w:style w:type="paragraph" w:customStyle="1" w:styleId="BodySmallRight">
    <w:name w:val="Body Small Right"/>
    <w:basedOn w:val="BodyTextRight"/>
    <w:rsid w:val="00484C27"/>
    <w:rPr>
      <w:sz w:val="18"/>
      <w:szCs w:val="18"/>
    </w:rPr>
  </w:style>
  <w:style w:type="paragraph" w:customStyle="1" w:styleId="MarginEdition">
    <w:name w:val="Margin Edition"/>
    <w:basedOn w:val="MarginNote"/>
    <w:rsid w:val="00484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C27"/>
    <w:rPr>
      <w:sz w:val="2"/>
      <w:szCs w:val="2"/>
    </w:rPr>
  </w:style>
  <w:style w:type="character" w:customStyle="1" w:styleId="Small">
    <w:name w:val="Small"/>
    <w:basedOn w:val="DefaultParagraphFont"/>
    <w:rsid w:val="00484C27"/>
    <w:rPr>
      <w:sz w:val="16"/>
    </w:rPr>
  </w:style>
  <w:style w:type="paragraph" w:customStyle="1" w:styleId="WideTable">
    <w:name w:val="Wide Table"/>
    <w:basedOn w:val="Normal"/>
    <w:rsid w:val="00484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C27"/>
  </w:style>
  <w:style w:type="paragraph" w:styleId="Quote">
    <w:name w:val="Quote"/>
    <w:basedOn w:val="Heading1"/>
    <w:link w:val="QuoteChar"/>
    <w:qFormat/>
    <w:rsid w:val="00484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C27"/>
    <w:pPr>
      <w:pageBreakBefore/>
    </w:pPr>
  </w:style>
  <w:style w:type="paragraph" w:customStyle="1" w:styleId="Border">
    <w:name w:val="Border"/>
    <w:basedOn w:val="Normal"/>
    <w:qFormat/>
    <w:rsid w:val="00484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C27"/>
    <w:rPr>
      <w:u w:val="single"/>
    </w:rPr>
  </w:style>
  <w:style w:type="character" w:customStyle="1" w:styleId="BoldandItalics">
    <w:name w:val="Bold and Italics"/>
    <w:qFormat/>
    <w:rsid w:val="00484C27"/>
    <w:rPr>
      <w:b/>
      <w:i/>
      <w:u w:val="none"/>
    </w:rPr>
  </w:style>
  <w:style w:type="paragraph" w:styleId="BalloonText">
    <w:name w:val="Balloon Text"/>
    <w:basedOn w:val="Normal"/>
    <w:link w:val="BalloonTextChar"/>
    <w:rsid w:val="00484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C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C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C27"/>
    <w:pPr>
      <w:spacing w:before="0" w:after="0"/>
    </w:pPr>
  </w:style>
  <w:style w:type="paragraph" w:customStyle="1" w:styleId="BodyTextBold">
    <w:name w:val="Body Text Bold"/>
    <w:basedOn w:val="BodyText"/>
    <w:qFormat/>
    <w:rsid w:val="00484C27"/>
    <w:rPr>
      <w:b/>
    </w:rPr>
  </w:style>
  <w:style w:type="character" w:styleId="Hyperlink">
    <w:name w:val="Hyperlink"/>
    <w:basedOn w:val="DefaultParagraphFont"/>
    <w:uiPriority w:val="99"/>
    <w:unhideWhenUsed/>
    <w:rsid w:val="00776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4848</Characters>
  <Application>Microsoft Office Word</Application>
  <DocSecurity>0</DocSecurity>
  <Lines>186</Lines>
  <Paragraphs>111</Paragraphs>
  <ScaleCrop>false</ScaleCrop>
  <Company>Author-it Software Corporation Ltd.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BSBCUE603 Design and launch new customer engagement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2020-07-07T09:45:00Z</dcterms:created>
  <dcterms:modified xsi:type="dcterms:W3CDTF">2020-07-07T09:45:00Z</dcterms:modified>
</cp:coreProperties>
</file>