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3E6" w:rsidP="009D3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BSBCUE601 Optimise customer engagement operations</w:t>
      </w:r>
      <w:r>
        <w:fldChar w:fldCharType="end"/>
      </w:r>
    </w:p>
    <w:p w:rsidR="009D33E6" w:rsidP="009D33E6">
      <w:pPr>
        <w:pStyle w:val="Version"/>
        <w:sectPr w:rsidSect="006E0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271" w:rsidP="006E0271">
      <w:pPr>
        <w:pStyle w:val="SuperHeading"/>
      </w:pPr>
      <w:r w:rsidRPr="006E0271">
        <w:t>BSBCUE601 Optimise customer engagement operations</w:t>
      </w:r>
    </w:p>
    <w:p w:rsidR="00000000" w:rsidRPr="006E0271" w:rsidP="006E0271">
      <w:pPr>
        <w:pStyle w:val="Heading1"/>
      </w:pPr>
      <w:bookmarkStart w:id="1" w:name="O_705757"/>
      <w:bookmarkEnd w:id="1"/>
      <w:r w:rsidRPr="006E02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E0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rPr>
                <w:rStyle w:val="SpecialBold"/>
              </w:rPr>
              <w:t>Comments</w:t>
            </w:r>
          </w:p>
        </w:tc>
      </w:tr>
      <w:tr w:rsidTr="006E0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This version first released with BSB Business Services Training Package Version 1.0.</w:t>
            </w:r>
          </w:p>
        </w:tc>
      </w:tr>
    </w:tbl>
    <w:p w:rsidR="00000000" w:rsidRPr="006E0271" w:rsidP="006E0271">
      <w:pPr>
        <w:pStyle w:val="BodyText"/>
      </w:pPr>
    </w:p>
    <w:p w:rsidR="00000000" w:rsidRPr="006E0271" w:rsidP="006E0271">
      <w:pPr>
        <w:pStyle w:val="AllowPageBreak"/>
      </w:pPr>
    </w:p>
    <w:p w:rsidR="00000000" w:rsidRPr="006E0271" w:rsidP="006E0271">
      <w:pPr>
        <w:pStyle w:val="Heading1"/>
      </w:pPr>
      <w:bookmarkStart w:id="2" w:name="O_705758"/>
      <w:bookmarkEnd w:id="2"/>
      <w:r w:rsidRPr="006E0271">
        <w:t>Application</w:t>
      </w:r>
    </w:p>
    <w:p w:rsidR="00000000" w:rsidRPr="006E0271" w:rsidP="009D33E6">
      <w:pPr>
        <w:pStyle w:val="BodyText"/>
      </w:pPr>
      <w:r w:rsidRPr="006E0271">
        <w:t>This unit describes the skills and knowledge required to use data and statistical t</w:t>
      </w:r>
      <w:r w:rsidRPr="006E0271">
        <w:t>ools to monitor and optimise customer contact processes.</w:t>
      </w:r>
    </w:p>
    <w:p w:rsidR="00000000" w:rsidRPr="006E0271" w:rsidP="009D33E6">
      <w:pPr>
        <w:pStyle w:val="BodyText"/>
      </w:pPr>
      <w:r w:rsidRPr="006E0271">
        <w:t>It applies to individuals who analyse, design and execute judgements using wide- ranging technical, creative, conceptual or managerial competencies and who are often accountable for group outcomes.</w:t>
      </w:r>
    </w:p>
    <w:p w:rsidR="00000000" w:rsidRPr="006E0271" w:rsidP="009D33E6">
      <w:pPr>
        <w:pStyle w:val="BodyText"/>
      </w:pPr>
      <w:r w:rsidRPr="006E0271">
        <w:t>No licensing, legislative or certification requirements apply to this unit at the time of publication.</w:t>
      </w:r>
    </w:p>
    <w:p w:rsidR="00000000" w:rsidRPr="006E0271" w:rsidP="006E0271">
      <w:pPr>
        <w:pStyle w:val="Heading1"/>
      </w:pPr>
      <w:bookmarkStart w:id="3" w:name="O_705761"/>
      <w:bookmarkEnd w:id="3"/>
      <w:r w:rsidRPr="006E0271">
        <w:t>Unit Sector</w:t>
      </w:r>
    </w:p>
    <w:p w:rsidR="00000000" w:rsidRPr="006E0271" w:rsidP="009D33E6">
      <w:pPr>
        <w:pStyle w:val="BodyText"/>
      </w:pPr>
      <w:r w:rsidRPr="006E0271">
        <w:t>Stakeholder relations – Customer engagement</w:t>
      </w:r>
    </w:p>
    <w:p w:rsidR="00000000" w:rsidRPr="006E0271" w:rsidP="006E0271">
      <w:pPr>
        <w:pStyle w:val="Heading1"/>
      </w:pPr>
      <w:bookmarkStart w:id="4" w:name="O_705762"/>
      <w:bookmarkEnd w:id="4"/>
      <w:r w:rsidRPr="006E027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02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rPr>
                <w:rStyle w:val="SpecialBold"/>
              </w:rPr>
              <w:t>PERFORMANCE CRITERIA</w:t>
            </w:r>
          </w:p>
        </w:tc>
      </w:tr>
      <w:tr w:rsidTr="006E02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02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1 Analyse customer contact processes using statistical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1.1 Identify customer contact processes requiring anal</w:t>
            </w:r>
            <w:r w:rsidRPr="006E0271">
              <w:t>ysis</w:t>
            </w:r>
          </w:p>
          <w:p w:rsidR="00000000" w:rsidRPr="006E0271" w:rsidP="006E0271">
            <w:pPr>
              <w:pStyle w:val="BodyText"/>
            </w:pPr>
            <w:r w:rsidRPr="006E0271">
              <w:t>1.2 Measure the impact of these processes on service levels or other indicators using statistical tools</w:t>
            </w:r>
          </w:p>
          <w:p w:rsidR="00000000" w:rsidRPr="006E0271" w:rsidP="006E0271">
            <w:pPr>
              <w:pStyle w:val="BodyText"/>
            </w:pPr>
            <w:r w:rsidRPr="006E0271">
              <w:t>1.3 Derive tolerance levels for processes</w:t>
            </w:r>
          </w:p>
          <w:p w:rsidR="00000000" w:rsidRPr="006E0271" w:rsidP="006E0271">
            <w:pPr>
              <w:pStyle w:val="BodyText"/>
            </w:pPr>
            <w:r w:rsidRPr="006E0271">
              <w:t>1.4 Calculate upper and lower control limits from data</w:t>
            </w:r>
          </w:p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1.5 Investigate reasons for performance outside of</w:t>
            </w:r>
            <w:r w:rsidRPr="006E0271">
              <w:t xml:space="preserve"> control limits</w:t>
            </w:r>
          </w:p>
        </w:tc>
      </w:tr>
      <w:tr w:rsidTr="006E02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 xml:space="preserve">2 Rectify productivity </w:t>
            </w:r>
            <w:r w:rsidRPr="006E0271">
              <w:t>impediments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 xml:space="preserve">2.1 Conduct a qualitative and quantitative analysis of current </w:t>
            </w:r>
            <w:r w:rsidRPr="006E0271">
              <w:t>productivity against organisational standards and aims</w:t>
            </w:r>
          </w:p>
          <w:p w:rsidR="00000000" w:rsidRPr="006E0271" w:rsidP="006E0271">
            <w:pPr>
              <w:pStyle w:val="BodyText"/>
            </w:pPr>
            <w:r w:rsidRPr="006E0271">
              <w:t>2.2 Identify causes of productivity impediments</w:t>
            </w:r>
          </w:p>
          <w:p w:rsidR="00000000" w:rsidRPr="006E0271" w:rsidP="006E0271">
            <w:pPr>
              <w:pStyle w:val="BodyText"/>
            </w:pPr>
            <w:r w:rsidRPr="006E0271">
              <w:t>2.3 Apply service quality and quality management tools to minimise impediments</w:t>
            </w:r>
          </w:p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2.4 Confirm that operations achieve productivity standards</w:t>
            </w:r>
          </w:p>
        </w:tc>
      </w:tr>
      <w:tr w:rsidTr="006E02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3 Conduct a process review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3.1 Identify components of the process under review</w:t>
            </w:r>
          </w:p>
          <w:p w:rsidR="00000000" w:rsidRPr="006E0271" w:rsidP="006E0271">
            <w:pPr>
              <w:pStyle w:val="BodyText"/>
            </w:pPr>
            <w:r w:rsidRPr="006E0271">
              <w:t>3.2 Analyse and modify process to achi</w:t>
            </w:r>
            <w:r w:rsidRPr="006E0271">
              <w:t>eve improved performance using graphical techniques</w:t>
            </w:r>
          </w:p>
          <w:p w:rsidR="00000000" w:rsidRPr="006E0271" w:rsidP="006E0271">
            <w:pPr>
              <w:pStyle w:val="BodyText"/>
            </w:pPr>
            <w:r w:rsidRPr="006E0271">
              <w:t>3.3 Trial and revise modified process to meet organisational efficiency standards</w:t>
            </w:r>
          </w:p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3.4 Document revised process using graphical techniques</w:t>
            </w:r>
          </w:p>
        </w:tc>
      </w:tr>
      <w:tr w:rsidTr="006E02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4 Benchmark customer contact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 xml:space="preserve">4.1 Identify appropriate </w:t>
            </w:r>
            <w:r w:rsidRPr="006E0271">
              <w:t>target areas for process improvement</w:t>
            </w:r>
          </w:p>
          <w:p w:rsidR="00000000" w:rsidRPr="006E0271" w:rsidP="006E0271">
            <w:pPr>
              <w:pStyle w:val="BodyText"/>
            </w:pPr>
            <w:r w:rsidRPr="006E0271">
              <w:t>4.2 Research and nominate benchmarking organisations that demonstrate relevant best practice</w:t>
            </w:r>
          </w:p>
          <w:p w:rsidR="00000000" w:rsidRPr="006E0271" w:rsidP="006E0271">
            <w:pPr>
              <w:pStyle w:val="BodyText"/>
            </w:pPr>
            <w:r w:rsidRPr="006E0271">
              <w:t>4.3 Document relevant best-practice processes used by benchmarking organisations</w:t>
            </w:r>
          </w:p>
          <w:p w:rsidR="00000000" w:rsidRPr="006E0271" w:rsidP="006E0271">
            <w:pPr>
              <w:pStyle w:val="BodyText"/>
            </w:pPr>
            <w:r w:rsidRPr="006E0271">
              <w:t>4.4 Identify processes from benchmarking orga</w:t>
            </w:r>
            <w:r w:rsidRPr="006E0271">
              <w:t>nisations that can be adopted</w:t>
            </w:r>
          </w:p>
          <w:p w:rsidR="00000000" w:rsidRPr="006E0271" w:rsidP="006E0271">
            <w:pPr>
              <w:pStyle w:val="BodyText"/>
            </w:pPr>
            <w:r w:rsidRPr="006E0271">
              <w:t>4.5 Identify relevant benefits and risks associated with implementing new processes</w:t>
            </w:r>
          </w:p>
          <w:p w:rsidR="00000000" w:rsidRPr="006E0271" w:rsidP="006E0271">
            <w:pPr>
              <w:pStyle w:val="BodyText"/>
            </w:pPr>
            <w:r w:rsidRPr="006E0271">
              <w:t>4.6 Adapt best-practice processes to meet enterprise conditions</w:t>
            </w:r>
          </w:p>
          <w:p w:rsidR="00000000" w:rsidRPr="006E0271" w:rsidP="006E0271">
            <w:pPr>
              <w:pStyle w:val="BodyText"/>
            </w:pPr>
            <w:r w:rsidRPr="006E0271">
              <w:t>4.7 Identify and document appropriate performance indicators for evaluation of</w:t>
            </w:r>
            <w:r w:rsidRPr="006E0271">
              <w:t xml:space="preserve"> the new processes</w:t>
            </w:r>
          </w:p>
        </w:tc>
      </w:tr>
    </w:tbl>
    <w:p w:rsidR="00000000" w:rsidRPr="006E0271" w:rsidP="006E0271">
      <w:pPr>
        <w:pStyle w:val="BodyText"/>
      </w:pPr>
    </w:p>
    <w:p w:rsidR="00000000" w:rsidRPr="006E0271" w:rsidP="006E0271">
      <w:pPr>
        <w:pStyle w:val="AllowPageBreak"/>
      </w:pPr>
    </w:p>
    <w:p w:rsidR="00000000" w:rsidRPr="006E0271" w:rsidP="006E0271">
      <w:pPr>
        <w:pStyle w:val="Heading1"/>
      </w:pPr>
      <w:bookmarkStart w:id="5" w:name="O_705763"/>
      <w:bookmarkEnd w:id="5"/>
      <w:r w:rsidRPr="006E0271">
        <w:t>Foundation Skills</w:t>
      </w:r>
    </w:p>
    <w:p w:rsidR="00000000" w:rsidRPr="009D33E6" w:rsidP="009D33E6">
      <w:pPr>
        <w:pStyle w:val="BodyText"/>
        <w:rPr>
          <w:i/>
        </w:rPr>
      </w:pPr>
      <w:r w:rsidRPr="009D33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E02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Performance</w:t>
            </w:r>
          </w:p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rPr>
                <w:rStyle w:val="SpecialBold"/>
              </w:rPr>
              <w:t>Description</w:t>
            </w:r>
          </w:p>
        </w:tc>
      </w:tr>
      <w:tr w:rsidTr="006E02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1.1, 3.1, 4.2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ListBullet"/>
            </w:pPr>
            <w:r w:rsidRPr="006E0271">
              <w:t>Recognises and interprets textual information to establish processes and confirm understanding</w:t>
            </w:r>
          </w:p>
          <w:p w:rsidR="00000000" w:rsidP="006E0271">
            <w:pPr>
              <w:pStyle w:val="ListBullet"/>
              <w:rPr>
                <w:lang w:val="en-NZ"/>
              </w:rPr>
            </w:pPr>
            <w:r w:rsidRPr="006E0271">
              <w:t>Identifies, analyses and evaluates complex texts to determine best practice</w:t>
            </w:r>
          </w:p>
        </w:tc>
      </w:tr>
      <w:tr w:rsidTr="006E02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3.2, 3.4, 4.3, 4.4, 4.7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ListBullet"/>
            </w:pPr>
            <w:r w:rsidRPr="006E0271">
              <w:t>Prepares information which incorporates specialised language in a format and style appropriate to audience and context</w:t>
            </w:r>
          </w:p>
          <w:p w:rsidR="00000000" w:rsidP="006E0271">
            <w:pPr>
              <w:pStyle w:val="ListBullet"/>
              <w:rPr>
                <w:lang w:val="en-NZ"/>
              </w:rPr>
            </w:pPr>
            <w:r w:rsidRPr="006E0271">
              <w:t>Records information  incorporating evaluations and recommendations for future improvements</w:t>
            </w:r>
          </w:p>
        </w:tc>
      </w:tr>
      <w:tr w:rsidTr="006E02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1.2, 1.3, 1.4, 2.1, 2.4, 3.2, 3.4, 4</w:t>
            </w:r>
            <w:r w:rsidRPr="006E0271">
              <w:t>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ListBullet"/>
            </w:pPr>
            <w:r w:rsidRPr="006E0271">
              <w:t>Extracts, evaluates and compares numerical information</w:t>
            </w:r>
          </w:p>
          <w:p w:rsidR="00000000" w:rsidP="006E0271">
            <w:pPr>
              <w:pStyle w:val="ListBullet"/>
              <w:rPr>
                <w:lang w:val="en-NZ"/>
              </w:rPr>
            </w:pPr>
            <w:r w:rsidRPr="006E0271">
              <w:t>Uses mathematical formulae and calculations to estimate and plan project costs and timeframes</w:t>
            </w:r>
          </w:p>
        </w:tc>
      </w:tr>
      <w:tr w:rsidTr="006E02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1.1, 1.2, 1.5, 2.2, 2.3, 2.4, 3.1-3.3, 4.1, 4.2, 4.4-4.7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ListBullet"/>
            </w:pPr>
            <w:r w:rsidRPr="006E0271">
              <w:t>Sequences and schedules co</w:t>
            </w:r>
            <w:r w:rsidRPr="006E0271">
              <w:t xml:space="preserve">mplex activities, monitors implementation and manages relevant communication </w:t>
            </w:r>
          </w:p>
          <w:p w:rsidR="00000000" w:rsidRPr="006E0271" w:rsidP="006E0271">
            <w:pPr>
              <w:pStyle w:val="ListBullet"/>
            </w:pPr>
            <w:r w:rsidRPr="006E0271">
              <w:t xml:space="preserve">Uses formal analytical and lateral-thinking techniques to identify issues, generate possible solutions and decide on most appropriate option </w:t>
            </w:r>
          </w:p>
          <w:p w:rsidR="00000000" w:rsidRPr="006E0271" w:rsidP="006E0271">
            <w:pPr>
              <w:pStyle w:val="ListBullet"/>
            </w:pPr>
            <w:r w:rsidRPr="006E0271">
              <w:t>Uses digital tools to access, analys</w:t>
            </w:r>
            <w:r w:rsidRPr="006E0271">
              <w:t xml:space="preserve">e and organise complex data </w:t>
            </w:r>
          </w:p>
          <w:p w:rsidR="00000000" w:rsidRPr="006E0271" w:rsidP="006E0271">
            <w:pPr>
              <w:pStyle w:val="ListBullet"/>
            </w:pPr>
            <w:r w:rsidRPr="006E0271">
              <w:t xml:space="preserve">Considers new ways to model, visualise, interact with and present complex information </w:t>
            </w:r>
          </w:p>
        </w:tc>
      </w:tr>
    </w:tbl>
    <w:p w:rsidR="00000000" w:rsidRPr="006E0271" w:rsidP="006E0271">
      <w:pPr>
        <w:pStyle w:val="BodyText"/>
      </w:pPr>
    </w:p>
    <w:p w:rsidR="00000000" w:rsidRPr="006E0271" w:rsidP="006E0271">
      <w:pPr>
        <w:pStyle w:val="AllowPageBreak"/>
      </w:pPr>
    </w:p>
    <w:p w:rsidR="00000000" w:rsidRPr="006E0271" w:rsidP="006E0271">
      <w:pPr>
        <w:pStyle w:val="Heading1"/>
      </w:pPr>
      <w:bookmarkStart w:id="6" w:name="O_705765"/>
      <w:bookmarkEnd w:id="6"/>
      <w:r w:rsidRPr="006E02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0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 xml:space="preserve">Code and title </w:t>
            </w:r>
          </w:p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Code and title</w:t>
            </w:r>
          </w:p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rPr>
                <w:rStyle w:val="SpecialBold"/>
              </w:rPr>
              <w:t>Equivalence status</w:t>
            </w:r>
          </w:p>
        </w:tc>
      </w:tr>
      <w:tr w:rsidTr="006E0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BSBCUE601 Optimise customer engagement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BSBCCO601B Optimise customer contact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Updated to meet Standards for Training Packages</w:t>
            </w:r>
          </w:p>
          <w:p w:rsidR="00000000" w:rsidRPr="006E0271" w:rsidP="006E0271">
            <w:pPr>
              <w:pStyle w:val="BodyText"/>
            </w:pPr>
          </w:p>
          <w:p w:rsidR="00000000" w:rsidP="006E0271">
            <w:pPr>
              <w:pStyle w:val="BodyText"/>
              <w:rPr>
                <w:lang w:val="en-NZ"/>
              </w:rPr>
            </w:pPr>
            <w:r w:rsidRPr="006E0271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271" w:rsidP="006E0271">
            <w:pPr>
              <w:pStyle w:val="BodyText"/>
            </w:pPr>
            <w:r w:rsidRPr="006E0271">
              <w:t>Equivalent unit</w:t>
            </w:r>
          </w:p>
        </w:tc>
      </w:tr>
    </w:tbl>
    <w:p w:rsidR="00000000" w:rsidRPr="006E0271" w:rsidP="006E0271">
      <w:pPr>
        <w:pStyle w:val="BodyText"/>
      </w:pPr>
    </w:p>
    <w:p w:rsidR="00000000" w:rsidRPr="006E0271" w:rsidP="006E0271">
      <w:pPr>
        <w:pStyle w:val="AllowPageBreak"/>
      </w:pPr>
    </w:p>
    <w:p w:rsidR="00000000" w:rsidRPr="006E0271" w:rsidP="006E0271">
      <w:pPr>
        <w:pStyle w:val="Heading1"/>
      </w:pPr>
      <w:bookmarkStart w:id="7" w:name="O_705772"/>
      <w:bookmarkEnd w:id="7"/>
      <w:r w:rsidRPr="006E0271">
        <w:t>Links</w:t>
      </w:r>
    </w:p>
    <w:p w:rsidR="00000000" w:rsidRPr="006E0271" w:rsidP="009D33E6">
      <w:pPr>
        <w:pStyle w:val="BodyText"/>
      </w:pPr>
      <w:r w:rsidRPr="006E0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63D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0271" w:rsidP="006E0271"/>
    <w:sectPr w:rsidSect="006E02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71" w:rsidRPr="009D33E6" w:rsidP="009D3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E6" w:rsidP="006E0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3E6" w:rsidP="006E0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33E6" w:rsidP="006E0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271" w:rsidRPr="009D33E6" w:rsidP="009D3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E6" w:rsidRPr="002D2AF8" w:rsidP="006E0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BSBCUE601 Optimise customer engagement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D33E6" w:rsidP="006E0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B42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DC1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271"/>
  </w:style>
  <w:style w:type="character" w:customStyle="1" w:styleId="Heading1Char">
    <w:name w:val="Heading 1 Char"/>
    <w:basedOn w:val="DefaultParagraphFont"/>
    <w:link w:val="Heading1"/>
    <w:rsid w:val="006E0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2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271"/>
    <w:rPr>
      <w:b/>
      <w:spacing w:val="0"/>
    </w:rPr>
  </w:style>
  <w:style w:type="character" w:styleId="Emphasis">
    <w:name w:val="Emphasis"/>
    <w:basedOn w:val="DefaultParagraphFont"/>
    <w:qFormat/>
    <w:rsid w:val="006E0271"/>
    <w:rPr>
      <w:i/>
    </w:rPr>
  </w:style>
  <w:style w:type="paragraph" w:customStyle="1" w:styleId="SuperHeading">
    <w:name w:val="SuperHeading"/>
    <w:basedOn w:val="Normal"/>
    <w:rsid w:val="006E0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2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2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271"/>
  </w:style>
  <w:style w:type="paragraph" w:styleId="TableofFigures">
    <w:name w:val="table of figures"/>
    <w:basedOn w:val="Normal"/>
    <w:next w:val="Normal"/>
    <w:semiHidden/>
    <w:rsid w:val="006E0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2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271"/>
    <w:rPr>
      <w:rFonts w:ascii="Wingdings" w:hAnsi="Wingdings"/>
    </w:rPr>
  </w:style>
  <w:style w:type="paragraph" w:customStyle="1" w:styleId="TableHeading">
    <w:name w:val="Table Heading"/>
    <w:basedOn w:val="HeadingBase"/>
    <w:rsid w:val="006E0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271"/>
    <w:rPr>
      <w:color w:val="0033CC"/>
      <w:u w:val="none"/>
    </w:rPr>
  </w:style>
  <w:style w:type="paragraph" w:customStyle="1" w:styleId="BodyTextRight">
    <w:name w:val="Body Text Right"/>
    <w:basedOn w:val="BodyText"/>
    <w:rsid w:val="006E0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2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271"/>
    <w:rPr>
      <w:sz w:val="32"/>
    </w:rPr>
  </w:style>
  <w:style w:type="paragraph" w:customStyle="1" w:styleId="HeadingProcedure">
    <w:name w:val="Heading Procedure"/>
    <w:basedOn w:val="HeadingBase"/>
    <w:next w:val="Normal"/>
    <w:rsid w:val="006E0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271"/>
    <w:pPr>
      <w:spacing w:before="60" w:after="60"/>
    </w:pPr>
  </w:style>
  <w:style w:type="paragraph" w:styleId="ListContinue">
    <w:name w:val="List Continue"/>
    <w:basedOn w:val="List"/>
    <w:rsid w:val="006E0271"/>
    <w:pPr>
      <w:ind w:firstLine="0"/>
    </w:pPr>
  </w:style>
  <w:style w:type="paragraph" w:customStyle="1" w:styleId="ListNote">
    <w:name w:val="List Note"/>
    <w:basedOn w:val="List"/>
    <w:rsid w:val="006E0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271"/>
    <w:rPr>
      <w:rFonts w:ascii="Courier New" w:hAnsi="Courier New"/>
    </w:rPr>
  </w:style>
  <w:style w:type="paragraph" w:customStyle="1" w:styleId="NoteBullet">
    <w:name w:val="Note Bullet"/>
    <w:basedOn w:val="Note"/>
    <w:rsid w:val="006E0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2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271"/>
    <w:rPr>
      <w:b/>
      <w:smallCaps/>
    </w:rPr>
  </w:style>
  <w:style w:type="paragraph" w:customStyle="1" w:styleId="TableListNumber">
    <w:name w:val="Table List Number"/>
    <w:basedOn w:val="ListNumber"/>
    <w:rsid w:val="006E0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271"/>
    <w:pPr>
      <w:numPr>
        <w:numId w:val="8"/>
      </w:numPr>
    </w:pPr>
  </w:style>
  <w:style w:type="paragraph" w:customStyle="1" w:styleId="ListAlpha2">
    <w:name w:val="List Alpha 2"/>
    <w:basedOn w:val="List2"/>
    <w:rsid w:val="006E0271"/>
    <w:pPr>
      <w:numPr>
        <w:numId w:val="7"/>
      </w:numPr>
    </w:pPr>
  </w:style>
  <w:style w:type="paragraph" w:styleId="List2">
    <w:name w:val="List 2"/>
    <w:basedOn w:val="BodyText"/>
    <w:rsid w:val="006E0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2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2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271"/>
    <w:pPr>
      <w:numPr>
        <w:numId w:val="3"/>
      </w:numPr>
    </w:pPr>
  </w:style>
  <w:style w:type="paragraph" w:styleId="ListContinue2">
    <w:name w:val="List Continue 2"/>
    <w:basedOn w:val="List2"/>
    <w:rsid w:val="006E0271"/>
    <w:pPr>
      <w:ind w:firstLine="0"/>
    </w:pPr>
  </w:style>
  <w:style w:type="paragraph" w:styleId="ListContinue3">
    <w:name w:val="List Continue 3"/>
    <w:basedOn w:val="List3"/>
    <w:rsid w:val="006E0271"/>
    <w:pPr>
      <w:ind w:left="1021" w:firstLine="0"/>
    </w:pPr>
  </w:style>
  <w:style w:type="paragraph" w:styleId="ListContinue4">
    <w:name w:val="List Continue 4"/>
    <w:basedOn w:val="List4"/>
    <w:rsid w:val="006E0271"/>
    <w:pPr>
      <w:ind w:firstLine="0"/>
    </w:pPr>
  </w:style>
  <w:style w:type="paragraph" w:styleId="ListContinue5">
    <w:name w:val="List Continue 5"/>
    <w:basedOn w:val="List5"/>
    <w:rsid w:val="006E0271"/>
    <w:pPr>
      <w:ind w:firstLine="0"/>
    </w:pPr>
  </w:style>
  <w:style w:type="paragraph" w:styleId="ListNumber3">
    <w:name w:val="List Number 3"/>
    <w:basedOn w:val="List3"/>
    <w:rsid w:val="006E0271"/>
    <w:pPr>
      <w:numPr>
        <w:numId w:val="4"/>
      </w:numPr>
    </w:pPr>
  </w:style>
  <w:style w:type="paragraph" w:styleId="ListNumber4">
    <w:name w:val="List Number 4"/>
    <w:basedOn w:val="List4"/>
    <w:rsid w:val="006E0271"/>
    <w:pPr>
      <w:numPr>
        <w:numId w:val="5"/>
      </w:numPr>
    </w:pPr>
  </w:style>
  <w:style w:type="paragraph" w:styleId="ListNumber5">
    <w:name w:val="List Number 5"/>
    <w:basedOn w:val="List5"/>
    <w:rsid w:val="006E0271"/>
    <w:pPr>
      <w:numPr>
        <w:numId w:val="6"/>
      </w:numPr>
    </w:pPr>
  </w:style>
  <w:style w:type="paragraph" w:styleId="BlockText">
    <w:name w:val="Block Text"/>
    <w:basedOn w:val="Normal"/>
    <w:rsid w:val="006E0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271"/>
    <w:rPr>
      <w:sz w:val="16"/>
      <w:vertAlign w:val="superscript"/>
    </w:rPr>
  </w:style>
  <w:style w:type="character" w:customStyle="1" w:styleId="Symbols">
    <w:name w:val="Symbols"/>
    <w:basedOn w:val="DefaultParagraphFont"/>
    <w:rsid w:val="006E0271"/>
    <w:rPr>
      <w:rFonts w:ascii="Symbol" w:hAnsi="Symbol"/>
    </w:rPr>
  </w:style>
  <w:style w:type="character" w:customStyle="1" w:styleId="MenuOptions">
    <w:name w:val="Menu Options"/>
    <w:basedOn w:val="DefaultParagraphFont"/>
    <w:rsid w:val="006E0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271"/>
    <w:rPr>
      <w:b/>
    </w:rPr>
  </w:style>
  <w:style w:type="character" w:customStyle="1" w:styleId="Underlined">
    <w:name w:val="Underlined"/>
    <w:basedOn w:val="DefaultParagraphFont"/>
    <w:rsid w:val="006E0271"/>
    <w:rPr>
      <w:u w:val="single"/>
    </w:rPr>
  </w:style>
  <w:style w:type="paragraph" w:customStyle="1" w:styleId="TableBodyTextRight">
    <w:name w:val="Table Body Text Right"/>
    <w:basedOn w:val="TableBodyText"/>
    <w:rsid w:val="006E0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271"/>
    <w:rPr>
      <w:sz w:val="18"/>
    </w:rPr>
  </w:style>
  <w:style w:type="paragraph" w:customStyle="1" w:styleId="BodySmallRight">
    <w:name w:val="Body Small Right"/>
    <w:basedOn w:val="BodyTextRight"/>
    <w:rsid w:val="006E0271"/>
    <w:rPr>
      <w:sz w:val="18"/>
      <w:szCs w:val="18"/>
    </w:rPr>
  </w:style>
  <w:style w:type="paragraph" w:customStyle="1" w:styleId="MarginEdition">
    <w:name w:val="Margin Edition"/>
    <w:basedOn w:val="MarginNote"/>
    <w:rsid w:val="006E0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271"/>
    <w:rPr>
      <w:sz w:val="2"/>
      <w:szCs w:val="2"/>
    </w:rPr>
  </w:style>
  <w:style w:type="character" w:customStyle="1" w:styleId="Small">
    <w:name w:val="Small"/>
    <w:basedOn w:val="DefaultParagraphFont"/>
    <w:rsid w:val="006E0271"/>
    <w:rPr>
      <w:sz w:val="16"/>
    </w:rPr>
  </w:style>
  <w:style w:type="paragraph" w:customStyle="1" w:styleId="WideTable">
    <w:name w:val="Wide Table"/>
    <w:basedOn w:val="Normal"/>
    <w:rsid w:val="006E0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271"/>
  </w:style>
  <w:style w:type="paragraph" w:styleId="Quote">
    <w:name w:val="Quote"/>
    <w:basedOn w:val="Heading1"/>
    <w:link w:val="QuoteChar"/>
    <w:qFormat/>
    <w:rsid w:val="006E0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271"/>
    <w:pPr>
      <w:pageBreakBefore/>
    </w:pPr>
  </w:style>
  <w:style w:type="paragraph" w:customStyle="1" w:styleId="Border">
    <w:name w:val="Border"/>
    <w:basedOn w:val="Normal"/>
    <w:qFormat/>
    <w:rsid w:val="006E0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271"/>
    <w:rPr>
      <w:u w:val="single"/>
    </w:rPr>
  </w:style>
  <w:style w:type="character" w:customStyle="1" w:styleId="BoldandItalics">
    <w:name w:val="Bold and Italics"/>
    <w:qFormat/>
    <w:rsid w:val="006E0271"/>
    <w:rPr>
      <w:b/>
      <w:i/>
      <w:u w:val="none"/>
    </w:rPr>
  </w:style>
  <w:style w:type="paragraph" w:styleId="BalloonText">
    <w:name w:val="Balloon Text"/>
    <w:basedOn w:val="Normal"/>
    <w:link w:val="BalloonTextChar"/>
    <w:rsid w:val="006E0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271"/>
    <w:pPr>
      <w:spacing w:before="0" w:after="0"/>
    </w:pPr>
  </w:style>
  <w:style w:type="paragraph" w:customStyle="1" w:styleId="BodyTextBold">
    <w:name w:val="Body Text Bold"/>
    <w:basedOn w:val="BodyText"/>
    <w:qFormat/>
    <w:rsid w:val="006E0271"/>
    <w:rPr>
      <w:b/>
    </w:rPr>
  </w:style>
  <w:style w:type="character" w:styleId="Hyperlink">
    <w:name w:val="Hyperlink"/>
    <w:basedOn w:val="DefaultParagraphFont"/>
    <w:uiPriority w:val="99"/>
    <w:unhideWhenUsed/>
    <w:rsid w:val="009D3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3983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BSBCUE601 Optimise customer engagement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2020-07-07T10:50:00Z</dcterms:created>
  <dcterms:modified xsi:type="dcterms:W3CDTF">2020-07-07T10:50:00Z</dcterms:modified>
</cp:coreProperties>
</file>