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064" w:rsidP="00D31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BSBCUE504 Integrate customer engagement within the organisation</w:t>
      </w:r>
      <w:r>
        <w:fldChar w:fldCharType="end"/>
      </w:r>
    </w:p>
    <w:p w:rsidR="00D31064" w:rsidP="00D31064">
      <w:pPr>
        <w:pStyle w:val="Version"/>
        <w:sectPr w:rsidSect="00CD3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F7D" w:rsidP="00CD3F7D">
      <w:pPr>
        <w:pStyle w:val="SuperHeading"/>
      </w:pPr>
      <w:r w:rsidRPr="00CD3F7D">
        <w:t>BSBCUE504 Integrate customer engagement within the organisation</w:t>
      </w:r>
    </w:p>
    <w:p w:rsidR="00000000" w:rsidRPr="00CD3F7D" w:rsidP="00CD3F7D">
      <w:pPr>
        <w:pStyle w:val="Heading1"/>
      </w:pPr>
      <w:bookmarkStart w:id="1" w:name="O_705700"/>
      <w:bookmarkEnd w:id="1"/>
      <w:r w:rsidRPr="00CD3F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D3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BodyText"/>
            </w:pPr>
            <w:r w:rsidRPr="00CD3F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rPr>
                <w:rStyle w:val="SpecialBold"/>
              </w:rPr>
              <w:t>Comments</w:t>
            </w:r>
          </w:p>
        </w:tc>
      </w:tr>
      <w:tr w:rsidTr="00CD3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BodyText"/>
            </w:pPr>
            <w:r w:rsidRPr="00CD3F7D">
              <w:t>This version first released with BSB Business Services Training Package Version 1.0.</w:t>
            </w:r>
          </w:p>
        </w:tc>
      </w:tr>
    </w:tbl>
    <w:p w:rsidR="00000000" w:rsidRPr="00CD3F7D" w:rsidP="00CD3F7D">
      <w:pPr>
        <w:pStyle w:val="BodyText"/>
      </w:pPr>
    </w:p>
    <w:p w:rsidR="00000000" w:rsidRPr="00CD3F7D" w:rsidP="00CD3F7D">
      <w:pPr>
        <w:pStyle w:val="AllowPageBreak"/>
      </w:pPr>
    </w:p>
    <w:p w:rsidR="00000000" w:rsidRPr="00CD3F7D" w:rsidP="00CD3F7D">
      <w:pPr>
        <w:pStyle w:val="Heading1"/>
      </w:pPr>
      <w:bookmarkStart w:id="2" w:name="O_705701"/>
      <w:bookmarkEnd w:id="2"/>
      <w:r w:rsidRPr="00CD3F7D">
        <w:t>Application</w:t>
      </w:r>
    </w:p>
    <w:p w:rsidR="00000000" w:rsidRPr="00CD3F7D" w:rsidP="00D31064">
      <w:pPr>
        <w:pStyle w:val="BodyText"/>
      </w:pPr>
      <w:r w:rsidRPr="00CD3F7D">
        <w:t>This unit describes the skills and knowledge required to fully integrate customer engagement to ensure customers maintain a high profile and significance within the organisation.</w:t>
      </w:r>
    </w:p>
    <w:p w:rsidR="00000000" w:rsidRPr="00CD3F7D" w:rsidP="00D31064">
      <w:pPr>
        <w:pStyle w:val="BodyText"/>
      </w:pPr>
      <w:r w:rsidRPr="00CD3F7D">
        <w:t>It applies to individuals who possess a sound theoretical knowledge base and</w:t>
      </w:r>
      <w:r w:rsidRPr="00CD3F7D">
        <w:t xml:space="preserve"> use a range of specialised, technical or managerial competencies, and who will work closely with other members of an organisation and have a high degree of autonomy with managerial responsibility.</w:t>
      </w:r>
    </w:p>
    <w:p w:rsidR="00000000" w:rsidRPr="00CD3F7D" w:rsidP="00D31064">
      <w:pPr>
        <w:pStyle w:val="BodyText"/>
      </w:pPr>
      <w:r w:rsidRPr="00CD3F7D">
        <w:t>No licensing, legislative or certification requirements a</w:t>
      </w:r>
      <w:r w:rsidRPr="00CD3F7D">
        <w:t xml:space="preserve">pply to this unit at the time of publication. </w:t>
      </w:r>
    </w:p>
    <w:p w:rsidR="00000000" w:rsidRPr="00CD3F7D" w:rsidP="00CD3F7D">
      <w:pPr>
        <w:pStyle w:val="Heading1"/>
      </w:pPr>
      <w:bookmarkStart w:id="3" w:name="O_705704"/>
      <w:bookmarkEnd w:id="3"/>
      <w:r w:rsidRPr="00CD3F7D">
        <w:t>Unit Sector</w:t>
      </w:r>
    </w:p>
    <w:p w:rsidR="00000000" w:rsidRPr="00CD3F7D" w:rsidP="00D31064">
      <w:pPr>
        <w:pStyle w:val="BodyText"/>
      </w:pPr>
      <w:r w:rsidRPr="00CD3F7D">
        <w:t>Stakeholder Relations – Customer Engagement</w:t>
      </w:r>
    </w:p>
    <w:p w:rsidR="00000000" w:rsidRPr="00CD3F7D" w:rsidP="00CD3F7D">
      <w:pPr>
        <w:pStyle w:val="Heading1"/>
      </w:pPr>
      <w:bookmarkStart w:id="4" w:name="O_705705"/>
      <w:bookmarkEnd w:id="4"/>
      <w:r w:rsidRPr="00CD3F7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D3F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BodyText"/>
            </w:pPr>
            <w:r w:rsidRPr="00CD3F7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rPr>
                <w:rStyle w:val="SpecialBold"/>
              </w:rPr>
              <w:t>PERFORMANCE CRITERIA</w:t>
            </w:r>
          </w:p>
        </w:tc>
      </w:tr>
      <w:tr w:rsidTr="00CD3F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BodyText"/>
            </w:pPr>
            <w:r w:rsidRPr="00CD3F7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3F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1 Identify and analyse interdependencies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BodyText"/>
            </w:pPr>
            <w:r w:rsidRPr="00CD3F7D">
              <w:t>1.1 Identify interdependencies between engagement centre and other departments within the organisation</w:t>
            </w:r>
          </w:p>
          <w:p w:rsidR="00000000" w:rsidRPr="00CD3F7D" w:rsidP="00CD3F7D">
            <w:pPr>
              <w:pStyle w:val="BodyText"/>
            </w:pPr>
            <w:r w:rsidRPr="00CD3F7D">
              <w:t>1.2 Identify th</w:t>
            </w:r>
            <w:r w:rsidRPr="00CD3F7D">
              <w:t>e degree of interdependence</w:t>
            </w:r>
          </w:p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1.3 Map the flow of transactions and information between other departments and the engagement centre</w:t>
            </w:r>
          </w:p>
        </w:tc>
      </w:tr>
      <w:tr w:rsidTr="00CD3F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2 Analyse value and service chain and identify gaps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BodyText"/>
            </w:pPr>
            <w:r w:rsidRPr="00CD3F7D">
              <w:t>2.1 Develop value and service chain model</w:t>
            </w:r>
          </w:p>
          <w:p w:rsidR="00000000" w:rsidRPr="00CD3F7D" w:rsidP="00CD3F7D">
            <w:pPr>
              <w:pStyle w:val="BodyText"/>
            </w:pPr>
            <w:r w:rsidRPr="00CD3F7D">
              <w:t>2.2 Consult regularly with stakeholders</w:t>
            </w:r>
          </w:p>
          <w:p w:rsidR="00000000" w:rsidRPr="00CD3F7D" w:rsidP="00CD3F7D">
            <w:pPr>
              <w:pStyle w:val="BodyText"/>
            </w:pPr>
            <w:r w:rsidRPr="00CD3F7D">
              <w:t>2.3 Collect data to support chain continuity and gap identification</w:t>
            </w:r>
          </w:p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2.4 Identify gaps in value and service chain</w:t>
            </w:r>
          </w:p>
        </w:tc>
      </w:tr>
      <w:tr w:rsidTr="00CD3F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3 Prepare plan to close value and service chain gaps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BodyText"/>
            </w:pPr>
            <w:r w:rsidRPr="00CD3F7D">
              <w:t>3.1 Identify service chain gaps within control of</w:t>
            </w:r>
            <w:r w:rsidRPr="00CD3F7D">
              <w:t xml:space="preserve"> customer engagement operations</w:t>
            </w:r>
          </w:p>
          <w:p w:rsidR="00000000" w:rsidRPr="00CD3F7D" w:rsidP="00CD3F7D">
            <w:pPr>
              <w:pStyle w:val="BodyText"/>
            </w:pPr>
            <w:r w:rsidRPr="00CD3F7D">
              <w:t>3.2 Communicate other gaps to stakeholders and relevant parties</w:t>
            </w:r>
          </w:p>
          <w:p w:rsidR="00000000" w:rsidRPr="00CD3F7D" w:rsidP="00CD3F7D">
            <w:pPr>
              <w:pStyle w:val="BodyText"/>
            </w:pPr>
            <w:r w:rsidRPr="00CD3F7D">
              <w:t>3.3 Identify activities and resources needed to close gaps</w:t>
            </w:r>
          </w:p>
          <w:p w:rsidR="00000000" w:rsidRPr="00CD3F7D" w:rsidP="00CD3F7D">
            <w:pPr>
              <w:pStyle w:val="BodyText"/>
            </w:pPr>
            <w:r w:rsidRPr="00CD3F7D">
              <w:t>3.4 Prepare action plan</w:t>
            </w:r>
          </w:p>
          <w:p w:rsidR="00000000" w:rsidRPr="00CD3F7D" w:rsidP="00CD3F7D">
            <w:pPr>
              <w:pStyle w:val="BodyText"/>
            </w:pPr>
            <w:r w:rsidRPr="00CD3F7D">
              <w:t>3.5 Establish review and feedback process</w:t>
            </w:r>
          </w:p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3.6 Develop internal networks to en</w:t>
            </w:r>
            <w:r w:rsidRPr="00CD3F7D">
              <w:t>sure sound communication across organisation</w:t>
            </w:r>
          </w:p>
        </w:tc>
      </w:tr>
      <w:tr w:rsidTr="00CD3F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4 Integrate market intelligence capture into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BodyText"/>
            </w:pPr>
            <w:r w:rsidRPr="00CD3F7D">
              <w:t>4.1 Consult with organisation marketing area or business unit</w:t>
            </w:r>
          </w:p>
          <w:p w:rsidR="00000000" w:rsidRPr="00CD3F7D" w:rsidP="00CD3F7D">
            <w:pPr>
              <w:pStyle w:val="BodyText"/>
            </w:pPr>
            <w:r w:rsidRPr="00CD3F7D">
              <w:t>4.2 Identify and agree on desired market intelligence</w:t>
            </w:r>
          </w:p>
          <w:p w:rsidR="00000000" w:rsidRPr="00CD3F7D" w:rsidP="00CD3F7D">
            <w:pPr>
              <w:pStyle w:val="BodyText"/>
            </w:pPr>
            <w:r w:rsidRPr="00CD3F7D">
              <w:t>4.3 Integrate data collection into eng</w:t>
            </w:r>
            <w:r w:rsidRPr="00CD3F7D">
              <w:t>agement guidelines</w:t>
            </w:r>
          </w:p>
          <w:p w:rsidR="00000000" w:rsidRPr="00CD3F7D" w:rsidP="00CD3F7D">
            <w:pPr>
              <w:pStyle w:val="BodyText"/>
            </w:pPr>
            <w:r w:rsidRPr="00CD3F7D">
              <w:t>4.4 Integrate data-capture facilities into database</w:t>
            </w:r>
          </w:p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4.5 Integrate information into existing engagement strategy and operations</w:t>
            </w:r>
          </w:p>
        </w:tc>
      </w:tr>
      <w:tr w:rsidTr="00CD3F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5 Report market intelligence to other corporate departments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BodyText"/>
            </w:pPr>
            <w:r w:rsidRPr="00CD3F7D">
              <w:t>5.1 Retrieve captured intelligence information</w:t>
            </w:r>
          </w:p>
          <w:p w:rsidR="00000000" w:rsidRPr="00CD3F7D" w:rsidP="00CD3F7D">
            <w:pPr>
              <w:pStyle w:val="BodyText"/>
            </w:pPr>
            <w:r w:rsidRPr="00CD3F7D">
              <w:t>5.</w:t>
            </w:r>
            <w:r w:rsidRPr="00CD3F7D">
              <w:t>2 Prepare market-intelligence reports</w:t>
            </w:r>
          </w:p>
          <w:p w:rsidR="00000000" w:rsidRPr="00CD3F7D" w:rsidP="00CD3F7D">
            <w:pPr>
              <w:pStyle w:val="BodyText"/>
            </w:pPr>
            <w:r w:rsidRPr="00CD3F7D">
              <w:t>5.3 Communicate information to relevant parties in an effective and timely manner</w:t>
            </w:r>
          </w:p>
        </w:tc>
      </w:tr>
    </w:tbl>
    <w:p w:rsidR="00000000" w:rsidRPr="00CD3F7D" w:rsidP="00CD3F7D">
      <w:pPr>
        <w:pStyle w:val="BodyText"/>
      </w:pPr>
    </w:p>
    <w:p w:rsidR="00000000" w:rsidRPr="00CD3F7D" w:rsidP="00CD3F7D">
      <w:pPr>
        <w:pStyle w:val="AllowPageBreak"/>
      </w:pPr>
    </w:p>
    <w:p w:rsidR="00000000" w:rsidRPr="00CD3F7D" w:rsidP="00CD3F7D">
      <w:pPr>
        <w:pStyle w:val="Heading1"/>
      </w:pPr>
      <w:bookmarkStart w:id="5" w:name="O_705706"/>
      <w:bookmarkEnd w:id="5"/>
      <w:r w:rsidRPr="00CD3F7D">
        <w:t>Foundation Skills</w:t>
      </w:r>
    </w:p>
    <w:p w:rsidR="00000000" w:rsidRPr="00D31064" w:rsidP="00D31064">
      <w:pPr>
        <w:pStyle w:val="BodyText"/>
        <w:rPr>
          <w:i/>
        </w:rPr>
      </w:pPr>
      <w:r w:rsidRPr="00D3106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D3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BodyText"/>
            </w:pPr>
            <w:r w:rsidRPr="00CD3F7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BodyText"/>
            </w:pPr>
            <w:r w:rsidRPr="00CD3F7D">
              <w:rPr>
                <w:rStyle w:val="SpecialBold"/>
              </w:rPr>
              <w:t>Performance</w:t>
            </w:r>
          </w:p>
          <w:p w:rsidR="00000000" w:rsidRPr="00CD3F7D" w:rsidP="00CD3F7D">
            <w:pPr>
              <w:pStyle w:val="BodyText"/>
            </w:pPr>
            <w:r w:rsidRPr="00CD3F7D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rPr>
                <w:rStyle w:val="SpecialBold"/>
              </w:rPr>
              <w:t>Description</w:t>
            </w:r>
          </w:p>
        </w:tc>
      </w:tr>
      <w:tr w:rsidTr="00CD3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1.1, 1.2, 2.4, 3.1, 3.3 5.1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ListBullet"/>
              <w:rPr>
                <w:lang w:val="en-NZ"/>
              </w:rPr>
            </w:pPr>
            <w:r w:rsidRPr="00CD3F7D">
              <w:t>Interprets and anal</w:t>
            </w:r>
            <w:r w:rsidRPr="00CD3F7D">
              <w:t>yses textual information in a variety of forms to obtain and apply requirements</w:t>
            </w:r>
          </w:p>
        </w:tc>
      </w:tr>
      <w:tr w:rsidTr="00CD3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1.3, 2.1, 2.3, 3.4, 3.6 4.1, 4.3, 4.5, 5.2, 5.3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ListBullet"/>
            </w:pPr>
            <w:r w:rsidRPr="00CD3F7D">
              <w:t xml:space="preserve">Develops diagrams and detailed value and service chain model and related plans, which </w:t>
            </w:r>
            <w:r w:rsidRPr="00CD3F7D">
              <w:t>incorporate evaluation of information, requirements, and recommendations</w:t>
            </w:r>
          </w:p>
          <w:p w:rsidR="00000000" w:rsidP="00CD3F7D">
            <w:pPr>
              <w:pStyle w:val="ListBullet"/>
              <w:rPr>
                <w:lang w:val="en-NZ"/>
              </w:rPr>
            </w:pPr>
            <w:r w:rsidRPr="00CD3F7D">
              <w:t xml:space="preserve">Uses structure, format and language appropriate to audience </w:t>
            </w:r>
          </w:p>
        </w:tc>
      </w:tr>
      <w:tr w:rsidTr="00CD3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2.2, 3.2, 4.1, 5.3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ListBullet"/>
              <w:rPr>
                <w:lang w:val="en-NZ"/>
              </w:rPr>
            </w:pPr>
            <w:r w:rsidRPr="00CD3F7D">
              <w:t>Articulates instructions and requirements clearly, and uses listening and question</w:t>
            </w:r>
            <w:r w:rsidRPr="00CD3F7D">
              <w:t xml:space="preserve">ing strategies to elicit ideas and opinions and confirm understanding </w:t>
            </w:r>
          </w:p>
        </w:tc>
      </w:tr>
      <w:tr w:rsidTr="00CD3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 xml:space="preserve">2.1, 2.3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ListBullet"/>
              <w:rPr>
                <w:lang w:val="en-NZ"/>
              </w:rPr>
            </w:pPr>
            <w:r w:rsidRPr="00CD3F7D">
              <w:t xml:space="preserve">Extracts and analyses data and numerical information embedded in relevant documents </w:t>
            </w:r>
          </w:p>
        </w:tc>
      </w:tr>
      <w:tr w:rsidTr="00CD3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2.2, 3.2, 3.6, 4.1, 4.2 5.3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ListBullet"/>
            </w:pPr>
            <w:r w:rsidRPr="00CD3F7D">
              <w:t xml:space="preserve">Collaborates with others to achieve joint outcomes, playing an active role in establishment of networks, facilitating effective discussion and agreement </w:t>
            </w:r>
          </w:p>
          <w:p w:rsidR="00000000" w:rsidP="00CD3F7D">
            <w:pPr>
              <w:pStyle w:val="ListBullet"/>
              <w:rPr>
                <w:lang w:val="en-NZ"/>
              </w:rPr>
            </w:pPr>
            <w:r w:rsidRPr="00CD3F7D">
              <w:t>Establishes and uses appropriate conventions and protocols when delivering reports to stakeholders</w:t>
            </w:r>
          </w:p>
        </w:tc>
      </w:tr>
      <w:tr w:rsidTr="00CD3F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Ge</w:t>
            </w:r>
            <w:r w:rsidRPr="00CD3F7D">
              <w:t xml:space="preserve">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BodyText"/>
            </w:pPr>
            <w:r w:rsidRPr="00CD3F7D">
              <w:t>1.1, 1.2, 2.1, 2.3, 2.4</w:t>
            </w:r>
          </w:p>
          <w:p w:rsidR="00000000" w:rsidRPr="00CD3F7D" w:rsidP="00CD3F7D">
            <w:pPr>
              <w:pStyle w:val="BodyText"/>
            </w:pPr>
            <w:r w:rsidRPr="00CD3F7D">
              <w:t>3.6. 4.3-4.5 5.3</w:t>
            </w:r>
          </w:p>
          <w:p w:rsidR="00000000" w:rsidRPr="00CD3F7D" w:rsidP="00CD3F7D">
            <w:pPr>
              <w:pStyle w:val="BodyText"/>
            </w:pPr>
          </w:p>
          <w:p w:rsidR="00000000" w:rsidP="00CD3F7D">
            <w:pPr>
              <w:pStyle w:val="BodyText"/>
              <w:rPr>
                <w:lang w:val="en-NZ"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ListBullet"/>
            </w:pPr>
            <w:r w:rsidRPr="00CD3F7D">
              <w:t xml:space="preserve">Sequences and schedules complex activities, monitors implementation and manages relevant communication </w:t>
            </w:r>
          </w:p>
          <w:p w:rsidR="00000000" w:rsidRPr="00CD3F7D" w:rsidP="00CD3F7D">
            <w:pPr>
              <w:pStyle w:val="ListBullet"/>
            </w:pPr>
            <w:r w:rsidRPr="00CD3F7D">
              <w:t>Uses analytical processes to develop plans, establishing criteria for decisions about activ</w:t>
            </w:r>
            <w:r w:rsidRPr="00CD3F7D">
              <w:t xml:space="preserve">ities, resources and processes required to close service chain gaps </w:t>
            </w:r>
          </w:p>
          <w:p w:rsidR="00000000" w:rsidRPr="00CD3F7D" w:rsidP="00CD3F7D">
            <w:pPr>
              <w:pStyle w:val="ListBullet"/>
            </w:pPr>
            <w:r w:rsidRPr="00CD3F7D">
              <w:t>Uses systematic, analytical processes to integrate market intelligence into operations, defining relevant information, and making a range of relatively complex technical and operational d</w:t>
            </w:r>
            <w:r w:rsidRPr="00CD3F7D">
              <w:t xml:space="preserve">ecisions to achieve required outcomes </w:t>
            </w:r>
          </w:p>
          <w:p w:rsidR="00000000" w:rsidRPr="00CD3F7D" w:rsidP="00CD3F7D">
            <w:pPr>
              <w:pStyle w:val="ListBullet"/>
            </w:pPr>
            <w:r w:rsidRPr="00CD3F7D">
              <w:t xml:space="preserve">Uses a range of digital technology and applications to access and filter data, and extract, organise, integrate and share relevant information </w:t>
            </w:r>
          </w:p>
        </w:tc>
      </w:tr>
    </w:tbl>
    <w:p w:rsidR="00000000" w:rsidRPr="00CD3F7D" w:rsidP="00CD3F7D">
      <w:pPr>
        <w:pStyle w:val="BodyText"/>
      </w:pPr>
    </w:p>
    <w:p w:rsidR="00000000" w:rsidRPr="00CD3F7D" w:rsidP="00CD3F7D">
      <w:pPr>
        <w:pStyle w:val="AllowPageBreak"/>
      </w:pPr>
    </w:p>
    <w:p w:rsidR="00000000" w:rsidRPr="00CD3F7D" w:rsidP="00CD3F7D">
      <w:pPr>
        <w:pStyle w:val="Heading1"/>
      </w:pPr>
      <w:bookmarkStart w:id="6" w:name="O_705708"/>
      <w:bookmarkEnd w:id="6"/>
      <w:r w:rsidRPr="00CD3F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D3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BodyText"/>
            </w:pPr>
            <w:r w:rsidRPr="00CD3F7D">
              <w:rPr>
                <w:rStyle w:val="SpecialBold"/>
              </w:rPr>
              <w:t xml:space="preserve">Code and title </w:t>
            </w:r>
          </w:p>
          <w:p w:rsidR="00000000" w:rsidRPr="00CD3F7D" w:rsidP="00CD3F7D">
            <w:pPr>
              <w:pStyle w:val="BodyText"/>
            </w:pPr>
            <w:r w:rsidRPr="00CD3F7D">
              <w:rPr>
                <w:rStyle w:val="SpecialBold"/>
              </w:rPr>
              <w:t>cur</w:t>
            </w:r>
            <w:r w:rsidRPr="00CD3F7D">
              <w:rPr>
                <w:rStyle w:val="SpecialBold"/>
              </w:rPr>
              <w:t>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BodyText"/>
            </w:pPr>
            <w:r w:rsidRPr="00CD3F7D">
              <w:rPr>
                <w:rStyle w:val="SpecialBold"/>
              </w:rPr>
              <w:t>Code and title</w:t>
            </w:r>
          </w:p>
          <w:p w:rsidR="00000000" w:rsidRPr="00CD3F7D" w:rsidP="00CD3F7D">
            <w:pPr>
              <w:pStyle w:val="BodyText"/>
            </w:pPr>
            <w:r w:rsidRPr="00CD3F7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BodyText"/>
            </w:pPr>
            <w:r w:rsidRPr="00CD3F7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rPr>
                <w:rStyle w:val="SpecialBold"/>
              </w:rPr>
              <w:t>Equivalence status</w:t>
            </w:r>
          </w:p>
        </w:tc>
      </w:tr>
      <w:tr w:rsidTr="00CD3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BSBCUE504 Integrate customer engagement within the organisation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 xml:space="preserve">BSBCCO504A Integrate customer contact operations in the organisation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BodyText"/>
            </w:pPr>
            <w:r w:rsidRPr="00CD3F7D">
              <w:t>Updated to meet Standards for Training Packages</w:t>
            </w:r>
          </w:p>
          <w:p w:rsidR="00000000" w:rsidRPr="00CD3F7D" w:rsidP="00CD3F7D">
            <w:pPr>
              <w:pStyle w:val="BodyText"/>
            </w:pPr>
          </w:p>
          <w:p w:rsidR="00000000" w:rsidP="00CD3F7D">
            <w:pPr>
              <w:pStyle w:val="BodyText"/>
              <w:rPr>
                <w:lang w:val="en-NZ"/>
              </w:rPr>
            </w:pPr>
            <w:r w:rsidRPr="00CD3F7D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7D" w:rsidP="00CD3F7D">
            <w:pPr>
              <w:pStyle w:val="BodyText"/>
            </w:pPr>
            <w:r w:rsidRPr="00CD3F7D">
              <w:t>Equivalent unit</w:t>
            </w:r>
          </w:p>
        </w:tc>
      </w:tr>
    </w:tbl>
    <w:p w:rsidR="00000000" w:rsidRPr="00CD3F7D" w:rsidP="00CD3F7D">
      <w:pPr>
        <w:pStyle w:val="BodyText"/>
      </w:pPr>
    </w:p>
    <w:p w:rsidR="00000000" w:rsidRPr="00CD3F7D" w:rsidP="00CD3F7D">
      <w:pPr>
        <w:pStyle w:val="AllowPageBreak"/>
      </w:pPr>
    </w:p>
    <w:p w:rsidR="00000000" w:rsidRPr="00CD3F7D" w:rsidP="00CD3F7D">
      <w:pPr>
        <w:pStyle w:val="Heading1"/>
      </w:pPr>
      <w:bookmarkStart w:id="7" w:name="O_705715"/>
      <w:bookmarkEnd w:id="7"/>
      <w:r w:rsidRPr="00CD3F7D">
        <w:t>Links</w:t>
      </w:r>
    </w:p>
    <w:p w:rsidR="00000000" w:rsidRPr="00CD3F7D" w:rsidP="00D31064">
      <w:pPr>
        <w:pStyle w:val="BodyText"/>
      </w:pPr>
      <w:r w:rsidRPr="00CD3F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C5E7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D3F7D" w:rsidP="00CD3F7D"/>
    <w:sectPr w:rsidSect="00CD3F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7D" w:rsidRPr="00D31064" w:rsidP="00D31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064" w:rsidP="00CD3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1064" w:rsidP="00CD3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1064" w:rsidP="00CD3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F7D" w:rsidRPr="00D31064" w:rsidP="00D31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064" w:rsidRPr="002D2AF8" w:rsidP="00CD3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BSBCUE504 Integrate customer engagement within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D31064" w:rsidP="00CD3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9A9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929E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F7D"/>
  </w:style>
  <w:style w:type="character" w:customStyle="1" w:styleId="Heading1Char">
    <w:name w:val="Heading 1 Char"/>
    <w:basedOn w:val="DefaultParagraphFont"/>
    <w:link w:val="Heading1"/>
    <w:rsid w:val="00CD3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F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3F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3F7D"/>
    <w:rPr>
      <w:b/>
      <w:spacing w:val="0"/>
    </w:rPr>
  </w:style>
  <w:style w:type="character" w:styleId="Emphasis">
    <w:name w:val="Emphasis"/>
    <w:basedOn w:val="DefaultParagraphFont"/>
    <w:qFormat/>
    <w:rsid w:val="00CD3F7D"/>
    <w:rPr>
      <w:i/>
    </w:rPr>
  </w:style>
  <w:style w:type="paragraph" w:customStyle="1" w:styleId="SuperHeading">
    <w:name w:val="SuperHeading"/>
    <w:basedOn w:val="Normal"/>
    <w:rsid w:val="00CD3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F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F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3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3F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3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F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3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F7D"/>
  </w:style>
  <w:style w:type="paragraph" w:styleId="TableofFigures">
    <w:name w:val="table of figures"/>
    <w:basedOn w:val="Normal"/>
    <w:next w:val="Normal"/>
    <w:semiHidden/>
    <w:rsid w:val="00CD3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F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3F7D"/>
    <w:rPr>
      <w:rFonts w:ascii="Wingdings" w:hAnsi="Wingdings"/>
    </w:rPr>
  </w:style>
  <w:style w:type="paragraph" w:customStyle="1" w:styleId="TableHeading">
    <w:name w:val="Table Heading"/>
    <w:basedOn w:val="HeadingBase"/>
    <w:rsid w:val="00CD3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F7D"/>
    <w:rPr>
      <w:color w:val="0033CC"/>
      <w:u w:val="none"/>
    </w:rPr>
  </w:style>
  <w:style w:type="paragraph" w:customStyle="1" w:styleId="BodyTextRight">
    <w:name w:val="Body Text Right"/>
    <w:basedOn w:val="BodyText"/>
    <w:rsid w:val="00CD3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F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F7D"/>
    <w:rPr>
      <w:sz w:val="32"/>
    </w:rPr>
  </w:style>
  <w:style w:type="paragraph" w:customStyle="1" w:styleId="HeadingProcedure">
    <w:name w:val="Heading Procedure"/>
    <w:basedOn w:val="HeadingBase"/>
    <w:next w:val="Normal"/>
    <w:rsid w:val="00CD3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F7D"/>
    <w:pPr>
      <w:spacing w:before="60" w:after="60"/>
    </w:pPr>
  </w:style>
  <w:style w:type="paragraph" w:styleId="ListContinue">
    <w:name w:val="List Continue"/>
    <w:basedOn w:val="List"/>
    <w:rsid w:val="00CD3F7D"/>
    <w:pPr>
      <w:ind w:firstLine="0"/>
    </w:pPr>
  </w:style>
  <w:style w:type="paragraph" w:customStyle="1" w:styleId="ListNote">
    <w:name w:val="List Note"/>
    <w:basedOn w:val="List"/>
    <w:rsid w:val="00CD3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F7D"/>
    <w:rPr>
      <w:rFonts w:ascii="Courier New" w:hAnsi="Courier New"/>
    </w:rPr>
  </w:style>
  <w:style w:type="paragraph" w:customStyle="1" w:styleId="NoteBullet">
    <w:name w:val="Note Bullet"/>
    <w:basedOn w:val="Note"/>
    <w:rsid w:val="00CD3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F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3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F7D"/>
    <w:rPr>
      <w:b/>
      <w:smallCaps/>
    </w:rPr>
  </w:style>
  <w:style w:type="paragraph" w:customStyle="1" w:styleId="TableListNumber">
    <w:name w:val="Table List Number"/>
    <w:basedOn w:val="ListNumber"/>
    <w:rsid w:val="00CD3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F7D"/>
    <w:pPr>
      <w:numPr>
        <w:numId w:val="8"/>
      </w:numPr>
    </w:pPr>
  </w:style>
  <w:style w:type="paragraph" w:customStyle="1" w:styleId="ListAlpha2">
    <w:name w:val="List Alpha 2"/>
    <w:basedOn w:val="List2"/>
    <w:rsid w:val="00CD3F7D"/>
    <w:pPr>
      <w:numPr>
        <w:numId w:val="7"/>
      </w:numPr>
    </w:pPr>
  </w:style>
  <w:style w:type="paragraph" w:styleId="List2">
    <w:name w:val="List 2"/>
    <w:basedOn w:val="BodyText"/>
    <w:rsid w:val="00CD3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F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F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3F7D"/>
    <w:pPr>
      <w:numPr>
        <w:numId w:val="3"/>
      </w:numPr>
    </w:pPr>
  </w:style>
  <w:style w:type="paragraph" w:styleId="ListContinue2">
    <w:name w:val="List Continue 2"/>
    <w:basedOn w:val="List2"/>
    <w:rsid w:val="00CD3F7D"/>
    <w:pPr>
      <w:ind w:firstLine="0"/>
    </w:pPr>
  </w:style>
  <w:style w:type="paragraph" w:styleId="ListContinue3">
    <w:name w:val="List Continue 3"/>
    <w:basedOn w:val="List3"/>
    <w:rsid w:val="00CD3F7D"/>
    <w:pPr>
      <w:ind w:left="1021" w:firstLine="0"/>
    </w:pPr>
  </w:style>
  <w:style w:type="paragraph" w:styleId="ListContinue4">
    <w:name w:val="List Continue 4"/>
    <w:basedOn w:val="List4"/>
    <w:rsid w:val="00CD3F7D"/>
    <w:pPr>
      <w:ind w:firstLine="0"/>
    </w:pPr>
  </w:style>
  <w:style w:type="paragraph" w:styleId="ListContinue5">
    <w:name w:val="List Continue 5"/>
    <w:basedOn w:val="List5"/>
    <w:rsid w:val="00CD3F7D"/>
    <w:pPr>
      <w:ind w:firstLine="0"/>
    </w:pPr>
  </w:style>
  <w:style w:type="paragraph" w:styleId="ListNumber3">
    <w:name w:val="List Number 3"/>
    <w:basedOn w:val="List3"/>
    <w:rsid w:val="00CD3F7D"/>
    <w:pPr>
      <w:numPr>
        <w:numId w:val="4"/>
      </w:numPr>
    </w:pPr>
  </w:style>
  <w:style w:type="paragraph" w:styleId="ListNumber4">
    <w:name w:val="List Number 4"/>
    <w:basedOn w:val="List4"/>
    <w:rsid w:val="00CD3F7D"/>
    <w:pPr>
      <w:numPr>
        <w:numId w:val="5"/>
      </w:numPr>
    </w:pPr>
  </w:style>
  <w:style w:type="paragraph" w:styleId="ListNumber5">
    <w:name w:val="List Number 5"/>
    <w:basedOn w:val="List5"/>
    <w:rsid w:val="00CD3F7D"/>
    <w:pPr>
      <w:numPr>
        <w:numId w:val="6"/>
      </w:numPr>
    </w:pPr>
  </w:style>
  <w:style w:type="paragraph" w:styleId="BlockText">
    <w:name w:val="Block Text"/>
    <w:basedOn w:val="Normal"/>
    <w:rsid w:val="00CD3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F7D"/>
    <w:rPr>
      <w:sz w:val="16"/>
      <w:vertAlign w:val="superscript"/>
    </w:rPr>
  </w:style>
  <w:style w:type="character" w:customStyle="1" w:styleId="Symbols">
    <w:name w:val="Symbols"/>
    <w:basedOn w:val="DefaultParagraphFont"/>
    <w:rsid w:val="00CD3F7D"/>
    <w:rPr>
      <w:rFonts w:ascii="Symbol" w:hAnsi="Symbol"/>
    </w:rPr>
  </w:style>
  <w:style w:type="character" w:customStyle="1" w:styleId="MenuOptions">
    <w:name w:val="Menu Options"/>
    <w:basedOn w:val="DefaultParagraphFont"/>
    <w:rsid w:val="00CD3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F7D"/>
    <w:rPr>
      <w:b/>
    </w:rPr>
  </w:style>
  <w:style w:type="character" w:customStyle="1" w:styleId="Underlined">
    <w:name w:val="Underlined"/>
    <w:basedOn w:val="DefaultParagraphFont"/>
    <w:rsid w:val="00CD3F7D"/>
    <w:rPr>
      <w:u w:val="single"/>
    </w:rPr>
  </w:style>
  <w:style w:type="paragraph" w:customStyle="1" w:styleId="TableBodyTextRight">
    <w:name w:val="Table Body Text Right"/>
    <w:basedOn w:val="TableBodyText"/>
    <w:rsid w:val="00CD3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F7D"/>
    <w:rPr>
      <w:sz w:val="18"/>
    </w:rPr>
  </w:style>
  <w:style w:type="paragraph" w:customStyle="1" w:styleId="BodySmallRight">
    <w:name w:val="Body Small Right"/>
    <w:basedOn w:val="BodyTextRight"/>
    <w:rsid w:val="00CD3F7D"/>
    <w:rPr>
      <w:sz w:val="18"/>
      <w:szCs w:val="18"/>
    </w:rPr>
  </w:style>
  <w:style w:type="paragraph" w:customStyle="1" w:styleId="MarginEdition">
    <w:name w:val="Margin Edition"/>
    <w:basedOn w:val="MarginNote"/>
    <w:rsid w:val="00CD3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F7D"/>
    <w:rPr>
      <w:sz w:val="2"/>
      <w:szCs w:val="2"/>
    </w:rPr>
  </w:style>
  <w:style w:type="character" w:customStyle="1" w:styleId="Small">
    <w:name w:val="Small"/>
    <w:basedOn w:val="DefaultParagraphFont"/>
    <w:rsid w:val="00CD3F7D"/>
    <w:rPr>
      <w:sz w:val="16"/>
    </w:rPr>
  </w:style>
  <w:style w:type="paragraph" w:customStyle="1" w:styleId="WideTable">
    <w:name w:val="Wide Table"/>
    <w:basedOn w:val="Normal"/>
    <w:rsid w:val="00CD3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F7D"/>
  </w:style>
  <w:style w:type="paragraph" w:styleId="Quote">
    <w:name w:val="Quote"/>
    <w:basedOn w:val="Heading1"/>
    <w:link w:val="QuoteChar"/>
    <w:qFormat/>
    <w:rsid w:val="00CD3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F7D"/>
    <w:pPr>
      <w:pageBreakBefore/>
    </w:pPr>
  </w:style>
  <w:style w:type="paragraph" w:customStyle="1" w:styleId="Border">
    <w:name w:val="Border"/>
    <w:basedOn w:val="Normal"/>
    <w:qFormat/>
    <w:rsid w:val="00CD3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F7D"/>
    <w:rPr>
      <w:u w:val="single"/>
    </w:rPr>
  </w:style>
  <w:style w:type="character" w:customStyle="1" w:styleId="BoldandItalics">
    <w:name w:val="Bold and Italics"/>
    <w:qFormat/>
    <w:rsid w:val="00CD3F7D"/>
    <w:rPr>
      <w:b/>
      <w:i/>
      <w:u w:val="none"/>
    </w:rPr>
  </w:style>
  <w:style w:type="paragraph" w:styleId="BalloonText">
    <w:name w:val="Balloon Text"/>
    <w:basedOn w:val="Normal"/>
    <w:link w:val="BalloonTextChar"/>
    <w:rsid w:val="00CD3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F7D"/>
    <w:pPr>
      <w:spacing w:before="0" w:after="0"/>
    </w:pPr>
  </w:style>
  <w:style w:type="paragraph" w:customStyle="1" w:styleId="BodyTextBold">
    <w:name w:val="Body Text Bold"/>
    <w:basedOn w:val="BodyText"/>
    <w:qFormat/>
    <w:rsid w:val="00CD3F7D"/>
    <w:rPr>
      <w:b/>
    </w:rPr>
  </w:style>
  <w:style w:type="character" w:styleId="Hyperlink">
    <w:name w:val="Hyperlink"/>
    <w:basedOn w:val="DefaultParagraphFont"/>
    <w:uiPriority w:val="99"/>
    <w:unhideWhenUsed/>
    <w:rsid w:val="00D31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4548</Characters>
  <Application>Microsoft Office Word</Application>
  <DocSecurity>0</DocSecurity>
  <Lines>181</Lines>
  <Paragraphs>104</Paragraphs>
  <ScaleCrop>false</ScaleCrop>
  <Company>Author-it Software Corporation Ltd.</Company>
  <LinksUpToDate>false</LinksUpToDate>
  <CharactersWithSpaces>5146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BSBCUE504 Integrate customer engagement within the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2022-01-27T02:38:00Z</dcterms:created>
  <dcterms:modified xsi:type="dcterms:W3CDTF">2022-01-27T02:38:00Z</dcterms:modified>
</cp:coreProperties>
</file>