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00A" w:rsidP="001F40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BSBCUE504 Integrate customer engagement within the organisation</w:t>
      </w:r>
      <w:r>
        <w:fldChar w:fldCharType="end"/>
      </w:r>
    </w:p>
    <w:p w:rsidR="001F400A" w:rsidP="001F400A">
      <w:pPr>
        <w:pStyle w:val="Version"/>
        <w:sectPr w:rsidSect="006A08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8AD" w:rsidP="006A08AD">
      <w:pPr>
        <w:pStyle w:val="SuperHeading"/>
      </w:pPr>
      <w:r w:rsidRPr="006A08AD">
        <w:t>Assessment Requirements for BSBCUE504 Integrate customer engagement within the organisation</w:t>
      </w:r>
    </w:p>
    <w:p w:rsidR="00000000" w:rsidRPr="006A08AD" w:rsidP="006A08AD">
      <w:pPr>
        <w:pStyle w:val="Heading1"/>
      </w:pPr>
      <w:bookmarkStart w:id="1" w:name="O_705710"/>
      <w:bookmarkEnd w:id="1"/>
      <w:r w:rsidRPr="006A08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0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8AD" w:rsidP="006A08AD">
            <w:pPr>
              <w:pStyle w:val="BodyText"/>
            </w:pPr>
            <w:r w:rsidRPr="006A08A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AD">
            <w:pPr>
              <w:pStyle w:val="BodyText"/>
              <w:rPr>
                <w:lang w:val="en-NZ"/>
              </w:rPr>
            </w:pPr>
            <w:r w:rsidRPr="006A08AD">
              <w:rPr>
                <w:rStyle w:val="SpecialBold"/>
              </w:rPr>
              <w:t>Comments</w:t>
            </w:r>
          </w:p>
        </w:tc>
      </w:tr>
      <w:tr w:rsidTr="006A0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8AD">
            <w:pPr>
              <w:pStyle w:val="BodyText"/>
              <w:rPr>
                <w:lang w:val="en-NZ"/>
              </w:rPr>
            </w:pPr>
            <w:r w:rsidRPr="006A08AD">
              <w:t>Release 1</w:t>
            </w:r>
            <w:r w:rsidRPr="006A08AD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8AD" w:rsidP="006A08AD">
            <w:pPr>
              <w:pStyle w:val="BodyText"/>
            </w:pPr>
            <w:r w:rsidRPr="006A08AD">
              <w:t>This version first released with BSB Business Services Training Package Version 1.0.</w:t>
            </w:r>
          </w:p>
        </w:tc>
      </w:tr>
    </w:tbl>
    <w:p w:rsidR="00000000" w:rsidRPr="006A08AD" w:rsidP="006A08AD">
      <w:pPr>
        <w:pStyle w:val="BodyText"/>
      </w:pPr>
    </w:p>
    <w:p w:rsidR="00000000" w:rsidRPr="006A08AD" w:rsidP="006A08AD">
      <w:pPr>
        <w:pStyle w:val="AllowPageBreak"/>
      </w:pPr>
    </w:p>
    <w:p w:rsidR="00000000" w:rsidRPr="006A08AD" w:rsidP="006A08AD">
      <w:pPr>
        <w:pStyle w:val="Heading1"/>
      </w:pPr>
      <w:bookmarkStart w:id="2" w:name="O_705711"/>
      <w:bookmarkEnd w:id="2"/>
      <w:r w:rsidRPr="006A08AD">
        <w:t>Performance Evidence</w:t>
      </w:r>
    </w:p>
    <w:p w:rsidR="00000000" w:rsidRPr="006A08AD" w:rsidP="001F400A">
      <w:pPr>
        <w:pStyle w:val="BodyText"/>
      </w:pPr>
      <w:r w:rsidRPr="006A08AD">
        <w:t>Evidence of the ability to:</w:t>
      </w:r>
    </w:p>
    <w:p w:rsidR="00000000" w:rsidRPr="006A08AD" w:rsidP="006A08AD">
      <w:pPr>
        <w:pStyle w:val="ListBullet"/>
      </w:pPr>
      <w:r w:rsidRPr="006A08AD">
        <w:t xml:space="preserve">analyse and document interdependencies and information flow between departments and the engagement centre </w:t>
      </w:r>
    </w:p>
    <w:p w:rsidR="00000000" w:rsidRPr="006A08AD" w:rsidP="006A08AD">
      <w:pPr>
        <w:pStyle w:val="ListBullet"/>
      </w:pPr>
      <w:r w:rsidRPr="006A08AD">
        <w:t xml:space="preserve">analyse data and prepare plans to close gaps in value and service chain </w:t>
      </w:r>
    </w:p>
    <w:p w:rsidR="00000000" w:rsidRPr="006A08AD" w:rsidP="006A08AD">
      <w:pPr>
        <w:pStyle w:val="ListBullet"/>
      </w:pPr>
      <w:r w:rsidRPr="006A08AD">
        <w:t>negotiate integrat</w:t>
      </w:r>
      <w:r w:rsidRPr="006A08AD">
        <w:t>ion of market intelligence capture into operations and prepare a report in compliance with organisational policies and requirements.</w:t>
      </w:r>
    </w:p>
    <w:p w:rsidR="00000000" w:rsidRPr="006A08AD" w:rsidP="006A08AD">
      <w:pPr>
        <w:pStyle w:val="BodyText"/>
      </w:pPr>
    </w:p>
    <w:p w:rsidR="00000000" w:rsidRPr="006A08AD" w:rsidP="001F400A">
      <w:pPr>
        <w:pStyle w:val="BodyText"/>
      </w:pPr>
      <w:r w:rsidRPr="006A08AD">
        <w:t>Note: If a specific volume or frequency is not stated, then evidence must be provided at least once.</w:t>
      </w:r>
    </w:p>
    <w:p w:rsidR="00000000" w:rsidRPr="006A08AD" w:rsidP="006A08AD">
      <w:pPr>
        <w:pStyle w:val="Heading1"/>
      </w:pPr>
      <w:bookmarkStart w:id="3" w:name="O_705712"/>
      <w:bookmarkEnd w:id="3"/>
      <w:r w:rsidRPr="006A08AD">
        <w:t>Knowledge Evidence</w:t>
      </w:r>
    </w:p>
    <w:p w:rsidR="00000000" w:rsidRPr="006A08AD" w:rsidP="001F400A">
      <w:pPr>
        <w:pStyle w:val="BodyText"/>
      </w:pPr>
      <w:r w:rsidRPr="006A08AD">
        <w:t>To complete the unit requirements safely and effectively, the individual must:</w:t>
      </w:r>
    </w:p>
    <w:p w:rsidR="00000000" w:rsidRPr="006A08AD" w:rsidP="006A08AD">
      <w:pPr>
        <w:pStyle w:val="ListBullet"/>
      </w:pPr>
      <w:r w:rsidRPr="006A08AD">
        <w:t>evaluate analytical methods and techniques, such as:</w:t>
      </w:r>
    </w:p>
    <w:p w:rsidR="00000000" w:rsidRPr="006A08AD" w:rsidP="006A08AD">
      <w:pPr>
        <w:pStyle w:val="ListBullet2"/>
      </w:pPr>
      <w:r w:rsidRPr="006A08AD">
        <w:t>strengths, weaknesses, opportunities and threats (SWOT)</w:t>
      </w:r>
    </w:p>
    <w:p w:rsidR="00000000" w:rsidRPr="006A08AD" w:rsidP="006A08AD">
      <w:pPr>
        <w:pStyle w:val="ListBullet2"/>
      </w:pPr>
      <w:r w:rsidRPr="006A08AD">
        <w:t>balanced scorecard</w:t>
      </w:r>
    </w:p>
    <w:p w:rsidR="00000000" w:rsidRPr="006A08AD" w:rsidP="006A08AD">
      <w:pPr>
        <w:pStyle w:val="ListBullet2"/>
      </w:pPr>
      <w:r w:rsidRPr="006A08AD">
        <w:t>return on investment (ROI)</w:t>
      </w:r>
    </w:p>
    <w:p w:rsidR="00000000" w:rsidRPr="006A08AD" w:rsidP="006A08AD">
      <w:pPr>
        <w:pStyle w:val="ListBullet2"/>
      </w:pPr>
      <w:r w:rsidRPr="006A08AD">
        <w:t>e</w:t>
      </w:r>
      <w:r w:rsidRPr="006A08AD">
        <w:t>conomic value added</w:t>
      </w:r>
    </w:p>
    <w:p w:rsidR="00000000" w:rsidRPr="006A08AD" w:rsidP="006A08AD">
      <w:pPr>
        <w:pStyle w:val="ListBullet"/>
      </w:pPr>
      <w:r w:rsidRPr="006A08AD">
        <w:t>explain compliance policies and requirements applicable to organisation</w:t>
      </w:r>
    </w:p>
    <w:p w:rsidR="00000000" w:rsidRPr="006A08AD" w:rsidP="006A08AD">
      <w:pPr>
        <w:pStyle w:val="ListBullet"/>
      </w:pPr>
      <w:r w:rsidRPr="006A08AD">
        <w:t>explain corporate aims and objectives</w:t>
      </w:r>
    </w:p>
    <w:p w:rsidR="00000000" w:rsidRPr="006A08AD" w:rsidP="006A08AD">
      <w:pPr>
        <w:pStyle w:val="ListBullet"/>
      </w:pPr>
      <w:r w:rsidRPr="006A08AD">
        <w:t>outline market intelligence and data-gathering principles</w:t>
      </w:r>
    </w:p>
    <w:p w:rsidR="00000000" w:rsidRPr="006A08AD" w:rsidP="006A08AD">
      <w:pPr>
        <w:pStyle w:val="ListBullet"/>
      </w:pPr>
      <w:r w:rsidRPr="006A08AD">
        <w:t>outline information technology infrastructure, functionality and re</w:t>
      </w:r>
      <w:r w:rsidRPr="006A08AD">
        <w:t>porting capability</w:t>
      </w:r>
    </w:p>
    <w:p w:rsidR="00000000" w:rsidRPr="006A08AD" w:rsidP="006A08AD">
      <w:pPr>
        <w:pStyle w:val="ListBullet"/>
      </w:pPr>
      <w:r w:rsidRPr="006A08AD">
        <w:t>explain organisational communication methods, including reporting lines and key personnel required to effect change.</w:t>
      </w:r>
    </w:p>
    <w:p w:rsidR="00000000" w:rsidRPr="006A08AD" w:rsidP="006A08AD">
      <w:pPr>
        <w:pStyle w:val="AllowPageBreak"/>
      </w:pPr>
    </w:p>
    <w:p w:rsidR="00000000" w:rsidRPr="006A08AD" w:rsidP="006A08AD">
      <w:pPr>
        <w:pStyle w:val="Heading1"/>
      </w:pPr>
      <w:bookmarkStart w:id="4" w:name="O_705713"/>
      <w:bookmarkEnd w:id="4"/>
      <w:r w:rsidRPr="006A08AD">
        <w:t>Assessment Conditions</w:t>
      </w:r>
    </w:p>
    <w:p w:rsidR="00000000" w:rsidRPr="006A08AD" w:rsidP="001F400A">
      <w:pPr>
        <w:pStyle w:val="BodyText"/>
      </w:pPr>
      <w:r w:rsidRPr="006A08AD">
        <w:t>Assessment must be conducted in a safe environment where evidence gathered demonstrates consistent performance of typical activities experienced in the stakeholder relations – customer engagement field of work. This includes access to:</w:t>
      </w:r>
    </w:p>
    <w:p w:rsidR="00000000" w:rsidRPr="006A08AD" w:rsidP="006A08AD">
      <w:pPr>
        <w:pStyle w:val="ListBullet"/>
      </w:pPr>
      <w:r w:rsidRPr="006A08AD">
        <w:t>workplace informati</w:t>
      </w:r>
      <w:r w:rsidRPr="006A08AD">
        <w:t>on and data</w:t>
      </w:r>
    </w:p>
    <w:p w:rsidR="00000000" w:rsidRPr="006A08AD" w:rsidP="006A08AD">
      <w:pPr>
        <w:pStyle w:val="ListBullet"/>
      </w:pPr>
      <w:r w:rsidRPr="006A08AD">
        <w:t>stakeholder feedback or stakeholders</w:t>
      </w:r>
    </w:p>
    <w:p w:rsidR="00000000" w:rsidRPr="006A08AD" w:rsidP="006A08AD">
      <w:pPr>
        <w:pStyle w:val="ListBullet"/>
      </w:pPr>
      <w:r w:rsidRPr="006A08AD">
        <w:t>meeting documentation and minutes</w:t>
      </w:r>
    </w:p>
    <w:p w:rsidR="00000000" w:rsidRPr="006A08AD" w:rsidP="006A08AD">
      <w:pPr>
        <w:pStyle w:val="ListBullet"/>
      </w:pPr>
      <w:r w:rsidRPr="006A08AD">
        <w:t>market intelligence reports</w:t>
      </w:r>
    </w:p>
    <w:p w:rsidR="00000000" w:rsidRPr="006A08AD" w:rsidP="006A08AD">
      <w:pPr>
        <w:pStyle w:val="ListBullet"/>
      </w:pPr>
      <w:r w:rsidRPr="006A08AD">
        <w:t>value and service chain model analysis.</w:t>
      </w:r>
    </w:p>
    <w:p w:rsidR="00000000" w:rsidRPr="006A08AD" w:rsidP="006A08AD">
      <w:pPr>
        <w:pStyle w:val="BodyText"/>
      </w:pPr>
    </w:p>
    <w:p w:rsidR="00000000" w:rsidRPr="006A08AD" w:rsidP="001F400A">
      <w:pPr>
        <w:pStyle w:val="BodyText"/>
      </w:pPr>
      <w:r w:rsidRPr="006A08AD">
        <w:t>Assessors must satisfy NVR/AQTF assessor requirements.</w:t>
      </w:r>
    </w:p>
    <w:p w:rsidR="00000000" w:rsidRPr="006A08AD" w:rsidP="006A08AD">
      <w:pPr>
        <w:pStyle w:val="Heading1"/>
      </w:pPr>
      <w:bookmarkStart w:id="5" w:name="O_705716"/>
      <w:bookmarkEnd w:id="5"/>
      <w:r w:rsidRPr="006A08AD">
        <w:t>Links</w:t>
      </w:r>
    </w:p>
    <w:p w:rsidR="00000000" w:rsidRPr="006A08AD" w:rsidP="001F400A">
      <w:pPr>
        <w:pStyle w:val="BodyText"/>
      </w:pPr>
      <w:r w:rsidRPr="006A08AD">
        <w:t>Companion Volume implement</w:t>
      </w:r>
      <w:r w:rsidRPr="006A08AD">
        <w:t xml:space="preserve">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E4EA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A08AD" w:rsidP="006A08AD"/>
    <w:sectPr w:rsidSect="006A08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AD" w:rsidRPr="001F400A" w:rsidP="001F40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00A" w:rsidP="006A08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400A" w:rsidP="006A08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400A" w:rsidP="006A08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0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8AD" w:rsidRPr="001F400A" w:rsidP="001F40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8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00A" w:rsidRPr="002D2AF8" w:rsidP="006A08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BSBCUE504 Integrate customer engagement within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1F400A" w:rsidP="006A08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D482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7C00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0C58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8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8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8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8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8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8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8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8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8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8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8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8AD"/>
  </w:style>
  <w:style w:type="character" w:customStyle="1" w:styleId="Heading1Char">
    <w:name w:val="Heading 1 Char"/>
    <w:basedOn w:val="DefaultParagraphFont"/>
    <w:link w:val="Heading1"/>
    <w:rsid w:val="006A08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8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8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8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8AD"/>
    <w:rPr>
      <w:b/>
      <w:spacing w:val="0"/>
    </w:rPr>
  </w:style>
  <w:style w:type="paragraph" w:styleId="ListBullet2">
    <w:name w:val="List Bullet 2"/>
    <w:basedOn w:val="List2"/>
    <w:rsid w:val="006A08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08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8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08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8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8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8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8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8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8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8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8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8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8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8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8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8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8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8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8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8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8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08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8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8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8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8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8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8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8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8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08AD"/>
    <w:rPr>
      <w:i/>
    </w:rPr>
  </w:style>
  <w:style w:type="paragraph" w:styleId="Caption">
    <w:name w:val="caption"/>
    <w:basedOn w:val="BodyText"/>
    <w:next w:val="Normal"/>
    <w:qFormat/>
    <w:rsid w:val="006A08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8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8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8AD"/>
  </w:style>
  <w:style w:type="paragraph" w:styleId="TableofFigures">
    <w:name w:val="table of figures"/>
    <w:basedOn w:val="Normal"/>
    <w:next w:val="Normal"/>
    <w:semiHidden/>
    <w:rsid w:val="006A08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8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08AD"/>
    <w:rPr>
      <w:rFonts w:ascii="Wingdings" w:hAnsi="Wingdings"/>
    </w:rPr>
  </w:style>
  <w:style w:type="paragraph" w:customStyle="1" w:styleId="TableHeading">
    <w:name w:val="Table Heading"/>
    <w:basedOn w:val="HeadingBase"/>
    <w:rsid w:val="006A08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8AD"/>
    <w:rPr>
      <w:color w:val="0033CC"/>
      <w:u w:val="none"/>
    </w:rPr>
  </w:style>
  <w:style w:type="paragraph" w:customStyle="1" w:styleId="BodyTextRight">
    <w:name w:val="Body Text Right"/>
    <w:basedOn w:val="BodyText"/>
    <w:rsid w:val="006A08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8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8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8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8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8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8AD"/>
    <w:rPr>
      <w:sz w:val="32"/>
    </w:rPr>
  </w:style>
  <w:style w:type="paragraph" w:customStyle="1" w:styleId="HeadingProcedure">
    <w:name w:val="Heading Procedure"/>
    <w:basedOn w:val="HeadingBase"/>
    <w:next w:val="Normal"/>
    <w:rsid w:val="006A08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8AD"/>
    <w:pPr>
      <w:spacing w:before="60" w:after="60"/>
    </w:pPr>
  </w:style>
  <w:style w:type="paragraph" w:styleId="ListContinue">
    <w:name w:val="List Continue"/>
    <w:basedOn w:val="List"/>
    <w:rsid w:val="006A08AD"/>
    <w:pPr>
      <w:ind w:firstLine="0"/>
    </w:pPr>
  </w:style>
  <w:style w:type="paragraph" w:customStyle="1" w:styleId="ListNote">
    <w:name w:val="List Note"/>
    <w:basedOn w:val="List"/>
    <w:rsid w:val="006A08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8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8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8AD"/>
    <w:rPr>
      <w:rFonts w:ascii="Courier New" w:hAnsi="Courier New"/>
    </w:rPr>
  </w:style>
  <w:style w:type="paragraph" w:customStyle="1" w:styleId="NoteBullet">
    <w:name w:val="Note Bullet"/>
    <w:basedOn w:val="Note"/>
    <w:rsid w:val="006A08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8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8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8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8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08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8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8AD"/>
    <w:rPr>
      <w:b/>
      <w:smallCaps/>
    </w:rPr>
  </w:style>
  <w:style w:type="paragraph" w:customStyle="1" w:styleId="TableListNumber">
    <w:name w:val="Table List Number"/>
    <w:basedOn w:val="ListNumber"/>
    <w:rsid w:val="006A08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8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8AD"/>
    <w:pPr>
      <w:numPr>
        <w:numId w:val="9"/>
      </w:numPr>
    </w:pPr>
  </w:style>
  <w:style w:type="paragraph" w:customStyle="1" w:styleId="ListAlpha2">
    <w:name w:val="List Alpha 2"/>
    <w:basedOn w:val="List2"/>
    <w:rsid w:val="006A08AD"/>
    <w:pPr>
      <w:numPr>
        <w:numId w:val="8"/>
      </w:numPr>
    </w:pPr>
  </w:style>
  <w:style w:type="paragraph" w:styleId="List2">
    <w:name w:val="List 2"/>
    <w:basedOn w:val="BodyText"/>
    <w:rsid w:val="006A08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8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8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8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8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8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08AD"/>
    <w:pPr>
      <w:numPr>
        <w:numId w:val="4"/>
      </w:numPr>
    </w:pPr>
  </w:style>
  <w:style w:type="paragraph" w:styleId="ListContinue2">
    <w:name w:val="List Continue 2"/>
    <w:basedOn w:val="List2"/>
    <w:rsid w:val="006A08AD"/>
    <w:pPr>
      <w:ind w:firstLine="0"/>
    </w:pPr>
  </w:style>
  <w:style w:type="paragraph" w:styleId="ListContinue3">
    <w:name w:val="List Continue 3"/>
    <w:basedOn w:val="List3"/>
    <w:rsid w:val="006A08AD"/>
    <w:pPr>
      <w:ind w:left="1021" w:firstLine="0"/>
    </w:pPr>
  </w:style>
  <w:style w:type="paragraph" w:styleId="ListContinue4">
    <w:name w:val="List Continue 4"/>
    <w:basedOn w:val="List4"/>
    <w:rsid w:val="006A08AD"/>
    <w:pPr>
      <w:ind w:firstLine="0"/>
    </w:pPr>
  </w:style>
  <w:style w:type="paragraph" w:styleId="ListContinue5">
    <w:name w:val="List Continue 5"/>
    <w:basedOn w:val="List5"/>
    <w:rsid w:val="006A08AD"/>
    <w:pPr>
      <w:ind w:firstLine="0"/>
    </w:pPr>
  </w:style>
  <w:style w:type="paragraph" w:styleId="ListNumber3">
    <w:name w:val="List Number 3"/>
    <w:basedOn w:val="List3"/>
    <w:rsid w:val="006A08AD"/>
    <w:pPr>
      <w:numPr>
        <w:numId w:val="5"/>
      </w:numPr>
    </w:pPr>
  </w:style>
  <w:style w:type="paragraph" w:styleId="ListNumber4">
    <w:name w:val="List Number 4"/>
    <w:basedOn w:val="List4"/>
    <w:rsid w:val="006A08AD"/>
    <w:pPr>
      <w:numPr>
        <w:numId w:val="6"/>
      </w:numPr>
    </w:pPr>
  </w:style>
  <w:style w:type="paragraph" w:styleId="ListNumber5">
    <w:name w:val="List Number 5"/>
    <w:basedOn w:val="List5"/>
    <w:rsid w:val="006A08AD"/>
    <w:pPr>
      <w:numPr>
        <w:numId w:val="7"/>
      </w:numPr>
    </w:pPr>
  </w:style>
  <w:style w:type="paragraph" w:styleId="BlockText">
    <w:name w:val="Block Text"/>
    <w:basedOn w:val="Normal"/>
    <w:rsid w:val="006A08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8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8AD"/>
    <w:rPr>
      <w:sz w:val="16"/>
      <w:vertAlign w:val="superscript"/>
    </w:rPr>
  </w:style>
  <w:style w:type="character" w:customStyle="1" w:styleId="Symbols">
    <w:name w:val="Symbols"/>
    <w:basedOn w:val="DefaultParagraphFont"/>
    <w:rsid w:val="006A08AD"/>
    <w:rPr>
      <w:rFonts w:ascii="Symbol" w:hAnsi="Symbol"/>
    </w:rPr>
  </w:style>
  <w:style w:type="character" w:customStyle="1" w:styleId="MenuOptions">
    <w:name w:val="Menu Options"/>
    <w:basedOn w:val="DefaultParagraphFont"/>
    <w:rsid w:val="006A08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8AD"/>
    <w:rPr>
      <w:b/>
    </w:rPr>
  </w:style>
  <w:style w:type="character" w:customStyle="1" w:styleId="Underlined">
    <w:name w:val="Underlined"/>
    <w:basedOn w:val="DefaultParagraphFont"/>
    <w:rsid w:val="006A08AD"/>
    <w:rPr>
      <w:u w:val="single"/>
    </w:rPr>
  </w:style>
  <w:style w:type="paragraph" w:customStyle="1" w:styleId="TableBodyTextRight">
    <w:name w:val="Table Body Text Right"/>
    <w:basedOn w:val="TableBodyText"/>
    <w:rsid w:val="006A08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8AD"/>
    <w:rPr>
      <w:sz w:val="18"/>
    </w:rPr>
  </w:style>
  <w:style w:type="paragraph" w:customStyle="1" w:styleId="BodySmallRight">
    <w:name w:val="Body Small Right"/>
    <w:basedOn w:val="BodyTextRight"/>
    <w:rsid w:val="006A08AD"/>
    <w:rPr>
      <w:sz w:val="18"/>
      <w:szCs w:val="18"/>
    </w:rPr>
  </w:style>
  <w:style w:type="paragraph" w:customStyle="1" w:styleId="MarginEdition">
    <w:name w:val="Margin Edition"/>
    <w:basedOn w:val="MarginNote"/>
    <w:rsid w:val="006A08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8AD"/>
    <w:rPr>
      <w:sz w:val="2"/>
      <w:szCs w:val="2"/>
    </w:rPr>
  </w:style>
  <w:style w:type="character" w:customStyle="1" w:styleId="Small">
    <w:name w:val="Small"/>
    <w:basedOn w:val="DefaultParagraphFont"/>
    <w:rsid w:val="006A08AD"/>
    <w:rPr>
      <w:sz w:val="16"/>
    </w:rPr>
  </w:style>
  <w:style w:type="paragraph" w:customStyle="1" w:styleId="WideTable">
    <w:name w:val="Wide Table"/>
    <w:basedOn w:val="Normal"/>
    <w:rsid w:val="006A08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8AD"/>
  </w:style>
  <w:style w:type="paragraph" w:styleId="Quote">
    <w:name w:val="Quote"/>
    <w:basedOn w:val="Heading1"/>
    <w:link w:val="QuoteChar"/>
    <w:qFormat/>
    <w:rsid w:val="006A08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8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8AD"/>
    <w:pPr>
      <w:pageBreakBefore/>
    </w:pPr>
  </w:style>
  <w:style w:type="paragraph" w:customStyle="1" w:styleId="Border">
    <w:name w:val="Border"/>
    <w:basedOn w:val="Normal"/>
    <w:qFormat/>
    <w:rsid w:val="006A08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8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8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8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8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8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8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8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8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8AD"/>
    <w:rPr>
      <w:u w:val="single"/>
    </w:rPr>
  </w:style>
  <w:style w:type="character" w:customStyle="1" w:styleId="BoldandItalics">
    <w:name w:val="Bold and Italics"/>
    <w:qFormat/>
    <w:rsid w:val="006A08AD"/>
    <w:rPr>
      <w:b/>
      <w:i/>
      <w:u w:val="none"/>
    </w:rPr>
  </w:style>
  <w:style w:type="paragraph" w:styleId="BalloonText">
    <w:name w:val="Balloon Text"/>
    <w:basedOn w:val="Normal"/>
    <w:link w:val="BalloonTextChar"/>
    <w:rsid w:val="006A0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8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8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8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8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8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8AD"/>
    <w:pPr>
      <w:spacing w:before="0" w:after="0"/>
    </w:pPr>
  </w:style>
  <w:style w:type="paragraph" w:customStyle="1" w:styleId="BodyTextBold">
    <w:name w:val="Body Text Bold"/>
    <w:basedOn w:val="BodyText"/>
    <w:qFormat/>
    <w:rsid w:val="006A08AD"/>
    <w:rPr>
      <w:b/>
    </w:rPr>
  </w:style>
  <w:style w:type="character" w:styleId="Hyperlink">
    <w:name w:val="Hyperlink"/>
    <w:basedOn w:val="DefaultParagraphFont"/>
    <w:uiPriority w:val="99"/>
    <w:unhideWhenUsed/>
    <w:rsid w:val="001F40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1991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BSBCUE504 Integrate customer engagement within the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2022-01-27T02:37:00Z</dcterms:created>
  <dcterms:modified xsi:type="dcterms:W3CDTF">2022-01-27T02:37:00Z</dcterms:modified>
</cp:coreProperties>
</file>