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DCF" w:rsidP="00977D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BSBCUE502 Establish a multicentre</w:t>
      </w:r>
      <w:r>
        <w:fldChar w:fldCharType="end"/>
      </w:r>
    </w:p>
    <w:p w:rsidR="00977DCF" w:rsidP="00977DCF">
      <w:pPr>
        <w:pStyle w:val="Version"/>
        <w:sectPr w:rsidSect="00B00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AE9" w:rsidP="00B00AE9">
      <w:pPr>
        <w:pStyle w:val="SuperHeading"/>
      </w:pPr>
      <w:r w:rsidRPr="00B00AE9">
        <w:t>BSBCUE502 Establish a multicentre</w:t>
      </w:r>
    </w:p>
    <w:p w:rsidR="00000000" w:rsidRPr="00B00AE9" w:rsidP="00B00AE9">
      <w:pPr>
        <w:pStyle w:val="Heading1"/>
      </w:pPr>
      <w:bookmarkStart w:id="1" w:name="O_705587"/>
      <w:bookmarkEnd w:id="1"/>
      <w:r w:rsidRPr="00B00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0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rPr>
                <w:rStyle w:val="SpecialBold"/>
              </w:rPr>
              <w:t>Comments</w:t>
            </w:r>
          </w:p>
        </w:tc>
      </w:tr>
      <w:tr w:rsidTr="00B00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t>This version first released with BSB Business Services Training Package Version 1.0.</w:t>
            </w:r>
          </w:p>
        </w:tc>
      </w:tr>
    </w:tbl>
    <w:p w:rsidR="00000000" w:rsidRPr="00B00AE9" w:rsidP="00B00AE9">
      <w:pPr>
        <w:pStyle w:val="BodyText"/>
      </w:pPr>
    </w:p>
    <w:p w:rsidR="00000000" w:rsidRPr="00B00AE9" w:rsidP="00B00AE9">
      <w:pPr>
        <w:pStyle w:val="AllowPageBreak"/>
      </w:pPr>
    </w:p>
    <w:p w:rsidR="00000000" w:rsidRPr="00B00AE9" w:rsidP="00B00AE9">
      <w:pPr>
        <w:pStyle w:val="Heading1"/>
      </w:pPr>
      <w:bookmarkStart w:id="2" w:name="O_705588"/>
      <w:bookmarkEnd w:id="2"/>
      <w:r w:rsidRPr="00B00AE9">
        <w:t>Application</w:t>
      </w:r>
    </w:p>
    <w:p w:rsidR="00000000" w:rsidRPr="00B00AE9" w:rsidP="00977DCF">
      <w:pPr>
        <w:pStyle w:val="BodyText"/>
      </w:pPr>
      <w:r w:rsidRPr="00B00AE9">
        <w:t>This unit describes the skills and knowledge required to develop strategies to establish or</w:t>
      </w:r>
      <w:r w:rsidRPr="00B00AE9">
        <w:t xml:space="preserve">ganisational systems for a multicentre that administers product or service support or sales, or manages information enquiries from consumers. </w:t>
      </w:r>
    </w:p>
    <w:p w:rsidR="00000000" w:rsidRPr="00B00AE9" w:rsidP="00977DCF">
      <w:pPr>
        <w:pStyle w:val="BodyText"/>
      </w:pPr>
      <w:r w:rsidRPr="00B00AE9">
        <w:t>It applies to individuals who possess a sound theoretical knowledge base and use a range of specialised, techni</w:t>
      </w:r>
      <w:r w:rsidRPr="00B00AE9">
        <w:t>cal or managerial competencies, and who will work closely with other members of an organisation and have a high degree of autonomy with managerial responsibility.</w:t>
      </w:r>
    </w:p>
    <w:p w:rsidR="00000000" w:rsidRPr="00B00AE9" w:rsidP="00977DCF">
      <w:pPr>
        <w:pStyle w:val="BodyText"/>
      </w:pPr>
      <w:r w:rsidRPr="00B00AE9">
        <w:t xml:space="preserve">A multicentre may be operated through extensive open workspaces, with workstations that may </w:t>
      </w:r>
      <w:r w:rsidRPr="00B00AE9">
        <w:t xml:space="preserve">include computers and a telephone set/headset connected to a telecom switch. </w:t>
      </w:r>
    </w:p>
    <w:p w:rsidR="00000000" w:rsidRPr="00B00AE9" w:rsidP="00977DCF">
      <w:pPr>
        <w:pStyle w:val="BodyText"/>
      </w:pPr>
      <w:r w:rsidRPr="00B00AE9">
        <w:t>No licensing, legislative or certification requirements apply to this unit at the time of publication.</w:t>
      </w:r>
    </w:p>
    <w:p w:rsidR="00000000" w:rsidRPr="00B00AE9" w:rsidP="00B00AE9">
      <w:pPr>
        <w:pStyle w:val="Heading1"/>
      </w:pPr>
      <w:bookmarkStart w:id="3" w:name="O_705591"/>
      <w:bookmarkEnd w:id="3"/>
      <w:r w:rsidRPr="00B00AE9">
        <w:t>Unit Sector</w:t>
      </w:r>
    </w:p>
    <w:p w:rsidR="00000000" w:rsidRPr="00B00AE9" w:rsidP="00977DCF">
      <w:pPr>
        <w:pStyle w:val="BodyText"/>
      </w:pPr>
      <w:r w:rsidRPr="00B00AE9">
        <w:t>Stakeholder Relations – Customer Engagement</w:t>
      </w:r>
    </w:p>
    <w:p w:rsidR="00000000" w:rsidRPr="00B00AE9" w:rsidP="00B00AE9">
      <w:pPr>
        <w:pStyle w:val="Heading1"/>
      </w:pPr>
      <w:bookmarkStart w:id="4" w:name="O_705592"/>
      <w:bookmarkEnd w:id="4"/>
      <w:r w:rsidRPr="00B00AE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0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rPr>
                <w:rStyle w:val="SpecialBold"/>
              </w:rPr>
              <w:t>PERFORMANCE CRITERIA</w:t>
            </w:r>
          </w:p>
        </w:tc>
      </w:tr>
      <w:tr w:rsidTr="00B00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0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1 Plan oversight of multicentre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t>1.1 A</w:t>
            </w:r>
            <w:r w:rsidRPr="00B00AE9">
              <w:t>ssess nature of multicentre</w:t>
            </w:r>
          </w:p>
          <w:p w:rsidR="00000000" w:rsidRPr="00B00AE9" w:rsidP="00B00AE9">
            <w:pPr>
              <w:pStyle w:val="BodyText"/>
            </w:pPr>
            <w:r w:rsidRPr="00B00AE9">
              <w:t xml:space="preserve">1.2 Develop multicentre plan incorporating needs of customers in </w:t>
            </w:r>
            <w:r w:rsidRPr="00B00AE9">
              <w:t>planning processes</w:t>
            </w:r>
          </w:p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1.3 Ensure plans support quality, time and cost specifications agreed with customers</w:t>
            </w:r>
          </w:p>
        </w:tc>
      </w:tr>
      <w:tr w:rsidTr="00B00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2 Design multicentre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t>2.1 Develop and use strategies to monitor progress in achieving product and service targets and standards</w:t>
            </w:r>
          </w:p>
          <w:p w:rsidR="00000000" w:rsidRPr="00B00AE9" w:rsidP="00B00AE9">
            <w:pPr>
              <w:pStyle w:val="BodyText"/>
            </w:pPr>
            <w:r w:rsidRPr="00B00AE9">
              <w:t>2.2 Develop and use strategies to obtain customer feedback to improve provision of products and services</w:t>
            </w:r>
          </w:p>
          <w:p w:rsidR="00000000" w:rsidRPr="00B00AE9" w:rsidP="00B00AE9">
            <w:pPr>
              <w:pStyle w:val="BodyText"/>
            </w:pPr>
            <w:r w:rsidRPr="00B00AE9">
              <w:t>2.3 Develop, procure and use resources to pro</w:t>
            </w:r>
            <w:r w:rsidRPr="00B00AE9">
              <w:t>vide high-quality products and services to customers</w:t>
            </w:r>
          </w:p>
          <w:p w:rsidR="00000000" w:rsidRPr="00B00AE9" w:rsidP="00B00AE9">
            <w:pPr>
              <w:pStyle w:val="BodyText"/>
            </w:pPr>
            <w:r w:rsidRPr="00B00AE9">
              <w:t>2.4 Develop strategies to overcome problems and to adapt customer services, products and service delivery in consultation with appropriate individuals and groups</w:t>
            </w:r>
          </w:p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2.5 Record plans according to organisatio</w:t>
            </w:r>
            <w:r w:rsidRPr="00B00AE9">
              <w:t>n’s systems and processes</w:t>
            </w:r>
          </w:p>
        </w:tc>
      </w:tr>
      <w:tr w:rsidTr="00B00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3 Implement plans to establish multicentre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t>3.1 Make provision for staffing or staff training requirements to facilitate achievement of targets and standards</w:t>
            </w:r>
          </w:p>
          <w:p w:rsidR="00000000" w:rsidRPr="00B00AE9" w:rsidP="00B00AE9">
            <w:pPr>
              <w:pStyle w:val="BodyText"/>
            </w:pPr>
            <w:r w:rsidRPr="00B00AE9">
              <w:t xml:space="preserve">3.2 Implement work processes and strategies </w:t>
            </w:r>
          </w:p>
          <w:p w:rsidR="00000000" w:rsidRPr="00B00AE9" w:rsidP="00B00AE9">
            <w:pPr>
              <w:pStyle w:val="BodyText"/>
            </w:pPr>
            <w:r w:rsidRPr="00B00AE9">
              <w:t>3.3 Implement monitoring pr</w:t>
            </w:r>
            <w:r w:rsidRPr="00B00AE9">
              <w:t>ocesses to make provision for future evaluation of targets and standards</w:t>
            </w:r>
          </w:p>
        </w:tc>
      </w:tr>
    </w:tbl>
    <w:p w:rsidR="00000000" w:rsidRPr="00B00AE9" w:rsidP="00B00AE9">
      <w:pPr>
        <w:pStyle w:val="BodyText"/>
      </w:pPr>
    </w:p>
    <w:p w:rsidR="00000000" w:rsidRPr="00B00AE9" w:rsidP="00B00AE9">
      <w:pPr>
        <w:pStyle w:val="AllowPageBreak"/>
      </w:pPr>
    </w:p>
    <w:p w:rsidR="00000000" w:rsidRPr="00B00AE9" w:rsidP="00B00AE9">
      <w:pPr>
        <w:pStyle w:val="Heading1"/>
      </w:pPr>
      <w:bookmarkStart w:id="5" w:name="O_705593"/>
      <w:bookmarkEnd w:id="5"/>
      <w:r w:rsidRPr="00B00AE9">
        <w:t>Foundation Skills</w:t>
      </w:r>
    </w:p>
    <w:p w:rsidR="00000000" w:rsidRPr="00977DCF" w:rsidP="00977DCF">
      <w:pPr>
        <w:pStyle w:val="BodyText"/>
        <w:rPr>
          <w:i/>
        </w:rPr>
      </w:pPr>
      <w:r w:rsidRPr="00977DCF">
        <w:rPr>
          <w:rStyle w:val="Emphasis"/>
        </w:rPr>
        <w:t>This section describes language, literacy, numeracy and employment skills incorporated in the performance criteria that are required for competent</w:t>
      </w:r>
      <w:r w:rsidRPr="00977DCF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00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Performance</w:t>
            </w:r>
          </w:p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rPr>
                <w:rStyle w:val="SpecialBold"/>
              </w:rPr>
              <w:t>Description</w:t>
            </w:r>
          </w:p>
        </w:tc>
      </w:tr>
      <w:tr w:rsidTr="00B00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1.2, 1.3, 2.2, 2.3, 2.5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ListBullet"/>
            </w:pPr>
            <w:r w:rsidRPr="00B00AE9">
              <w:t xml:space="preserve">Develops and organises content to support format and purpose of a range of multicentre plans </w:t>
            </w:r>
          </w:p>
          <w:p w:rsidR="00000000" w:rsidP="00B00AE9">
            <w:pPr>
              <w:pStyle w:val="ListBullet"/>
              <w:rPr>
                <w:lang w:val="en-NZ"/>
              </w:rPr>
            </w:pPr>
            <w:r w:rsidRPr="00B00AE9">
              <w:t>Uses logically organised</w:t>
            </w:r>
            <w:r w:rsidRPr="00B00AE9">
              <w:t xml:space="preserve"> structures and clear language appropriate to audience and purpose in other necessary workplace documentation </w:t>
            </w:r>
          </w:p>
        </w:tc>
      </w:tr>
      <w:tr w:rsidTr="00B00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ListBullet"/>
              <w:rPr>
                <w:lang w:val="en-NZ"/>
              </w:rPr>
            </w:pPr>
            <w:r w:rsidRPr="00B00AE9">
              <w:t>Uses appropriate language and non-verbal features to elicit views and opinions of others and obtains information by</w:t>
            </w:r>
            <w:r w:rsidRPr="00B00AE9">
              <w:t xml:space="preserve"> listening and questioning</w:t>
            </w:r>
          </w:p>
        </w:tc>
      </w:tr>
      <w:tr w:rsidTr="00B00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ListBullet"/>
              <w:rPr>
                <w:lang w:val="en-NZ"/>
              </w:rPr>
            </w:pPr>
            <w:r w:rsidRPr="00B00AE9">
              <w:t xml:space="preserve">Interprets numerical information and applies basic mathematical calculations to formulate and check </w:t>
            </w:r>
            <w:r w:rsidRPr="00B00AE9">
              <w:t>specifications</w:t>
            </w:r>
          </w:p>
        </w:tc>
      </w:tr>
      <w:tr w:rsidTr="00B00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ListBullet"/>
              <w:rPr>
                <w:lang w:val="en-NZ"/>
              </w:rPr>
            </w:pPr>
            <w:r w:rsidRPr="00B00AE9">
              <w:t>Takes responsibility for adherence to organisational systems and processes when recording plans</w:t>
            </w:r>
          </w:p>
        </w:tc>
      </w:tr>
      <w:tr w:rsidTr="00B00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ListBullet"/>
              <w:rPr>
                <w:lang w:val="en-NZ"/>
              </w:rPr>
            </w:pPr>
            <w:r w:rsidRPr="00B00AE9">
              <w:t>Identifies and uses appropriate conventions and protocols when conferring with individuals, teams and other stakeholders about multi</w:t>
            </w:r>
            <w:r w:rsidRPr="00B00AE9">
              <w:t xml:space="preserve">centre service issues </w:t>
            </w:r>
          </w:p>
        </w:tc>
      </w:tr>
      <w:tr w:rsidTr="00B00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1.1-1.3,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ListBullet"/>
            </w:pPr>
            <w:r w:rsidRPr="00B00AE9">
              <w:t>Uses a combination of formal, logical planning processes and an increasingly intuitive understanding of context to identify relevant information and resources, identify and evaluate alter</w:t>
            </w:r>
            <w:r w:rsidRPr="00B00AE9">
              <w:t xml:space="preserve">native strategies when developing plans </w:t>
            </w:r>
          </w:p>
          <w:p w:rsidR="00000000" w:rsidRPr="00B00AE9" w:rsidP="00B00AE9">
            <w:pPr>
              <w:pStyle w:val="ListBullet"/>
            </w:pPr>
            <w:r w:rsidRPr="00B00AE9">
              <w:t xml:space="preserve">Uses systematic, analytical processes in assessing nature of centre and ensuring plans meet requirements, including setting goals and establishing performance monitoring systems </w:t>
            </w:r>
          </w:p>
          <w:p w:rsidR="00000000" w:rsidRPr="00B00AE9" w:rsidP="00B00AE9">
            <w:pPr>
              <w:pStyle w:val="ListBullet"/>
            </w:pPr>
            <w:r w:rsidRPr="00B00AE9">
              <w:t>Identifies and evaluates solutions t</w:t>
            </w:r>
            <w:r w:rsidRPr="00B00AE9">
              <w:t xml:space="preserve">o operational and service problems in consultation and collaboration with others  </w:t>
            </w:r>
          </w:p>
          <w:p w:rsidR="00000000" w:rsidRPr="00B00AE9" w:rsidP="00B00AE9">
            <w:pPr>
              <w:pStyle w:val="ListBullet"/>
            </w:pPr>
            <w:r w:rsidRPr="00B00AE9">
              <w:t>Uses digital systems and tools for data collection, feedback and communication</w:t>
            </w:r>
          </w:p>
        </w:tc>
      </w:tr>
    </w:tbl>
    <w:p w:rsidR="00000000" w:rsidRPr="00B00AE9" w:rsidP="00B00AE9">
      <w:pPr>
        <w:pStyle w:val="BodyText"/>
      </w:pPr>
    </w:p>
    <w:p w:rsidR="00000000" w:rsidRPr="00B00AE9" w:rsidP="00B00AE9">
      <w:pPr>
        <w:pStyle w:val="AllowPageBreak"/>
      </w:pPr>
    </w:p>
    <w:p w:rsidR="00000000" w:rsidRPr="00B00AE9" w:rsidP="00B00AE9">
      <w:pPr>
        <w:pStyle w:val="Heading1"/>
      </w:pPr>
      <w:bookmarkStart w:id="6" w:name="O_705595"/>
      <w:bookmarkEnd w:id="6"/>
      <w:r w:rsidRPr="00B00A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00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 xml:space="preserve">Code and title </w:t>
            </w:r>
          </w:p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Code and title</w:t>
            </w:r>
          </w:p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rPr>
                <w:rStyle w:val="SpecialBold"/>
              </w:rPr>
              <w:t>Equivalence status</w:t>
            </w:r>
          </w:p>
        </w:tc>
      </w:tr>
      <w:tr w:rsidTr="00B00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BSBCUE502 Establish a multicentre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t>BSBCCO502A Establish a multicentre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t>Updated to meet Standards for Training Packages</w:t>
            </w:r>
          </w:p>
          <w:p w:rsidR="00000000" w:rsidRPr="00B00AE9" w:rsidP="00B00AE9">
            <w:pPr>
              <w:pStyle w:val="BodyText"/>
            </w:pPr>
          </w:p>
          <w:p w:rsidR="00000000" w:rsidRPr="00B00AE9" w:rsidP="00B00AE9">
            <w:pPr>
              <w:pStyle w:val="BodyText"/>
            </w:pPr>
            <w:r w:rsidRPr="00B00AE9">
              <w:t>Code changed to reflect industry practice</w:t>
            </w:r>
          </w:p>
          <w:p w:rsidR="00000000" w:rsidRPr="00B00AE9" w:rsidP="00B00AE9">
            <w:pPr>
              <w:pStyle w:val="BodyText"/>
            </w:pPr>
          </w:p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Minor edits to clarify meaning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t>Equivalent unit</w:t>
            </w:r>
          </w:p>
        </w:tc>
      </w:tr>
    </w:tbl>
    <w:p w:rsidR="00977DCF" w:rsidP="00B00AE9">
      <w:pPr>
        <w:pStyle w:val="BodyText"/>
      </w:pPr>
    </w:p>
    <w:p w:rsidR="00977DCF" w:rsidP="00B00AE9">
      <w:pPr>
        <w:pStyle w:val="BodyText"/>
      </w:pPr>
    </w:p>
    <w:p w:rsidR="00000000" w:rsidRPr="00B00AE9" w:rsidP="00B00AE9">
      <w:pPr>
        <w:pStyle w:val="Heading1"/>
      </w:pPr>
      <w:bookmarkStart w:id="7" w:name="O_705602"/>
      <w:bookmarkEnd w:id="7"/>
      <w:r w:rsidRPr="00B00AE9">
        <w:t>Links</w:t>
      </w:r>
    </w:p>
    <w:p w:rsidR="00000000" w:rsidRPr="00B00AE9" w:rsidP="00977DCF">
      <w:pPr>
        <w:pStyle w:val="BodyText"/>
      </w:pPr>
      <w:r w:rsidRPr="00B00A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50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0AE9" w:rsidP="00977DCF">
      <w:pPr>
        <w:pStyle w:val="BodyText"/>
        <w:sectPr w:rsidSect="00B00A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0AE9" w:rsidP="00B00AE9">
      <w:pPr>
        <w:pStyle w:val="SuperHeading"/>
      </w:pPr>
      <w:r w:rsidRPr="00B00AE9">
        <w:t>Assessment Requirements for BSBCUE502 Establish a multicentre</w:t>
      </w:r>
    </w:p>
    <w:p w:rsidR="00000000" w:rsidRPr="00B00AE9" w:rsidP="00B00AE9">
      <w:pPr>
        <w:pStyle w:val="Heading1"/>
      </w:pPr>
      <w:bookmarkStart w:id="8" w:name="O_705597"/>
      <w:bookmarkEnd w:id="8"/>
      <w:r w:rsidRPr="00B00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0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rPr>
                <w:rStyle w:val="SpecialBold"/>
              </w:rPr>
              <w:t>Comments</w:t>
            </w:r>
          </w:p>
        </w:tc>
      </w:tr>
      <w:tr w:rsidTr="00B00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E9">
            <w:pPr>
              <w:pStyle w:val="BodyText"/>
              <w:rPr>
                <w:lang w:val="en-NZ"/>
              </w:rPr>
            </w:pPr>
            <w:r w:rsidRPr="00B00AE9">
              <w:t>Release 1</w:t>
            </w:r>
            <w:r w:rsidRPr="00B00AE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E9" w:rsidP="00B00AE9">
            <w:pPr>
              <w:pStyle w:val="BodyText"/>
            </w:pPr>
            <w:r w:rsidRPr="00B00AE9">
              <w:t>This version first released with BSB Business Services Training Package Version 1</w:t>
            </w:r>
            <w:r w:rsidRPr="00B00AE9">
              <w:t>.0.</w:t>
            </w:r>
          </w:p>
        </w:tc>
      </w:tr>
    </w:tbl>
    <w:p w:rsidR="00000000" w:rsidRPr="00B00AE9" w:rsidP="00B00AE9">
      <w:pPr>
        <w:pStyle w:val="BodyText"/>
      </w:pPr>
    </w:p>
    <w:p w:rsidR="00000000" w:rsidRPr="00B00AE9" w:rsidP="00B00AE9">
      <w:pPr>
        <w:pStyle w:val="AllowPageBreak"/>
      </w:pPr>
    </w:p>
    <w:p w:rsidR="00000000" w:rsidRPr="00B00AE9" w:rsidP="00B00AE9">
      <w:pPr>
        <w:pStyle w:val="Heading1"/>
      </w:pPr>
      <w:bookmarkStart w:id="9" w:name="O_705598"/>
      <w:bookmarkEnd w:id="9"/>
      <w:r w:rsidRPr="00B00AE9">
        <w:t>Performance Evidence</w:t>
      </w:r>
    </w:p>
    <w:p w:rsidR="00000000" w:rsidRPr="00B00AE9" w:rsidP="00977DCF">
      <w:pPr>
        <w:pStyle w:val="BodyText"/>
      </w:pPr>
      <w:r w:rsidRPr="00B00AE9">
        <w:t>Evidence of the ability to:</w:t>
      </w:r>
    </w:p>
    <w:p w:rsidR="00000000" w:rsidRPr="00B00AE9" w:rsidP="00B00AE9">
      <w:pPr>
        <w:pStyle w:val="ListBullet"/>
      </w:pPr>
      <w:r w:rsidRPr="00B00AE9">
        <w:t xml:space="preserve">develop and implement plans for delivering high-quality customer service </w:t>
      </w:r>
    </w:p>
    <w:p w:rsidR="00000000" w:rsidRPr="00B00AE9" w:rsidP="00B00AE9">
      <w:pPr>
        <w:pStyle w:val="ListBullet"/>
      </w:pPr>
      <w:r w:rsidRPr="00B00AE9">
        <w:t>identify and implement strategies to monitor service targets and standards</w:t>
      </w:r>
    </w:p>
    <w:p w:rsidR="00000000" w:rsidRPr="00B00AE9" w:rsidP="00B00AE9">
      <w:pPr>
        <w:pStyle w:val="ListBullet"/>
      </w:pPr>
      <w:r w:rsidRPr="00B00AE9">
        <w:t xml:space="preserve">solve complex customer issues and </w:t>
      </w:r>
      <w:r w:rsidRPr="00B00AE9">
        <w:t xml:space="preserve">multicentre system problems that lead to poor customer service. </w:t>
      </w:r>
    </w:p>
    <w:p w:rsidR="00000000" w:rsidRPr="00B00AE9" w:rsidP="00B00AE9">
      <w:pPr>
        <w:pStyle w:val="BodyText"/>
      </w:pPr>
    </w:p>
    <w:p w:rsidR="00000000" w:rsidRPr="00B00AE9" w:rsidP="00977DCF">
      <w:pPr>
        <w:pStyle w:val="BodyText"/>
      </w:pPr>
      <w:r w:rsidRPr="00B00AE9">
        <w:t>Note: If a specific volume or frequency is not stated, then evidence must be provided at least once.</w:t>
      </w:r>
    </w:p>
    <w:p w:rsidR="00000000" w:rsidRPr="00B00AE9" w:rsidP="00B00AE9">
      <w:pPr>
        <w:pStyle w:val="Heading1"/>
      </w:pPr>
      <w:bookmarkStart w:id="10" w:name="O_705599"/>
      <w:bookmarkEnd w:id="10"/>
      <w:r w:rsidRPr="00B00AE9">
        <w:t>Knowledge Evidence</w:t>
      </w:r>
    </w:p>
    <w:p w:rsidR="00000000" w:rsidRPr="00B00AE9" w:rsidP="00977DCF">
      <w:pPr>
        <w:pStyle w:val="BodyText"/>
      </w:pPr>
      <w:r w:rsidRPr="00B00AE9">
        <w:t>To complete the unit requirements safely and effectively, the individual must:</w:t>
      </w:r>
    </w:p>
    <w:p w:rsidR="00000000" w:rsidRPr="00B00AE9" w:rsidP="00B00AE9">
      <w:pPr>
        <w:pStyle w:val="ListBullet"/>
      </w:pPr>
      <w:r w:rsidRPr="00B00AE9">
        <w:t>identify multicentre establishment requirements and multicentre service requirements</w:t>
      </w:r>
    </w:p>
    <w:p w:rsidR="00000000" w:rsidRPr="00B00AE9" w:rsidP="00B00AE9">
      <w:pPr>
        <w:pStyle w:val="ListBullet"/>
      </w:pPr>
      <w:r w:rsidRPr="00B00AE9">
        <w:t xml:space="preserve">identify multicentre systems operational capacity </w:t>
      </w:r>
    </w:p>
    <w:p w:rsidR="00000000" w:rsidRPr="00B00AE9" w:rsidP="00B00AE9">
      <w:pPr>
        <w:pStyle w:val="ListBullet"/>
      </w:pPr>
      <w:r w:rsidRPr="00B00AE9">
        <w:t>explain techniques for solving complaint</w:t>
      </w:r>
      <w:r w:rsidRPr="00B00AE9">
        <w:t>s, including management and organisational principles and techniques related to customer needs and behaviour, problem identification and resolution, customer relations, and product and service quality</w:t>
      </w:r>
    </w:p>
    <w:p w:rsidR="00000000" w:rsidRPr="00B00AE9" w:rsidP="00B00AE9">
      <w:pPr>
        <w:pStyle w:val="ListBullet"/>
      </w:pPr>
      <w:r w:rsidRPr="00B00AE9">
        <w:t>describe high-quality customer service delivery</w:t>
      </w:r>
    </w:p>
    <w:p w:rsidR="00000000" w:rsidRPr="00B00AE9" w:rsidP="00B00AE9">
      <w:pPr>
        <w:pStyle w:val="ListBullet"/>
      </w:pPr>
      <w:r w:rsidRPr="00B00AE9">
        <w:t>outline</w:t>
      </w:r>
      <w:r w:rsidRPr="00B00AE9">
        <w:t xml:space="preserve"> record keeping and management methods</w:t>
      </w:r>
    </w:p>
    <w:p w:rsidR="00000000" w:rsidRPr="00B00AE9" w:rsidP="00B00AE9">
      <w:pPr>
        <w:pStyle w:val="ListBullet"/>
      </w:pPr>
      <w:r w:rsidRPr="00B00AE9">
        <w:t>explain strategies for monitoring, managing and introducing ways to improve customer service relationships</w:t>
      </w:r>
    </w:p>
    <w:p w:rsidR="00000000" w:rsidRPr="00B00AE9" w:rsidP="00B00AE9">
      <w:pPr>
        <w:pStyle w:val="ListBullet"/>
      </w:pPr>
      <w:r w:rsidRPr="00B00AE9">
        <w:t>identify strategies to obtain customer feedback.</w:t>
      </w:r>
    </w:p>
    <w:p w:rsidR="00000000" w:rsidRPr="00B00AE9" w:rsidP="00B00AE9">
      <w:pPr>
        <w:pStyle w:val="AllowPageBreak"/>
      </w:pPr>
    </w:p>
    <w:p w:rsidR="00000000" w:rsidRPr="00B00AE9" w:rsidP="00B00AE9">
      <w:pPr>
        <w:pStyle w:val="Heading1"/>
      </w:pPr>
      <w:bookmarkStart w:id="11" w:name="O_705600"/>
      <w:bookmarkEnd w:id="11"/>
      <w:r w:rsidRPr="00B00AE9">
        <w:t>Assessment Conditions</w:t>
      </w:r>
    </w:p>
    <w:p w:rsidR="00000000" w:rsidRPr="00B00AE9" w:rsidP="00977DCF">
      <w:pPr>
        <w:pStyle w:val="BodyText"/>
      </w:pPr>
      <w:r w:rsidRPr="00B00AE9">
        <w:t>Assessment must be con</w:t>
      </w:r>
      <w:r w:rsidRPr="00B00AE9">
        <w:t>ducted in a safe environment where evidence gathered demonstrates consistent performance of typical activities experienced in the stakeholder relations – customer engagement field of work. This includes access to:</w:t>
      </w:r>
    </w:p>
    <w:p w:rsidR="00000000" w:rsidRPr="00B00AE9" w:rsidP="00B00AE9">
      <w:pPr>
        <w:pStyle w:val="ListBullet"/>
      </w:pPr>
      <w:r w:rsidRPr="00B00AE9">
        <w:t>appropriate documentation and resources</w:t>
      </w:r>
    </w:p>
    <w:p w:rsidR="00000000" w:rsidRPr="00B00AE9" w:rsidP="00B00AE9">
      <w:pPr>
        <w:pStyle w:val="ListBullet"/>
      </w:pPr>
      <w:r w:rsidRPr="00B00AE9">
        <w:t>i</w:t>
      </w:r>
      <w:r w:rsidRPr="00B00AE9">
        <w:t>nteraction with others</w:t>
      </w:r>
    </w:p>
    <w:p w:rsidR="00000000" w:rsidRPr="00B00AE9" w:rsidP="00B00AE9">
      <w:pPr>
        <w:pStyle w:val="ListBullet"/>
      </w:pPr>
      <w:r w:rsidRPr="00B00AE9">
        <w:t>information and databases for analysis activities</w:t>
      </w:r>
    </w:p>
    <w:p w:rsidR="00000000" w:rsidRPr="00B00AE9" w:rsidP="00B00AE9">
      <w:pPr>
        <w:pStyle w:val="ListBullet"/>
      </w:pPr>
      <w:r w:rsidRPr="00B00AE9">
        <w:t>relevant legislation, standards and guidelines.</w:t>
      </w:r>
    </w:p>
    <w:p w:rsidR="00000000" w:rsidRPr="00B00AE9" w:rsidP="00B00AE9">
      <w:pPr>
        <w:pStyle w:val="BodyText"/>
      </w:pPr>
    </w:p>
    <w:p w:rsidR="00000000" w:rsidRPr="00B00AE9" w:rsidP="00977DCF">
      <w:pPr>
        <w:pStyle w:val="BodyText"/>
      </w:pPr>
      <w:r w:rsidRPr="00B00AE9">
        <w:t>Assessors must satisfy NVR/AQTF assessor requirements.</w:t>
      </w:r>
    </w:p>
    <w:p w:rsidR="00000000" w:rsidRPr="00B00AE9" w:rsidP="00B00AE9">
      <w:pPr>
        <w:pStyle w:val="Heading1"/>
      </w:pPr>
      <w:bookmarkStart w:id="12" w:name="O_705603"/>
      <w:bookmarkEnd w:id="12"/>
      <w:r w:rsidRPr="00B00AE9">
        <w:t>Links</w:t>
      </w:r>
    </w:p>
    <w:p w:rsidR="00000000" w:rsidRPr="00B00AE9" w:rsidP="00977DCF">
      <w:pPr>
        <w:pStyle w:val="BodyText"/>
      </w:pPr>
      <w:r w:rsidRPr="00B00AE9">
        <w:t>Companion Volum</w:t>
      </w:r>
      <w:r w:rsidRPr="00B00AE9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50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0AE9" w:rsidP="00B00AE9"/>
    <w:sectPr w:rsidSect="00B00A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E9" w:rsidRPr="00977DCF" w:rsidP="00977D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CF" w:rsidP="00B00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DCF" w:rsidP="00B00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77DCF" w:rsidP="00B00A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E9" w:rsidP="00B00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7DCF">
      <w:t>Approved</w:t>
    </w:r>
    <w:r w:rsidR="00977D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7D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7DCF">
      <w:rPr>
        <w:noProof/>
      </w:rPr>
      <w:t>4</w:t>
    </w:r>
    <w:r>
      <w:rPr>
        <w:noProof/>
      </w:rPr>
      <w:fldChar w:fldCharType="end"/>
    </w:r>
  </w:p>
  <w:p w:rsidR="00B00AE9" w:rsidP="00B00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7D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7DCF">
      <w:t>Future Skills Organisation</w:t>
    </w:r>
    <w:r w:rsidR="00977DCF">
      <w:fldChar w:fldCharType="end"/>
    </w:r>
  </w:p>
  <w:p w:rsidR="00B00AE9" w:rsidP="00B00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AE9" w:rsidRPr="00977DCF" w:rsidP="00977D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CF" w:rsidRPr="002D2AF8" w:rsidP="00B00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BSBCUE502 Establish a multicentre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7DCF" w:rsidP="00B00A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E9" w:rsidRPr="002D2AF8" w:rsidP="00B00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7DCF">
      <w:t>BSBCUE502 Establish a multicentre</w:t>
    </w:r>
    <w:r w:rsidR="00977D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7DCF">
      <w:rPr>
        <w:noProof/>
      </w:rPr>
      <w:t>2 March 2025</w:t>
    </w:r>
    <w:r>
      <w:fldChar w:fldCharType="end"/>
    </w:r>
  </w:p>
  <w:p w:rsidR="00B00AE9" w:rsidP="00B00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D23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EE4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AE9"/>
  </w:style>
  <w:style w:type="character" w:customStyle="1" w:styleId="Heading1Char">
    <w:name w:val="Heading 1 Char"/>
    <w:basedOn w:val="DefaultParagraphFont"/>
    <w:link w:val="Heading1"/>
    <w:rsid w:val="00B00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A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A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AE9"/>
    <w:rPr>
      <w:b/>
      <w:spacing w:val="0"/>
    </w:rPr>
  </w:style>
  <w:style w:type="character" w:styleId="Emphasis">
    <w:name w:val="Emphasis"/>
    <w:basedOn w:val="DefaultParagraphFont"/>
    <w:qFormat/>
    <w:rsid w:val="00B00AE9"/>
    <w:rPr>
      <w:i/>
    </w:rPr>
  </w:style>
  <w:style w:type="paragraph" w:customStyle="1" w:styleId="SuperHeading">
    <w:name w:val="SuperHeading"/>
    <w:basedOn w:val="Normal"/>
    <w:rsid w:val="00B00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A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A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A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AE9"/>
  </w:style>
  <w:style w:type="paragraph" w:styleId="TableofFigures">
    <w:name w:val="table of figures"/>
    <w:basedOn w:val="Normal"/>
    <w:next w:val="Normal"/>
    <w:semiHidden/>
    <w:rsid w:val="00B00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A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0AE9"/>
    <w:rPr>
      <w:rFonts w:ascii="Wingdings" w:hAnsi="Wingdings"/>
    </w:rPr>
  </w:style>
  <w:style w:type="paragraph" w:customStyle="1" w:styleId="TableHeading">
    <w:name w:val="Table Heading"/>
    <w:basedOn w:val="HeadingBase"/>
    <w:rsid w:val="00B00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AE9"/>
    <w:rPr>
      <w:color w:val="0033CC"/>
      <w:u w:val="none"/>
    </w:rPr>
  </w:style>
  <w:style w:type="paragraph" w:customStyle="1" w:styleId="BodyTextRight">
    <w:name w:val="Body Text Right"/>
    <w:basedOn w:val="BodyText"/>
    <w:rsid w:val="00B00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A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AE9"/>
    <w:rPr>
      <w:sz w:val="32"/>
    </w:rPr>
  </w:style>
  <w:style w:type="paragraph" w:customStyle="1" w:styleId="HeadingProcedure">
    <w:name w:val="Heading Procedure"/>
    <w:basedOn w:val="HeadingBase"/>
    <w:next w:val="Normal"/>
    <w:rsid w:val="00B00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AE9"/>
    <w:pPr>
      <w:spacing w:before="60" w:after="60"/>
    </w:pPr>
  </w:style>
  <w:style w:type="paragraph" w:styleId="ListContinue">
    <w:name w:val="List Continue"/>
    <w:basedOn w:val="List"/>
    <w:rsid w:val="00B00AE9"/>
    <w:pPr>
      <w:ind w:firstLine="0"/>
    </w:pPr>
  </w:style>
  <w:style w:type="paragraph" w:customStyle="1" w:styleId="ListNote">
    <w:name w:val="List Note"/>
    <w:basedOn w:val="List"/>
    <w:rsid w:val="00B00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AE9"/>
    <w:rPr>
      <w:rFonts w:ascii="Courier New" w:hAnsi="Courier New"/>
    </w:rPr>
  </w:style>
  <w:style w:type="paragraph" w:customStyle="1" w:styleId="NoteBullet">
    <w:name w:val="Note Bullet"/>
    <w:basedOn w:val="Note"/>
    <w:rsid w:val="00B00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A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0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AE9"/>
    <w:rPr>
      <w:b/>
      <w:smallCaps/>
    </w:rPr>
  </w:style>
  <w:style w:type="paragraph" w:customStyle="1" w:styleId="TableListNumber">
    <w:name w:val="Table List Number"/>
    <w:basedOn w:val="ListNumber"/>
    <w:rsid w:val="00B00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AE9"/>
    <w:pPr>
      <w:numPr>
        <w:numId w:val="8"/>
      </w:numPr>
    </w:pPr>
  </w:style>
  <w:style w:type="paragraph" w:customStyle="1" w:styleId="ListAlpha2">
    <w:name w:val="List Alpha 2"/>
    <w:basedOn w:val="List2"/>
    <w:rsid w:val="00B00AE9"/>
    <w:pPr>
      <w:numPr>
        <w:numId w:val="7"/>
      </w:numPr>
    </w:pPr>
  </w:style>
  <w:style w:type="paragraph" w:styleId="List2">
    <w:name w:val="List 2"/>
    <w:basedOn w:val="BodyText"/>
    <w:rsid w:val="00B00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A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A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0AE9"/>
    <w:pPr>
      <w:numPr>
        <w:numId w:val="3"/>
      </w:numPr>
    </w:pPr>
  </w:style>
  <w:style w:type="paragraph" w:styleId="ListContinue2">
    <w:name w:val="List Continue 2"/>
    <w:basedOn w:val="List2"/>
    <w:rsid w:val="00B00AE9"/>
    <w:pPr>
      <w:ind w:firstLine="0"/>
    </w:pPr>
  </w:style>
  <w:style w:type="paragraph" w:styleId="ListContinue3">
    <w:name w:val="List Continue 3"/>
    <w:basedOn w:val="List3"/>
    <w:rsid w:val="00B00AE9"/>
    <w:pPr>
      <w:ind w:left="1021" w:firstLine="0"/>
    </w:pPr>
  </w:style>
  <w:style w:type="paragraph" w:styleId="ListContinue4">
    <w:name w:val="List Continue 4"/>
    <w:basedOn w:val="List4"/>
    <w:rsid w:val="00B00AE9"/>
    <w:pPr>
      <w:ind w:firstLine="0"/>
    </w:pPr>
  </w:style>
  <w:style w:type="paragraph" w:styleId="ListContinue5">
    <w:name w:val="List Continue 5"/>
    <w:basedOn w:val="List5"/>
    <w:rsid w:val="00B00AE9"/>
    <w:pPr>
      <w:ind w:firstLine="0"/>
    </w:pPr>
  </w:style>
  <w:style w:type="paragraph" w:styleId="ListNumber3">
    <w:name w:val="List Number 3"/>
    <w:basedOn w:val="List3"/>
    <w:rsid w:val="00B00AE9"/>
    <w:pPr>
      <w:numPr>
        <w:numId w:val="4"/>
      </w:numPr>
    </w:pPr>
  </w:style>
  <w:style w:type="paragraph" w:styleId="ListNumber4">
    <w:name w:val="List Number 4"/>
    <w:basedOn w:val="List4"/>
    <w:rsid w:val="00B00AE9"/>
    <w:pPr>
      <w:numPr>
        <w:numId w:val="5"/>
      </w:numPr>
    </w:pPr>
  </w:style>
  <w:style w:type="paragraph" w:styleId="ListNumber5">
    <w:name w:val="List Number 5"/>
    <w:basedOn w:val="List5"/>
    <w:rsid w:val="00B00AE9"/>
    <w:pPr>
      <w:numPr>
        <w:numId w:val="6"/>
      </w:numPr>
    </w:pPr>
  </w:style>
  <w:style w:type="paragraph" w:styleId="BlockText">
    <w:name w:val="Block Text"/>
    <w:basedOn w:val="Normal"/>
    <w:rsid w:val="00B00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AE9"/>
    <w:rPr>
      <w:sz w:val="16"/>
      <w:vertAlign w:val="superscript"/>
    </w:rPr>
  </w:style>
  <w:style w:type="character" w:customStyle="1" w:styleId="Symbols">
    <w:name w:val="Symbols"/>
    <w:basedOn w:val="DefaultParagraphFont"/>
    <w:rsid w:val="00B00AE9"/>
    <w:rPr>
      <w:rFonts w:ascii="Symbol" w:hAnsi="Symbol"/>
    </w:rPr>
  </w:style>
  <w:style w:type="character" w:customStyle="1" w:styleId="MenuOptions">
    <w:name w:val="Menu Options"/>
    <w:basedOn w:val="DefaultParagraphFont"/>
    <w:rsid w:val="00B00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AE9"/>
    <w:rPr>
      <w:b/>
    </w:rPr>
  </w:style>
  <w:style w:type="character" w:customStyle="1" w:styleId="Underlined">
    <w:name w:val="Underlined"/>
    <w:basedOn w:val="DefaultParagraphFont"/>
    <w:rsid w:val="00B00AE9"/>
    <w:rPr>
      <w:u w:val="single"/>
    </w:rPr>
  </w:style>
  <w:style w:type="paragraph" w:customStyle="1" w:styleId="TableBodyTextRight">
    <w:name w:val="Table Body Text Right"/>
    <w:basedOn w:val="TableBodyText"/>
    <w:rsid w:val="00B00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AE9"/>
    <w:rPr>
      <w:sz w:val="18"/>
    </w:rPr>
  </w:style>
  <w:style w:type="paragraph" w:customStyle="1" w:styleId="BodySmallRight">
    <w:name w:val="Body Small Right"/>
    <w:basedOn w:val="BodyTextRight"/>
    <w:rsid w:val="00B00AE9"/>
    <w:rPr>
      <w:sz w:val="18"/>
      <w:szCs w:val="18"/>
    </w:rPr>
  </w:style>
  <w:style w:type="paragraph" w:customStyle="1" w:styleId="MarginEdition">
    <w:name w:val="Margin Edition"/>
    <w:basedOn w:val="MarginNote"/>
    <w:rsid w:val="00B00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AE9"/>
    <w:rPr>
      <w:sz w:val="2"/>
      <w:szCs w:val="2"/>
    </w:rPr>
  </w:style>
  <w:style w:type="character" w:customStyle="1" w:styleId="Small">
    <w:name w:val="Small"/>
    <w:basedOn w:val="DefaultParagraphFont"/>
    <w:rsid w:val="00B00AE9"/>
    <w:rPr>
      <w:sz w:val="16"/>
    </w:rPr>
  </w:style>
  <w:style w:type="paragraph" w:customStyle="1" w:styleId="WideTable">
    <w:name w:val="Wide Table"/>
    <w:basedOn w:val="Normal"/>
    <w:rsid w:val="00B00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AE9"/>
  </w:style>
  <w:style w:type="paragraph" w:styleId="Quote">
    <w:name w:val="Quote"/>
    <w:basedOn w:val="Heading1"/>
    <w:link w:val="QuoteChar"/>
    <w:qFormat/>
    <w:rsid w:val="00B00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AE9"/>
    <w:pPr>
      <w:pageBreakBefore/>
    </w:pPr>
  </w:style>
  <w:style w:type="paragraph" w:customStyle="1" w:styleId="Border">
    <w:name w:val="Border"/>
    <w:basedOn w:val="Normal"/>
    <w:qFormat/>
    <w:rsid w:val="00B00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AE9"/>
    <w:rPr>
      <w:u w:val="single"/>
    </w:rPr>
  </w:style>
  <w:style w:type="character" w:customStyle="1" w:styleId="BoldandItalics">
    <w:name w:val="Bold and Italics"/>
    <w:qFormat/>
    <w:rsid w:val="00B00AE9"/>
    <w:rPr>
      <w:b/>
      <w:i/>
      <w:u w:val="none"/>
    </w:rPr>
  </w:style>
  <w:style w:type="paragraph" w:styleId="BalloonText">
    <w:name w:val="Balloon Text"/>
    <w:basedOn w:val="Normal"/>
    <w:link w:val="BalloonTextChar"/>
    <w:rsid w:val="00B00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AE9"/>
    <w:pPr>
      <w:spacing w:before="0" w:after="0"/>
    </w:pPr>
  </w:style>
  <w:style w:type="paragraph" w:customStyle="1" w:styleId="BodyTextBold">
    <w:name w:val="Body Text Bold"/>
    <w:basedOn w:val="BodyText"/>
    <w:qFormat/>
    <w:rsid w:val="00B00AE9"/>
    <w:rPr>
      <w:b/>
    </w:rPr>
  </w:style>
  <w:style w:type="character" w:styleId="Hyperlink">
    <w:name w:val="Hyperlink"/>
    <w:basedOn w:val="DefaultParagraphFont"/>
    <w:uiPriority w:val="99"/>
    <w:unhideWhenUsed/>
    <w:rsid w:val="00977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5966</Characters>
  <Application>Microsoft Office Word</Application>
  <DocSecurity>0</DocSecurity>
  <Lines>213</Lines>
  <Paragraphs>126</Paragraphs>
  <ScaleCrop>false</ScaleCrop>
  <Company>Author-it Software Corporation Ltd.</Company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BSBCUE502 Establish a multicentre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