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E1B" w:rsidP="009C2E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BSBCUE407 Administer customer engagement technology</w:t>
      </w:r>
      <w:r>
        <w:fldChar w:fldCharType="end"/>
      </w:r>
    </w:p>
    <w:p w:rsidR="009C2E1B" w:rsidP="009C2E1B">
      <w:pPr>
        <w:pStyle w:val="Version"/>
        <w:sectPr w:rsidSect="00411A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A5A" w:rsidP="00411A5A">
      <w:pPr>
        <w:pStyle w:val="SuperHeading"/>
      </w:pPr>
      <w:r w:rsidRPr="00411A5A">
        <w:t>BSBCUE407 Administer customer engagement technology</w:t>
      </w:r>
    </w:p>
    <w:p w:rsidR="00000000" w:rsidRPr="00411A5A" w:rsidP="00411A5A">
      <w:pPr>
        <w:pStyle w:val="Heading1"/>
      </w:pPr>
      <w:bookmarkStart w:id="1" w:name="O_705465"/>
      <w:bookmarkEnd w:id="1"/>
      <w:r w:rsidRPr="00411A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11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A5A" w:rsidP="00411A5A">
            <w:pPr>
              <w:pStyle w:val="BodyText"/>
            </w:pPr>
            <w:r w:rsidRPr="00411A5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rPr>
                <w:rStyle w:val="SpecialBold"/>
              </w:rPr>
              <w:t>Comments</w:t>
            </w:r>
          </w:p>
        </w:tc>
      </w:tr>
      <w:tr w:rsidTr="00411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A5A" w:rsidP="00411A5A">
            <w:pPr>
              <w:pStyle w:val="BodyText"/>
            </w:pPr>
            <w:r w:rsidRPr="00411A5A">
              <w:t>This version first released with BSB Business Services Training Package Version 1.0.</w:t>
            </w:r>
          </w:p>
        </w:tc>
      </w:tr>
    </w:tbl>
    <w:p w:rsidR="00000000" w:rsidRPr="00411A5A" w:rsidP="00411A5A">
      <w:pPr>
        <w:pStyle w:val="BodyText"/>
      </w:pPr>
    </w:p>
    <w:p w:rsidR="00000000" w:rsidRPr="00411A5A" w:rsidP="00411A5A">
      <w:pPr>
        <w:pStyle w:val="AllowPageBreak"/>
      </w:pPr>
    </w:p>
    <w:p w:rsidR="00000000" w:rsidRPr="00411A5A" w:rsidP="00411A5A">
      <w:pPr>
        <w:pStyle w:val="Heading1"/>
      </w:pPr>
      <w:bookmarkStart w:id="2" w:name="O_705466"/>
      <w:bookmarkEnd w:id="2"/>
      <w:r w:rsidRPr="00411A5A">
        <w:t>Application</w:t>
      </w:r>
    </w:p>
    <w:p w:rsidR="00000000" w:rsidRPr="00411A5A" w:rsidP="009C2E1B">
      <w:pPr>
        <w:pStyle w:val="BodyText"/>
      </w:pPr>
      <w:r w:rsidRPr="00411A5A">
        <w:t>This unit describes the skills and knowledge required to manage, program, monitor a</w:t>
      </w:r>
      <w:r w:rsidRPr="00411A5A">
        <w:t>nd rectify potentially complex problems with telecommunications technology and improve functioning of multichannel equipment.</w:t>
      </w:r>
    </w:p>
    <w:p w:rsidR="00000000" w:rsidRPr="00411A5A" w:rsidP="009C2E1B">
      <w:pPr>
        <w:pStyle w:val="BodyText"/>
      </w:pPr>
      <w:r w:rsidRPr="00411A5A">
        <w:t>It applies to individuals who need to solve a defined range of unpredictable problems, analyse and evaluate information from a va</w:t>
      </w:r>
      <w:r w:rsidRPr="00411A5A">
        <w:t xml:space="preserve">riety of sources, and who may provide leadership and guidance to others with some limited responsibility for the output of others. </w:t>
      </w:r>
    </w:p>
    <w:p w:rsidR="00000000" w:rsidRPr="00411A5A" w:rsidP="009C2E1B">
      <w:pPr>
        <w:pStyle w:val="BodyText"/>
      </w:pPr>
      <w:r w:rsidRPr="00411A5A">
        <w:t>No licensing, legislative or certification requirements apply to this unit at the time of publication.</w:t>
      </w:r>
    </w:p>
    <w:p w:rsidR="00000000" w:rsidRPr="00411A5A" w:rsidP="00411A5A">
      <w:pPr>
        <w:pStyle w:val="Heading1"/>
      </w:pPr>
      <w:bookmarkStart w:id="3" w:name="O_705469"/>
      <w:bookmarkEnd w:id="3"/>
      <w:r w:rsidRPr="00411A5A">
        <w:t>Uni</w:t>
      </w:r>
      <w:r w:rsidRPr="00411A5A">
        <w:t>t Sector</w:t>
      </w:r>
    </w:p>
    <w:p w:rsidR="00000000" w:rsidRPr="00411A5A" w:rsidP="009C2E1B">
      <w:pPr>
        <w:pStyle w:val="BodyText"/>
      </w:pPr>
      <w:r w:rsidRPr="00411A5A">
        <w:t>Stakeholder Relations – Customer Engagement</w:t>
      </w:r>
    </w:p>
    <w:p w:rsidR="00000000" w:rsidRPr="00411A5A" w:rsidP="00411A5A">
      <w:pPr>
        <w:pStyle w:val="Heading1"/>
      </w:pPr>
      <w:bookmarkStart w:id="4" w:name="O_705470"/>
      <w:bookmarkEnd w:id="4"/>
      <w:r w:rsidRPr="00411A5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11A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A5A" w:rsidP="00411A5A">
            <w:pPr>
              <w:pStyle w:val="BodyText"/>
            </w:pPr>
            <w:r w:rsidRPr="00411A5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rPr>
                <w:rStyle w:val="SpecialBold"/>
              </w:rPr>
              <w:t>PERFORMANCE CRITERIA</w:t>
            </w:r>
          </w:p>
        </w:tc>
      </w:tr>
      <w:tr w:rsidTr="00411A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A5A" w:rsidP="00411A5A">
            <w:pPr>
              <w:pStyle w:val="BodyText"/>
            </w:pPr>
            <w:r w:rsidRPr="00411A5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1A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>1 Reprogram multichannel system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A5A" w:rsidP="00411A5A">
            <w:pPr>
              <w:pStyle w:val="BodyText"/>
            </w:pPr>
            <w:r w:rsidRPr="00411A5A">
              <w:t>1.1 Confirm details of request for system changes with relevant stakeholders</w:t>
            </w:r>
          </w:p>
          <w:p w:rsidR="00000000" w:rsidRPr="00411A5A" w:rsidP="00411A5A">
            <w:pPr>
              <w:pStyle w:val="BodyText"/>
            </w:pPr>
            <w:r w:rsidRPr="00411A5A">
              <w:t>1.2 Select appropriate reprogramming meth</w:t>
            </w:r>
            <w:r w:rsidRPr="00411A5A">
              <w:t>ods</w:t>
            </w:r>
          </w:p>
          <w:p w:rsidR="00000000" w:rsidRPr="00411A5A" w:rsidP="00411A5A">
            <w:pPr>
              <w:pStyle w:val="BodyText"/>
            </w:pPr>
            <w:r w:rsidRPr="00411A5A">
              <w:t>1.3 Implement procedures for reprogramming multichannel systems</w:t>
            </w:r>
          </w:p>
          <w:p w:rsidR="00000000" w:rsidRPr="00411A5A" w:rsidP="00411A5A">
            <w:pPr>
              <w:pStyle w:val="BodyText"/>
            </w:pPr>
            <w:r w:rsidRPr="00411A5A">
              <w:t xml:space="preserve">1.4 Check and confirm outcome of reprogramming against initial </w:t>
            </w:r>
            <w:r w:rsidRPr="00411A5A">
              <w:t>request</w:t>
            </w:r>
          </w:p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>1.5 Initiate action to address reprogramming requirements</w:t>
            </w:r>
          </w:p>
        </w:tc>
      </w:tr>
      <w:tr w:rsidTr="00411A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>2 Produce system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A5A" w:rsidP="00411A5A">
            <w:pPr>
              <w:pStyle w:val="BodyText"/>
            </w:pPr>
            <w:r w:rsidRPr="00411A5A">
              <w:t>2.1 Co</w:t>
            </w:r>
            <w:r w:rsidRPr="00411A5A">
              <w:t xml:space="preserve">nfirm purpose and details of report type </w:t>
            </w:r>
          </w:p>
          <w:p w:rsidR="00000000" w:rsidRPr="00411A5A" w:rsidP="00411A5A">
            <w:pPr>
              <w:pStyle w:val="BodyText"/>
            </w:pPr>
            <w:r w:rsidRPr="00411A5A">
              <w:t>2.2 Generate system reports effectively and efficiently</w:t>
            </w:r>
          </w:p>
          <w:p w:rsidR="00000000" w:rsidRPr="00411A5A" w:rsidP="00411A5A">
            <w:pPr>
              <w:pStyle w:val="BodyText"/>
            </w:pPr>
            <w:r w:rsidRPr="00411A5A">
              <w:t>2.3 Modify system reports, where necessary, to meet stakeholder requirements</w:t>
            </w:r>
          </w:p>
          <w:p w:rsidR="00000000" w:rsidRPr="00411A5A" w:rsidP="00411A5A">
            <w:pPr>
              <w:pStyle w:val="BodyText"/>
            </w:pPr>
            <w:r w:rsidRPr="00411A5A">
              <w:t>2.4 Distribute reports to target audience in a timely manner</w:t>
            </w:r>
          </w:p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>2.5 Clarify and expl</w:t>
            </w:r>
            <w:r w:rsidRPr="00411A5A">
              <w:t>ain report details to target audience as required</w:t>
            </w:r>
          </w:p>
        </w:tc>
      </w:tr>
      <w:tr w:rsidTr="00411A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>3 Manage multichannel system faults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A5A" w:rsidP="00411A5A">
            <w:pPr>
              <w:pStyle w:val="BodyText"/>
            </w:pPr>
            <w:r w:rsidRPr="00411A5A">
              <w:t>3.1 Identify system faults and select best repair options</w:t>
            </w:r>
          </w:p>
          <w:p w:rsidR="00000000" w:rsidRPr="00411A5A" w:rsidP="00411A5A">
            <w:pPr>
              <w:pStyle w:val="BodyText"/>
            </w:pPr>
            <w:r w:rsidRPr="00411A5A">
              <w:t>3.2 Escalate faults if necessary and in a timely manner</w:t>
            </w:r>
          </w:p>
          <w:p w:rsidR="00000000" w:rsidRPr="00411A5A" w:rsidP="00411A5A">
            <w:pPr>
              <w:pStyle w:val="BodyText"/>
            </w:pPr>
            <w:r w:rsidRPr="00411A5A">
              <w:t xml:space="preserve">3.3 Implement fault repair and monitor repair progress </w:t>
            </w:r>
            <w:r w:rsidRPr="00411A5A">
              <w:t>closely</w:t>
            </w:r>
          </w:p>
          <w:p w:rsidR="00000000" w:rsidRPr="00411A5A" w:rsidP="00411A5A">
            <w:pPr>
              <w:pStyle w:val="BodyText"/>
            </w:pPr>
            <w:r w:rsidRPr="00411A5A">
              <w:t>3.4 Select and implement contingency plans according to procedures</w:t>
            </w:r>
          </w:p>
        </w:tc>
      </w:tr>
    </w:tbl>
    <w:p w:rsidR="00000000" w:rsidRPr="00411A5A" w:rsidP="00411A5A">
      <w:pPr>
        <w:pStyle w:val="BodyText"/>
      </w:pPr>
    </w:p>
    <w:p w:rsidR="00000000" w:rsidRPr="00411A5A" w:rsidP="00411A5A">
      <w:pPr>
        <w:pStyle w:val="AllowPageBreak"/>
      </w:pPr>
    </w:p>
    <w:p w:rsidR="00000000" w:rsidRPr="00411A5A" w:rsidP="00411A5A">
      <w:pPr>
        <w:pStyle w:val="Heading1"/>
      </w:pPr>
      <w:bookmarkStart w:id="5" w:name="O_705471"/>
      <w:bookmarkEnd w:id="5"/>
      <w:r w:rsidRPr="00411A5A">
        <w:t>Foundation Skills</w:t>
      </w:r>
    </w:p>
    <w:p w:rsidR="00000000" w:rsidRPr="009C2E1B" w:rsidP="009C2E1B">
      <w:pPr>
        <w:pStyle w:val="BodyText"/>
        <w:rPr>
          <w:i/>
        </w:rPr>
      </w:pPr>
      <w:r w:rsidRPr="009C2E1B">
        <w:rPr>
          <w:rStyle w:val="Emphasis"/>
        </w:rPr>
        <w:t>This section describes language, literacy, numeracy and employment skills incorporated in the performance criteria that are required for compete</w:t>
      </w:r>
      <w:r w:rsidRPr="009C2E1B">
        <w:rPr>
          <w:rStyle w:val="Emphasis"/>
        </w:rPr>
        <w:t>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411A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A5A" w:rsidP="00411A5A">
            <w:pPr>
              <w:pStyle w:val="BodyText"/>
            </w:pPr>
            <w:r w:rsidRPr="00411A5A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A5A" w:rsidP="00411A5A">
            <w:pPr>
              <w:pStyle w:val="BodyText"/>
            </w:pPr>
            <w:r w:rsidRPr="00411A5A">
              <w:rPr>
                <w:rStyle w:val="SpecialBold"/>
              </w:rPr>
              <w:t>Performance</w:t>
            </w:r>
          </w:p>
          <w:p w:rsidR="00000000" w:rsidRPr="00411A5A" w:rsidP="00411A5A">
            <w:pPr>
              <w:pStyle w:val="BodyText"/>
            </w:pPr>
            <w:r w:rsidRPr="00411A5A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rPr>
                <w:rStyle w:val="SpecialBold"/>
              </w:rPr>
              <w:t>Description</w:t>
            </w:r>
          </w:p>
        </w:tc>
      </w:tr>
      <w:tr w:rsidTr="00411A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>Reading</w:t>
            </w:r>
            <w:r w:rsidRPr="00411A5A">
              <w:tab/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>1.4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ListBullet"/>
              <w:rPr>
                <w:lang w:val="en-NZ"/>
              </w:rPr>
            </w:pPr>
            <w:r w:rsidRPr="00411A5A">
              <w:t>Recognises and interprets textual information to compare request with process outcomes</w:t>
            </w:r>
          </w:p>
        </w:tc>
      </w:tr>
      <w:tr w:rsidTr="00411A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>2.2, 2.5, 3.4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ListBullet"/>
              <w:rPr>
                <w:lang w:val="en-NZ"/>
              </w:rPr>
            </w:pPr>
            <w:r w:rsidRPr="00411A5A">
              <w:t>Prepares detailed information incorporating industry specific language in a format and style appropriate to a specific audience</w:t>
            </w:r>
          </w:p>
        </w:tc>
      </w:tr>
      <w:tr w:rsidTr="00411A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>1.1, 1.4, 2.1, 2.5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ListBullet"/>
              <w:rPr>
                <w:lang w:val="en-NZ"/>
              </w:rPr>
            </w:pPr>
            <w:r w:rsidRPr="00411A5A">
              <w:t>Elicits information and confirms requirements of others using active listening and quest</w:t>
            </w:r>
            <w:r w:rsidRPr="00411A5A">
              <w:t>ioning</w:t>
            </w:r>
          </w:p>
        </w:tc>
      </w:tr>
      <w:tr w:rsidTr="00411A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 xml:space="preserve">Numeracy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>2.2, 2.3, 2.5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ListBullet"/>
              <w:rPr>
                <w:lang w:val="en-NZ"/>
              </w:rPr>
            </w:pPr>
            <w:r w:rsidRPr="00411A5A">
              <w:t xml:space="preserve">Uses mathematical calculations to check, interpret and confirm results of system tests </w:t>
            </w:r>
          </w:p>
        </w:tc>
      </w:tr>
      <w:tr w:rsidTr="00411A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 xml:space="preserve">Navigate the world of work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>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ListBullet"/>
              <w:rPr>
                <w:lang w:val="en-NZ"/>
              </w:rPr>
            </w:pPr>
            <w:r w:rsidRPr="00411A5A">
              <w:t xml:space="preserve">Takes responsibility for implementation of necessary plans in compliance with organisational procedures </w:t>
            </w:r>
          </w:p>
        </w:tc>
      </w:tr>
      <w:tr w:rsidTr="00411A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 xml:space="preserve">Interact with others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 xml:space="preserve">1.1, 2.1, 2.5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ListBullet"/>
              <w:rPr>
                <w:lang w:val="en-NZ"/>
              </w:rPr>
            </w:pPr>
            <w:r w:rsidRPr="00411A5A">
              <w:t>Selects and uses appropriate conventions and protocols when communicating with internal and external stakeholder</w:t>
            </w:r>
            <w:r w:rsidRPr="00411A5A">
              <w:t xml:space="preserve">s about customer contact systems </w:t>
            </w:r>
          </w:p>
        </w:tc>
      </w:tr>
      <w:tr w:rsidTr="00411A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 xml:space="preserve">Get the work done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A5A" w:rsidP="00411A5A">
            <w:pPr>
              <w:pStyle w:val="BodyText"/>
            </w:pPr>
            <w:r w:rsidRPr="00411A5A">
              <w:t xml:space="preserve">1.1-1.5, 2.1, </w:t>
            </w:r>
          </w:p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>2.2-2.4, 3.1-3.4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A5A" w:rsidP="00411A5A">
            <w:pPr>
              <w:pStyle w:val="ListBullet"/>
            </w:pPr>
            <w:r w:rsidRPr="00411A5A">
              <w:t xml:space="preserve">Accepts responsibility for planning and sequencing complex reprogramming tasks and workload and manages relevant communication </w:t>
            </w:r>
          </w:p>
          <w:p w:rsidR="00000000" w:rsidRPr="00411A5A" w:rsidP="00411A5A">
            <w:pPr>
              <w:pStyle w:val="ListBullet"/>
            </w:pPr>
            <w:r w:rsidRPr="00411A5A">
              <w:t xml:space="preserve">Applies problem-solving processes to identify and repair routine and non-routine system faults, and monitors progress to identify the need for, and type of, contingency plan </w:t>
            </w:r>
          </w:p>
          <w:p w:rsidR="00000000" w:rsidRPr="00411A5A" w:rsidP="00411A5A">
            <w:pPr>
              <w:pStyle w:val="ListBullet"/>
            </w:pPr>
            <w:r w:rsidRPr="00411A5A">
              <w:t>Understands key principles and concepts underpinning design and operation of digi</w:t>
            </w:r>
            <w:r w:rsidRPr="00411A5A">
              <w:t xml:space="preserve">tal telecommunication systems and tools and applies these to identify faults and generate reports </w:t>
            </w:r>
          </w:p>
          <w:p w:rsidR="00000000" w:rsidRPr="00411A5A" w:rsidP="00411A5A">
            <w:pPr>
              <w:pStyle w:val="ListBullet"/>
            </w:pPr>
            <w:r w:rsidRPr="00411A5A">
              <w:t>Uses a range of digital tools and applications to access and filter data, and extract, organise, integrate and share system information</w:t>
            </w:r>
          </w:p>
        </w:tc>
      </w:tr>
    </w:tbl>
    <w:p w:rsidR="00000000" w:rsidRPr="00411A5A" w:rsidP="00411A5A">
      <w:pPr>
        <w:pStyle w:val="BodyText"/>
      </w:pPr>
    </w:p>
    <w:p w:rsidR="00000000" w:rsidRPr="00411A5A" w:rsidP="00411A5A">
      <w:pPr>
        <w:pStyle w:val="AllowPageBreak"/>
      </w:pPr>
    </w:p>
    <w:p w:rsidR="00000000" w:rsidRPr="00411A5A" w:rsidP="00411A5A">
      <w:pPr>
        <w:pStyle w:val="Heading1"/>
      </w:pPr>
      <w:bookmarkStart w:id="6" w:name="O_705473"/>
      <w:bookmarkEnd w:id="6"/>
      <w:r w:rsidRPr="00411A5A">
        <w:t>Un</w:t>
      </w:r>
      <w:r w:rsidRPr="00411A5A">
        <w:t>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11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A5A" w:rsidP="00411A5A">
            <w:pPr>
              <w:pStyle w:val="BodyText"/>
            </w:pPr>
            <w:r w:rsidRPr="00411A5A">
              <w:rPr>
                <w:rStyle w:val="SpecialBold"/>
              </w:rPr>
              <w:t xml:space="preserve">Code and title </w:t>
            </w:r>
          </w:p>
          <w:p w:rsidR="00000000" w:rsidRPr="00411A5A" w:rsidP="00411A5A">
            <w:pPr>
              <w:pStyle w:val="BodyText"/>
            </w:pPr>
            <w:r w:rsidRPr="00411A5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A5A" w:rsidP="00411A5A">
            <w:pPr>
              <w:pStyle w:val="BodyText"/>
            </w:pPr>
            <w:r w:rsidRPr="00411A5A">
              <w:rPr>
                <w:rStyle w:val="SpecialBold"/>
              </w:rPr>
              <w:t>Code and title</w:t>
            </w:r>
          </w:p>
          <w:p w:rsidR="00000000" w:rsidRPr="00411A5A" w:rsidP="00411A5A">
            <w:pPr>
              <w:pStyle w:val="BodyText"/>
            </w:pPr>
            <w:r w:rsidRPr="00411A5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A5A" w:rsidP="00411A5A">
            <w:pPr>
              <w:pStyle w:val="BodyText"/>
            </w:pPr>
            <w:r w:rsidRPr="00411A5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rPr>
                <w:rStyle w:val="SpecialBold"/>
              </w:rPr>
              <w:t>Equivalence status</w:t>
            </w:r>
          </w:p>
        </w:tc>
      </w:tr>
      <w:tr w:rsidTr="00411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>BSBCUE407 Administer customer engagement technology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>BSBCCO407A Administer customer-contact technology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A5A" w:rsidP="00411A5A">
            <w:pPr>
              <w:pStyle w:val="BodyText"/>
            </w:pPr>
            <w:r w:rsidRPr="00411A5A">
              <w:t>Updated to meet Standards for Training Packages</w:t>
            </w:r>
          </w:p>
          <w:p w:rsidR="00000000" w:rsidRPr="00411A5A" w:rsidP="00411A5A">
            <w:pPr>
              <w:pStyle w:val="BodyText"/>
            </w:pPr>
          </w:p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A5A" w:rsidP="00411A5A">
            <w:pPr>
              <w:pStyle w:val="BodyText"/>
            </w:pPr>
            <w:r w:rsidRPr="00411A5A">
              <w:t>Equivalent unit</w:t>
            </w:r>
          </w:p>
        </w:tc>
      </w:tr>
    </w:tbl>
    <w:p w:rsidR="00000000" w:rsidRPr="00411A5A" w:rsidP="00411A5A">
      <w:pPr>
        <w:pStyle w:val="BodyText"/>
      </w:pPr>
    </w:p>
    <w:p w:rsidR="00000000" w:rsidRPr="00411A5A" w:rsidP="00411A5A">
      <w:pPr>
        <w:pStyle w:val="AllowPageBreak"/>
      </w:pPr>
    </w:p>
    <w:p w:rsidR="00000000" w:rsidRPr="00411A5A" w:rsidP="00411A5A">
      <w:pPr>
        <w:pStyle w:val="Heading1"/>
      </w:pPr>
      <w:bookmarkStart w:id="7" w:name="O_705480"/>
      <w:bookmarkEnd w:id="7"/>
      <w:r w:rsidRPr="00411A5A">
        <w:t>Links</w:t>
      </w:r>
    </w:p>
    <w:p w:rsidR="00000000" w:rsidRPr="00411A5A" w:rsidP="009C2E1B">
      <w:pPr>
        <w:pStyle w:val="BodyText"/>
      </w:pPr>
      <w:r w:rsidRPr="00411A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E495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11A5A" w:rsidP="009C2E1B">
      <w:pPr>
        <w:pStyle w:val="BodyText"/>
        <w:sectPr w:rsidSect="00411A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1A5A" w:rsidP="00411A5A">
      <w:pPr>
        <w:pStyle w:val="SuperHeading"/>
      </w:pPr>
      <w:r w:rsidRPr="00411A5A">
        <w:t>Assessment Requirements for BSBCUE407 Administer customer engagement technology</w:t>
      </w:r>
    </w:p>
    <w:p w:rsidR="00000000" w:rsidRPr="00411A5A" w:rsidP="00411A5A">
      <w:pPr>
        <w:pStyle w:val="Heading1"/>
      </w:pPr>
      <w:bookmarkStart w:id="8" w:name="O_705475"/>
      <w:bookmarkEnd w:id="8"/>
      <w:r w:rsidRPr="00411A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11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A5A" w:rsidP="00411A5A">
            <w:pPr>
              <w:pStyle w:val="BodyText"/>
            </w:pPr>
            <w:r w:rsidRPr="00411A5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rPr>
                <w:rStyle w:val="SpecialBold"/>
              </w:rPr>
              <w:t>Comments</w:t>
            </w:r>
          </w:p>
        </w:tc>
      </w:tr>
      <w:tr w:rsidTr="00411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A5A">
            <w:pPr>
              <w:pStyle w:val="BodyText"/>
              <w:rPr>
                <w:lang w:val="en-NZ"/>
              </w:rPr>
            </w:pPr>
            <w:r w:rsidRPr="00411A5A">
              <w:t>Release 1</w:t>
            </w:r>
            <w:r w:rsidRPr="00411A5A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A5A" w:rsidP="00411A5A">
            <w:pPr>
              <w:pStyle w:val="BodyText"/>
            </w:pPr>
            <w:r w:rsidRPr="00411A5A">
              <w:t>This version first released with BSB Business Services Training Package Version 1.0.</w:t>
            </w:r>
          </w:p>
        </w:tc>
      </w:tr>
    </w:tbl>
    <w:p w:rsidR="00000000" w:rsidRPr="00411A5A" w:rsidP="00411A5A">
      <w:pPr>
        <w:pStyle w:val="BodyText"/>
      </w:pPr>
    </w:p>
    <w:p w:rsidR="00000000" w:rsidRPr="00411A5A" w:rsidP="00411A5A">
      <w:pPr>
        <w:pStyle w:val="AllowPageBreak"/>
      </w:pPr>
    </w:p>
    <w:p w:rsidR="00000000" w:rsidRPr="00411A5A" w:rsidP="00411A5A">
      <w:pPr>
        <w:pStyle w:val="Heading1"/>
      </w:pPr>
      <w:bookmarkStart w:id="9" w:name="O_705476"/>
      <w:bookmarkEnd w:id="9"/>
      <w:r w:rsidRPr="00411A5A">
        <w:t>Performance Evidence</w:t>
      </w:r>
    </w:p>
    <w:p w:rsidR="00000000" w:rsidRPr="00411A5A" w:rsidP="009C2E1B">
      <w:pPr>
        <w:pStyle w:val="BodyText"/>
      </w:pPr>
      <w:r w:rsidRPr="00411A5A">
        <w:t>Evidence of the ability to:</w:t>
      </w:r>
    </w:p>
    <w:p w:rsidR="00000000" w:rsidRPr="00411A5A" w:rsidP="00411A5A">
      <w:pPr>
        <w:pStyle w:val="ListBullet"/>
      </w:pPr>
      <w:r w:rsidRPr="00411A5A">
        <w:t xml:space="preserve">reprogram system functions as required </w:t>
      </w:r>
    </w:p>
    <w:p w:rsidR="00000000" w:rsidRPr="00411A5A" w:rsidP="00411A5A">
      <w:pPr>
        <w:pStyle w:val="ListBullet"/>
      </w:pPr>
      <w:r w:rsidRPr="00411A5A">
        <w:t>generate high-quality and accurate system reports in a timely manner</w:t>
      </w:r>
    </w:p>
    <w:p w:rsidR="00000000" w:rsidRPr="00411A5A" w:rsidP="00411A5A">
      <w:pPr>
        <w:pStyle w:val="ListBullet"/>
      </w:pPr>
      <w:r w:rsidRPr="00411A5A">
        <w:t>manage communication effectively with stakeholders</w:t>
      </w:r>
    </w:p>
    <w:p w:rsidR="00000000" w:rsidRPr="00411A5A" w:rsidP="00411A5A">
      <w:pPr>
        <w:pStyle w:val="ListBullet"/>
      </w:pPr>
      <w:r w:rsidRPr="00411A5A">
        <w:t>identify and distinguish between major and minor system faults</w:t>
      </w:r>
    </w:p>
    <w:p w:rsidR="00000000" w:rsidRPr="00411A5A" w:rsidP="00411A5A">
      <w:pPr>
        <w:pStyle w:val="ListBullet"/>
      </w:pPr>
      <w:r w:rsidRPr="00411A5A">
        <w:t>identify and implement major fault contingency plans according to organis</w:t>
      </w:r>
      <w:r w:rsidRPr="00411A5A">
        <w:t>ational  procedures.</w:t>
      </w:r>
    </w:p>
    <w:p w:rsidR="00000000" w:rsidRPr="00411A5A" w:rsidP="00411A5A">
      <w:pPr>
        <w:pStyle w:val="BodyText"/>
      </w:pPr>
    </w:p>
    <w:p w:rsidR="00000000" w:rsidRPr="00411A5A" w:rsidP="009C2E1B">
      <w:pPr>
        <w:pStyle w:val="BodyText"/>
      </w:pPr>
      <w:r w:rsidRPr="00411A5A">
        <w:t>Note: If a specific volume or frequency is not stated, then evidence must be provided at least once.</w:t>
      </w:r>
    </w:p>
    <w:p w:rsidR="00000000" w:rsidRPr="00411A5A" w:rsidP="00411A5A">
      <w:pPr>
        <w:pStyle w:val="Heading1"/>
      </w:pPr>
      <w:bookmarkStart w:id="10" w:name="O_705477"/>
      <w:bookmarkEnd w:id="10"/>
      <w:r w:rsidRPr="00411A5A">
        <w:t>Knowledge Evidence</w:t>
      </w:r>
    </w:p>
    <w:p w:rsidR="00000000" w:rsidRPr="00411A5A" w:rsidP="009C2E1B">
      <w:pPr>
        <w:pStyle w:val="BodyText"/>
      </w:pPr>
      <w:r w:rsidRPr="00411A5A">
        <w:t>To complete the unit requirements safely and effectively, the individual must:</w:t>
      </w:r>
    </w:p>
    <w:p w:rsidR="00000000" w:rsidRPr="00411A5A" w:rsidP="00411A5A">
      <w:pPr>
        <w:pStyle w:val="ListBullet"/>
      </w:pPr>
      <w:r w:rsidRPr="00411A5A">
        <w:t>describe business</w:t>
      </w:r>
      <w:r w:rsidRPr="00411A5A">
        <w:t xml:space="preserve"> objectives and how technology supports them</w:t>
      </w:r>
    </w:p>
    <w:p w:rsidR="00000000" w:rsidRPr="00411A5A" w:rsidP="00411A5A">
      <w:pPr>
        <w:pStyle w:val="ListBullet"/>
      </w:pPr>
      <w:r w:rsidRPr="00411A5A">
        <w:t xml:space="preserve">identify crisis management plans </w:t>
      </w:r>
    </w:p>
    <w:p w:rsidR="00000000" w:rsidRPr="00411A5A" w:rsidP="00411A5A">
      <w:pPr>
        <w:pStyle w:val="ListBullet"/>
      </w:pPr>
      <w:r w:rsidRPr="00411A5A">
        <w:t>identify escalation paths and guidelines</w:t>
      </w:r>
    </w:p>
    <w:p w:rsidR="00000000" w:rsidRPr="00411A5A" w:rsidP="00411A5A">
      <w:pPr>
        <w:pStyle w:val="ListBullet"/>
      </w:pPr>
      <w:r w:rsidRPr="00411A5A">
        <w:t>identify reporting requirements of the organisation</w:t>
      </w:r>
    </w:p>
    <w:p w:rsidR="00000000" w:rsidRPr="00411A5A" w:rsidP="00411A5A">
      <w:pPr>
        <w:pStyle w:val="ListBullet"/>
      </w:pPr>
      <w:r w:rsidRPr="00411A5A">
        <w:t>describe multichannel technology, including hardware and software.</w:t>
      </w:r>
    </w:p>
    <w:p w:rsidR="00000000" w:rsidRPr="00411A5A" w:rsidP="00411A5A">
      <w:pPr>
        <w:pStyle w:val="AllowPageBreak"/>
      </w:pPr>
    </w:p>
    <w:p w:rsidR="00000000" w:rsidRPr="00411A5A" w:rsidP="00411A5A">
      <w:pPr>
        <w:pStyle w:val="Heading1"/>
      </w:pPr>
      <w:bookmarkStart w:id="11" w:name="O_705478"/>
      <w:bookmarkEnd w:id="11"/>
      <w:r w:rsidRPr="00411A5A">
        <w:t>Assessment Conditions</w:t>
      </w:r>
    </w:p>
    <w:p w:rsidR="00000000" w:rsidRPr="00411A5A" w:rsidP="009C2E1B">
      <w:pPr>
        <w:pStyle w:val="BodyText"/>
      </w:pPr>
      <w:r w:rsidRPr="00411A5A">
        <w:t>Assessment must be conducted in a safe environment where evidence gathered demonstrates consistent performance of typical activities experienced in the stakeholder relations – customer engagement field of work. This includes access to</w:t>
      </w:r>
      <w:r w:rsidRPr="00411A5A">
        <w:t>:</w:t>
      </w:r>
    </w:p>
    <w:p w:rsidR="00000000" w:rsidRPr="00411A5A" w:rsidP="00411A5A">
      <w:pPr>
        <w:pStyle w:val="ListBullet"/>
      </w:pPr>
      <w:r w:rsidRPr="00411A5A">
        <w:t>workplace information, data and reporting</w:t>
      </w:r>
    </w:p>
    <w:p w:rsidR="00000000" w:rsidRPr="00411A5A" w:rsidP="00411A5A">
      <w:pPr>
        <w:pStyle w:val="ListBullet"/>
      </w:pPr>
      <w:r w:rsidRPr="00411A5A">
        <w:t>service-level guidelines and standards</w:t>
      </w:r>
    </w:p>
    <w:p w:rsidR="00000000" w:rsidRPr="00411A5A" w:rsidP="00411A5A">
      <w:pPr>
        <w:pStyle w:val="ListBullet"/>
      </w:pPr>
      <w:r w:rsidRPr="00411A5A">
        <w:t>appropriate computer and telecommunications resources</w:t>
      </w:r>
    </w:p>
    <w:p w:rsidR="00000000" w:rsidRPr="00411A5A" w:rsidP="00411A5A">
      <w:pPr>
        <w:pStyle w:val="ListBullet"/>
      </w:pPr>
      <w:r w:rsidRPr="00411A5A">
        <w:t>stakeholder feedback.</w:t>
      </w:r>
    </w:p>
    <w:p w:rsidR="00000000" w:rsidRPr="00411A5A" w:rsidP="00411A5A">
      <w:pPr>
        <w:pStyle w:val="BodyText"/>
      </w:pPr>
    </w:p>
    <w:p w:rsidR="00000000" w:rsidRPr="00411A5A" w:rsidP="009C2E1B">
      <w:pPr>
        <w:pStyle w:val="BodyText"/>
      </w:pPr>
      <w:r w:rsidRPr="00411A5A">
        <w:t>Assessors must satisfy NVR/AQTF assessor requirements.</w:t>
      </w:r>
    </w:p>
    <w:p w:rsidR="00000000" w:rsidRPr="00411A5A" w:rsidP="00411A5A">
      <w:pPr>
        <w:pStyle w:val="Heading1"/>
      </w:pPr>
      <w:bookmarkStart w:id="12" w:name="O_705481"/>
      <w:bookmarkEnd w:id="12"/>
      <w:r w:rsidRPr="00411A5A">
        <w:t>Links</w:t>
      </w:r>
    </w:p>
    <w:p w:rsidR="00000000" w:rsidRPr="00411A5A" w:rsidP="009C2E1B">
      <w:pPr>
        <w:pStyle w:val="BodyText"/>
      </w:pPr>
      <w:r w:rsidRPr="00411A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E495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11A5A" w:rsidP="00411A5A"/>
    <w:sectPr w:rsidSect="00411A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A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A5A" w:rsidRPr="009C2E1B" w:rsidP="009C2E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A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1B" w:rsidP="00411A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2E1B" w:rsidP="00411A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C2E1B" w:rsidP="00411A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A5A" w:rsidP="00411A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2E1B">
      <w:t>Approved</w:t>
    </w:r>
    <w:r w:rsidR="009C2E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2E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2E1B">
      <w:rPr>
        <w:noProof/>
      </w:rPr>
      <w:t>4</w:t>
    </w:r>
    <w:r>
      <w:rPr>
        <w:noProof/>
      </w:rPr>
      <w:fldChar w:fldCharType="end"/>
    </w:r>
  </w:p>
  <w:p w:rsidR="00411A5A" w:rsidP="00411A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2E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2E1B">
      <w:t>Future Skills Organisation</w:t>
    </w:r>
    <w:r w:rsidR="009C2E1B">
      <w:fldChar w:fldCharType="end"/>
    </w:r>
  </w:p>
  <w:p w:rsidR="00411A5A" w:rsidP="00411A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A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A5A" w:rsidRPr="009C2E1B" w:rsidP="009C2E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A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1B" w:rsidRPr="002D2AF8" w:rsidP="00411A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BSBCUE407 Administer customer engagement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2E1B" w:rsidP="00411A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A5A" w:rsidRPr="002D2AF8" w:rsidP="00411A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2E1B">
      <w:t>BSBCUE407 Administer customer engagement technology</w:t>
    </w:r>
    <w:r w:rsidR="009C2E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2E1B">
      <w:rPr>
        <w:noProof/>
      </w:rPr>
      <w:t>2 March 2025</w:t>
    </w:r>
    <w:r>
      <w:fldChar w:fldCharType="end"/>
    </w:r>
  </w:p>
  <w:p w:rsidR="00411A5A" w:rsidP="00411A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CEDD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C2C3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A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A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A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A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A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A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A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A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A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A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A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A5A"/>
  </w:style>
  <w:style w:type="character" w:customStyle="1" w:styleId="Heading1Char">
    <w:name w:val="Heading 1 Char"/>
    <w:basedOn w:val="DefaultParagraphFont"/>
    <w:link w:val="Heading1"/>
    <w:rsid w:val="00411A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A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A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1A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1A5A"/>
    <w:rPr>
      <w:b/>
      <w:spacing w:val="0"/>
    </w:rPr>
  </w:style>
  <w:style w:type="character" w:styleId="Emphasis">
    <w:name w:val="Emphasis"/>
    <w:basedOn w:val="DefaultParagraphFont"/>
    <w:qFormat/>
    <w:rsid w:val="00411A5A"/>
    <w:rPr>
      <w:i/>
    </w:rPr>
  </w:style>
  <w:style w:type="paragraph" w:customStyle="1" w:styleId="SuperHeading">
    <w:name w:val="SuperHeading"/>
    <w:basedOn w:val="Normal"/>
    <w:rsid w:val="00411A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A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1A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A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A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A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A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A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A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A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A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A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A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A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A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A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A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A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A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A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1A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1A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1A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A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A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1A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1A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A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A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A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A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A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A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A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A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1A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A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A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A5A"/>
  </w:style>
  <w:style w:type="paragraph" w:styleId="TableofFigures">
    <w:name w:val="table of figures"/>
    <w:basedOn w:val="Normal"/>
    <w:next w:val="Normal"/>
    <w:semiHidden/>
    <w:rsid w:val="00411A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A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1A5A"/>
    <w:rPr>
      <w:rFonts w:ascii="Wingdings" w:hAnsi="Wingdings"/>
    </w:rPr>
  </w:style>
  <w:style w:type="paragraph" w:customStyle="1" w:styleId="TableHeading">
    <w:name w:val="Table Heading"/>
    <w:basedOn w:val="HeadingBase"/>
    <w:rsid w:val="00411A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A5A"/>
    <w:rPr>
      <w:color w:val="0033CC"/>
      <w:u w:val="none"/>
    </w:rPr>
  </w:style>
  <w:style w:type="paragraph" w:customStyle="1" w:styleId="BodyTextRight">
    <w:name w:val="Body Text Right"/>
    <w:basedOn w:val="BodyText"/>
    <w:rsid w:val="00411A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A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A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A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A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A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A5A"/>
    <w:rPr>
      <w:sz w:val="32"/>
    </w:rPr>
  </w:style>
  <w:style w:type="paragraph" w:customStyle="1" w:styleId="HeadingProcedure">
    <w:name w:val="Heading Procedure"/>
    <w:basedOn w:val="HeadingBase"/>
    <w:next w:val="Normal"/>
    <w:rsid w:val="00411A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A5A"/>
    <w:pPr>
      <w:spacing w:before="60" w:after="60"/>
    </w:pPr>
  </w:style>
  <w:style w:type="paragraph" w:styleId="ListContinue">
    <w:name w:val="List Continue"/>
    <w:basedOn w:val="List"/>
    <w:rsid w:val="00411A5A"/>
    <w:pPr>
      <w:ind w:firstLine="0"/>
    </w:pPr>
  </w:style>
  <w:style w:type="paragraph" w:customStyle="1" w:styleId="ListNote">
    <w:name w:val="List Note"/>
    <w:basedOn w:val="List"/>
    <w:rsid w:val="00411A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A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A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A5A"/>
    <w:rPr>
      <w:rFonts w:ascii="Courier New" w:hAnsi="Courier New"/>
    </w:rPr>
  </w:style>
  <w:style w:type="paragraph" w:customStyle="1" w:styleId="NoteBullet">
    <w:name w:val="Note Bullet"/>
    <w:basedOn w:val="Note"/>
    <w:rsid w:val="00411A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A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A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A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A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1A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A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A5A"/>
    <w:rPr>
      <w:b/>
      <w:smallCaps/>
    </w:rPr>
  </w:style>
  <w:style w:type="paragraph" w:customStyle="1" w:styleId="TableListNumber">
    <w:name w:val="Table List Number"/>
    <w:basedOn w:val="ListNumber"/>
    <w:rsid w:val="00411A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A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A5A"/>
    <w:pPr>
      <w:numPr>
        <w:numId w:val="8"/>
      </w:numPr>
    </w:pPr>
  </w:style>
  <w:style w:type="paragraph" w:customStyle="1" w:styleId="ListAlpha2">
    <w:name w:val="List Alpha 2"/>
    <w:basedOn w:val="List2"/>
    <w:rsid w:val="00411A5A"/>
    <w:pPr>
      <w:numPr>
        <w:numId w:val="7"/>
      </w:numPr>
    </w:pPr>
  </w:style>
  <w:style w:type="paragraph" w:styleId="List2">
    <w:name w:val="List 2"/>
    <w:basedOn w:val="BodyText"/>
    <w:rsid w:val="00411A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A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A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A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A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A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1A5A"/>
    <w:pPr>
      <w:numPr>
        <w:numId w:val="3"/>
      </w:numPr>
    </w:pPr>
  </w:style>
  <w:style w:type="paragraph" w:styleId="ListContinue2">
    <w:name w:val="List Continue 2"/>
    <w:basedOn w:val="List2"/>
    <w:rsid w:val="00411A5A"/>
    <w:pPr>
      <w:ind w:firstLine="0"/>
    </w:pPr>
  </w:style>
  <w:style w:type="paragraph" w:styleId="ListContinue3">
    <w:name w:val="List Continue 3"/>
    <w:basedOn w:val="List3"/>
    <w:rsid w:val="00411A5A"/>
    <w:pPr>
      <w:ind w:left="1021" w:firstLine="0"/>
    </w:pPr>
  </w:style>
  <w:style w:type="paragraph" w:styleId="ListContinue4">
    <w:name w:val="List Continue 4"/>
    <w:basedOn w:val="List4"/>
    <w:rsid w:val="00411A5A"/>
    <w:pPr>
      <w:ind w:firstLine="0"/>
    </w:pPr>
  </w:style>
  <w:style w:type="paragraph" w:styleId="ListContinue5">
    <w:name w:val="List Continue 5"/>
    <w:basedOn w:val="List5"/>
    <w:rsid w:val="00411A5A"/>
    <w:pPr>
      <w:ind w:firstLine="0"/>
    </w:pPr>
  </w:style>
  <w:style w:type="paragraph" w:styleId="ListNumber3">
    <w:name w:val="List Number 3"/>
    <w:basedOn w:val="List3"/>
    <w:rsid w:val="00411A5A"/>
    <w:pPr>
      <w:numPr>
        <w:numId w:val="4"/>
      </w:numPr>
    </w:pPr>
  </w:style>
  <w:style w:type="paragraph" w:styleId="ListNumber4">
    <w:name w:val="List Number 4"/>
    <w:basedOn w:val="List4"/>
    <w:rsid w:val="00411A5A"/>
    <w:pPr>
      <w:numPr>
        <w:numId w:val="5"/>
      </w:numPr>
    </w:pPr>
  </w:style>
  <w:style w:type="paragraph" w:styleId="ListNumber5">
    <w:name w:val="List Number 5"/>
    <w:basedOn w:val="List5"/>
    <w:rsid w:val="00411A5A"/>
    <w:pPr>
      <w:numPr>
        <w:numId w:val="6"/>
      </w:numPr>
    </w:pPr>
  </w:style>
  <w:style w:type="paragraph" w:styleId="BlockText">
    <w:name w:val="Block Text"/>
    <w:basedOn w:val="Normal"/>
    <w:rsid w:val="00411A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A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A5A"/>
    <w:rPr>
      <w:sz w:val="16"/>
      <w:vertAlign w:val="superscript"/>
    </w:rPr>
  </w:style>
  <w:style w:type="character" w:customStyle="1" w:styleId="Symbols">
    <w:name w:val="Symbols"/>
    <w:basedOn w:val="DefaultParagraphFont"/>
    <w:rsid w:val="00411A5A"/>
    <w:rPr>
      <w:rFonts w:ascii="Symbol" w:hAnsi="Symbol"/>
    </w:rPr>
  </w:style>
  <w:style w:type="character" w:customStyle="1" w:styleId="MenuOptions">
    <w:name w:val="Menu Options"/>
    <w:basedOn w:val="DefaultParagraphFont"/>
    <w:rsid w:val="00411A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A5A"/>
    <w:rPr>
      <w:b/>
    </w:rPr>
  </w:style>
  <w:style w:type="character" w:customStyle="1" w:styleId="Underlined">
    <w:name w:val="Underlined"/>
    <w:basedOn w:val="DefaultParagraphFont"/>
    <w:rsid w:val="00411A5A"/>
    <w:rPr>
      <w:u w:val="single"/>
    </w:rPr>
  </w:style>
  <w:style w:type="paragraph" w:customStyle="1" w:styleId="TableBodyTextRight">
    <w:name w:val="Table Body Text Right"/>
    <w:basedOn w:val="TableBodyText"/>
    <w:rsid w:val="00411A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A5A"/>
    <w:rPr>
      <w:sz w:val="18"/>
    </w:rPr>
  </w:style>
  <w:style w:type="paragraph" w:customStyle="1" w:styleId="BodySmallRight">
    <w:name w:val="Body Small Right"/>
    <w:basedOn w:val="BodyTextRight"/>
    <w:rsid w:val="00411A5A"/>
    <w:rPr>
      <w:sz w:val="18"/>
      <w:szCs w:val="18"/>
    </w:rPr>
  </w:style>
  <w:style w:type="paragraph" w:customStyle="1" w:styleId="MarginEdition">
    <w:name w:val="Margin Edition"/>
    <w:basedOn w:val="MarginNote"/>
    <w:rsid w:val="00411A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A5A"/>
    <w:rPr>
      <w:sz w:val="2"/>
      <w:szCs w:val="2"/>
    </w:rPr>
  </w:style>
  <w:style w:type="character" w:customStyle="1" w:styleId="Small">
    <w:name w:val="Small"/>
    <w:basedOn w:val="DefaultParagraphFont"/>
    <w:rsid w:val="00411A5A"/>
    <w:rPr>
      <w:sz w:val="16"/>
    </w:rPr>
  </w:style>
  <w:style w:type="paragraph" w:customStyle="1" w:styleId="WideTable">
    <w:name w:val="Wide Table"/>
    <w:basedOn w:val="Normal"/>
    <w:rsid w:val="00411A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A5A"/>
  </w:style>
  <w:style w:type="paragraph" w:styleId="Quote">
    <w:name w:val="Quote"/>
    <w:basedOn w:val="Heading1"/>
    <w:link w:val="QuoteChar"/>
    <w:qFormat/>
    <w:rsid w:val="00411A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A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A5A"/>
    <w:pPr>
      <w:pageBreakBefore/>
    </w:pPr>
  </w:style>
  <w:style w:type="paragraph" w:customStyle="1" w:styleId="Border">
    <w:name w:val="Border"/>
    <w:basedOn w:val="Normal"/>
    <w:qFormat/>
    <w:rsid w:val="00411A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A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A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A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A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A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A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A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A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A5A"/>
    <w:rPr>
      <w:u w:val="single"/>
    </w:rPr>
  </w:style>
  <w:style w:type="character" w:customStyle="1" w:styleId="BoldandItalics">
    <w:name w:val="Bold and Italics"/>
    <w:qFormat/>
    <w:rsid w:val="00411A5A"/>
    <w:rPr>
      <w:b/>
      <w:i/>
      <w:u w:val="none"/>
    </w:rPr>
  </w:style>
  <w:style w:type="paragraph" w:styleId="BalloonText">
    <w:name w:val="Balloon Text"/>
    <w:basedOn w:val="Normal"/>
    <w:link w:val="BalloonTextChar"/>
    <w:rsid w:val="00411A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A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A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A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A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A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A5A"/>
    <w:pPr>
      <w:spacing w:before="0" w:after="0"/>
    </w:pPr>
  </w:style>
  <w:style w:type="paragraph" w:customStyle="1" w:styleId="BodyTextBold">
    <w:name w:val="Body Text Bold"/>
    <w:basedOn w:val="BodyText"/>
    <w:qFormat/>
    <w:rsid w:val="00411A5A"/>
    <w:rPr>
      <w:b/>
    </w:rPr>
  </w:style>
  <w:style w:type="character" w:styleId="Hyperlink">
    <w:name w:val="Hyperlink"/>
    <w:basedOn w:val="DefaultParagraphFont"/>
    <w:uiPriority w:val="99"/>
    <w:unhideWhenUsed/>
    <w:rsid w:val="009C2E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5406</Characters>
  <Application>Microsoft Office Word</Application>
  <DocSecurity>0</DocSecurity>
  <Lines>207</Lines>
  <Paragraphs>132</Paragraphs>
  <ScaleCrop>false</ScaleCrop>
  <Company>Author-it Software Corporation Ltd.</Company>
  <LinksUpToDate>false</LinksUpToDate>
  <CharactersWithSpaces>6073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BSBCUE407 Administer customer engagement technology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2025-03-01T17:35:00Z</dcterms:created>
  <dcterms:modified xsi:type="dcterms:W3CDTF">2025-03-01T17:35:00Z</dcterms:modified>
</cp:coreProperties>
</file>