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8DE" w:rsidP="00694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BSBCUE407 Administer customer engagement technology</w:t>
      </w:r>
      <w:r>
        <w:fldChar w:fldCharType="end"/>
      </w:r>
    </w:p>
    <w:p w:rsidR="006948DE" w:rsidP="006948DE">
      <w:pPr>
        <w:pStyle w:val="Version"/>
        <w:sectPr w:rsidSect="00670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C64" w:rsidP="00670C64">
      <w:pPr>
        <w:pStyle w:val="SuperHeading"/>
      </w:pPr>
      <w:r w:rsidRPr="00670C64">
        <w:t>Assessment Re</w:t>
      </w:r>
      <w:r w:rsidRPr="00670C64">
        <w:t>quirements for BSBCUE407 Administer customer engagement technology</w:t>
      </w:r>
    </w:p>
    <w:p w:rsidR="00000000" w:rsidRPr="00670C64" w:rsidP="00670C64">
      <w:pPr>
        <w:pStyle w:val="Heading1"/>
      </w:pPr>
      <w:bookmarkStart w:id="1" w:name="O_705475"/>
      <w:bookmarkEnd w:id="1"/>
      <w:r w:rsidRPr="00670C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C64" w:rsidP="00670C64">
            <w:pPr>
              <w:pStyle w:val="BodyText"/>
            </w:pPr>
            <w:r w:rsidRPr="00670C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C64">
            <w:pPr>
              <w:pStyle w:val="BodyText"/>
              <w:rPr>
                <w:lang w:val="en-NZ"/>
              </w:rPr>
            </w:pPr>
            <w:r w:rsidRPr="00670C64">
              <w:rPr>
                <w:rStyle w:val="SpecialBold"/>
              </w:rPr>
              <w:t>Comments</w:t>
            </w:r>
          </w:p>
        </w:tc>
      </w:tr>
      <w:tr w:rsidTr="0067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C64">
            <w:pPr>
              <w:pStyle w:val="BodyText"/>
              <w:rPr>
                <w:lang w:val="en-NZ"/>
              </w:rPr>
            </w:pPr>
            <w:r w:rsidRPr="00670C64">
              <w:t>Release 1</w:t>
            </w:r>
            <w:r w:rsidRPr="00670C6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C64" w:rsidP="00670C64">
            <w:pPr>
              <w:pStyle w:val="BodyText"/>
            </w:pPr>
            <w:r w:rsidRPr="00670C64">
              <w:t>This version first released with BSB Business Services Training Package Version 1.0.</w:t>
            </w:r>
          </w:p>
        </w:tc>
      </w:tr>
    </w:tbl>
    <w:p w:rsidR="00000000" w:rsidRPr="00670C64" w:rsidP="00670C64">
      <w:pPr>
        <w:pStyle w:val="BodyText"/>
      </w:pPr>
    </w:p>
    <w:p w:rsidR="00000000" w:rsidRPr="00670C64" w:rsidP="00670C64">
      <w:pPr>
        <w:pStyle w:val="AllowPageBreak"/>
      </w:pPr>
    </w:p>
    <w:p w:rsidR="00000000" w:rsidRPr="00670C64" w:rsidP="00670C64">
      <w:pPr>
        <w:pStyle w:val="Heading1"/>
      </w:pPr>
      <w:bookmarkStart w:id="2" w:name="O_705476"/>
      <w:bookmarkEnd w:id="2"/>
      <w:r w:rsidRPr="00670C64">
        <w:t>Performance Evidence</w:t>
      </w:r>
    </w:p>
    <w:p w:rsidR="00000000" w:rsidRPr="00670C64" w:rsidP="006948DE">
      <w:pPr>
        <w:pStyle w:val="BodyText"/>
      </w:pPr>
      <w:r w:rsidRPr="00670C64">
        <w:t>Evidence of the ability to:</w:t>
      </w:r>
    </w:p>
    <w:p w:rsidR="00000000" w:rsidRPr="00670C64" w:rsidP="00670C64">
      <w:pPr>
        <w:pStyle w:val="ListBullet"/>
      </w:pPr>
      <w:r w:rsidRPr="00670C64">
        <w:t xml:space="preserve">reprogram system functions as required </w:t>
      </w:r>
    </w:p>
    <w:p w:rsidR="00000000" w:rsidRPr="00670C64" w:rsidP="00670C64">
      <w:pPr>
        <w:pStyle w:val="ListBullet"/>
      </w:pPr>
      <w:r w:rsidRPr="00670C64">
        <w:t>generate high-quality and accurate system reports in a timely manner</w:t>
      </w:r>
    </w:p>
    <w:p w:rsidR="00000000" w:rsidRPr="00670C64" w:rsidP="00670C64">
      <w:pPr>
        <w:pStyle w:val="ListBullet"/>
      </w:pPr>
      <w:r w:rsidRPr="00670C64">
        <w:t>manage communication effectively with stakeholders</w:t>
      </w:r>
    </w:p>
    <w:p w:rsidR="00000000" w:rsidRPr="00670C64" w:rsidP="00670C64">
      <w:pPr>
        <w:pStyle w:val="ListBullet"/>
      </w:pPr>
      <w:r w:rsidRPr="00670C64">
        <w:t>identify and distinguish between major and min</w:t>
      </w:r>
      <w:r w:rsidRPr="00670C64">
        <w:t>or system faults</w:t>
      </w:r>
    </w:p>
    <w:p w:rsidR="00000000" w:rsidRPr="00670C64" w:rsidP="00670C64">
      <w:pPr>
        <w:pStyle w:val="ListBullet"/>
      </w:pPr>
      <w:r w:rsidRPr="00670C64">
        <w:t>identify and implement major fault contingency plans according to organisational  procedures.</w:t>
      </w:r>
    </w:p>
    <w:p w:rsidR="00000000" w:rsidRPr="00670C64" w:rsidP="00670C64">
      <w:pPr>
        <w:pStyle w:val="BodyText"/>
      </w:pPr>
    </w:p>
    <w:p w:rsidR="00000000" w:rsidRPr="00670C64" w:rsidP="006948DE">
      <w:pPr>
        <w:pStyle w:val="BodyText"/>
      </w:pPr>
      <w:r w:rsidRPr="00670C64">
        <w:t>Note: If a specific volume or frequency is not stated, then evidence must be provided at least once.</w:t>
      </w:r>
    </w:p>
    <w:p w:rsidR="00000000" w:rsidRPr="00670C64" w:rsidP="00670C64">
      <w:pPr>
        <w:pStyle w:val="Heading1"/>
      </w:pPr>
      <w:bookmarkStart w:id="3" w:name="O_705477"/>
      <w:bookmarkEnd w:id="3"/>
      <w:r w:rsidRPr="00670C64">
        <w:t>Knowledge Evidence</w:t>
      </w:r>
    </w:p>
    <w:p w:rsidR="00000000" w:rsidRPr="00670C64" w:rsidP="006948DE">
      <w:pPr>
        <w:pStyle w:val="BodyText"/>
      </w:pPr>
      <w:r w:rsidRPr="00670C64">
        <w:t>To comp</w:t>
      </w:r>
      <w:r w:rsidRPr="00670C64">
        <w:t>lete the unit requirements safely and effectively, the individual must:</w:t>
      </w:r>
    </w:p>
    <w:p w:rsidR="00000000" w:rsidRPr="00670C64" w:rsidP="00670C64">
      <w:pPr>
        <w:pStyle w:val="ListBullet"/>
      </w:pPr>
      <w:r w:rsidRPr="00670C64">
        <w:t>describe business objectives and how technology supports them</w:t>
      </w:r>
    </w:p>
    <w:p w:rsidR="00000000" w:rsidRPr="00670C64" w:rsidP="00670C64">
      <w:pPr>
        <w:pStyle w:val="ListBullet"/>
      </w:pPr>
      <w:r w:rsidRPr="00670C64">
        <w:t xml:space="preserve">identify crisis management plans </w:t>
      </w:r>
    </w:p>
    <w:p w:rsidR="00000000" w:rsidRPr="00670C64" w:rsidP="00670C64">
      <w:pPr>
        <w:pStyle w:val="ListBullet"/>
      </w:pPr>
      <w:r w:rsidRPr="00670C64">
        <w:t>identify escalation paths and guidelines</w:t>
      </w:r>
    </w:p>
    <w:p w:rsidR="00000000" w:rsidRPr="00670C64" w:rsidP="00670C64">
      <w:pPr>
        <w:pStyle w:val="ListBullet"/>
      </w:pPr>
      <w:r w:rsidRPr="00670C64">
        <w:t>identify reporting requirements of the organis</w:t>
      </w:r>
      <w:r w:rsidRPr="00670C64">
        <w:t>ation</w:t>
      </w:r>
    </w:p>
    <w:p w:rsidR="00000000" w:rsidRPr="00670C64" w:rsidP="00670C64">
      <w:pPr>
        <w:pStyle w:val="ListBullet"/>
      </w:pPr>
      <w:r w:rsidRPr="00670C64">
        <w:t>describe multichannel technology, including hardware and software.</w:t>
      </w:r>
    </w:p>
    <w:p w:rsidR="00000000" w:rsidRPr="00670C64" w:rsidP="00670C64">
      <w:pPr>
        <w:pStyle w:val="AllowPageBreak"/>
      </w:pPr>
    </w:p>
    <w:p w:rsidR="00000000" w:rsidRPr="00670C64" w:rsidP="00670C64">
      <w:pPr>
        <w:pStyle w:val="Heading1"/>
      </w:pPr>
      <w:bookmarkStart w:id="4" w:name="O_705478"/>
      <w:bookmarkEnd w:id="4"/>
      <w:r w:rsidRPr="00670C64">
        <w:t>Assessment Conditions</w:t>
      </w:r>
    </w:p>
    <w:p w:rsidR="00000000" w:rsidRPr="00670C64" w:rsidP="006948DE">
      <w:pPr>
        <w:pStyle w:val="BodyText"/>
      </w:pPr>
      <w:r w:rsidRPr="00670C64">
        <w:t>Assessment must be conducted in a safe environment where evidence gathered demonstrates consistent performance of typical activities experienced</w:t>
      </w:r>
      <w:r w:rsidRPr="00670C64">
        <w:t xml:space="preserve"> in the stakeholder relations – customer engagement field of work. This includes access to:</w:t>
      </w:r>
    </w:p>
    <w:p w:rsidR="00000000" w:rsidRPr="00670C64" w:rsidP="00670C64">
      <w:pPr>
        <w:pStyle w:val="ListBullet"/>
      </w:pPr>
      <w:r w:rsidRPr="00670C64">
        <w:t>workplace information, data and reporting</w:t>
      </w:r>
    </w:p>
    <w:p w:rsidR="00000000" w:rsidRPr="00670C64" w:rsidP="00670C64">
      <w:pPr>
        <w:pStyle w:val="ListBullet"/>
      </w:pPr>
      <w:r w:rsidRPr="00670C64">
        <w:t>service-level guidelines and standards</w:t>
      </w:r>
    </w:p>
    <w:p w:rsidR="00000000" w:rsidRPr="00670C64" w:rsidP="00670C64">
      <w:pPr>
        <w:pStyle w:val="ListBullet"/>
      </w:pPr>
      <w:r w:rsidRPr="00670C64">
        <w:t>appropriate computer and telecommunications resources</w:t>
      </w:r>
    </w:p>
    <w:p w:rsidR="00000000" w:rsidRPr="00670C64" w:rsidP="00670C64">
      <w:pPr>
        <w:pStyle w:val="ListBullet"/>
      </w:pPr>
      <w:r w:rsidRPr="00670C64">
        <w:t>stakeholder feedback.</w:t>
      </w:r>
    </w:p>
    <w:p w:rsidR="00000000" w:rsidRPr="00670C64" w:rsidP="00670C64">
      <w:pPr>
        <w:pStyle w:val="BodyText"/>
      </w:pPr>
    </w:p>
    <w:p w:rsidR="00000000" w:rsidRPr="00670C64" w:rsidP="006948DE">
      <w:pPr>
        <w:pStyle w:val="BodyText"/>
      </w:pPr>
      <w:r w:rsidRPr="00670C64">
        <w:t>Asses</w:t>
      </w:r>
      <w:r w:rsidRPr="00670C64">
        <w:t>sors must satisfy NVR/AQTF assessor requirements.</w:t>
      </w:r>
    </w:p>
    <w:p w:rsidR="00000000" w:rsidRPr="00670C64" w:rsidP="00670C64">
      <w:pPr>
        <w:pStyle w:val="Heading1"/>
      </w:pPr>
      <w:bookmarkStart w:id="5" w:name="O_705481"/>
      <w:bookmarkEnd w:id="5"/>
      <w:r w:rsidRPr="00670C64">
        <w:t>Links</w:t>
      </w:r>
    </w:p>
    <w:p w:rsidR="00000000" w:rsidRPr="00670C64" w:rsidP="006948DE">
      <w:pPr>
        <w:pStyle w:val="BodyText"/>
      </w:pPr>
      <w:r w:rsidRPr="00670C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2E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0C64" w:rsidP="00670C64"/>
    <w:sectPr w:rsidSect="00670C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C64" w:rsidRPr="006948DE" w:rsidP="00694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DE" w:rsidP="00670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48DE" w:rsidP="00670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8DE" w:rsidP="00670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C64" w:rsidRPr="006948DE" w:rsidP="00694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DE" w:rsidRPr="002D2AF8" w:rsidP="00670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BSBCUE407 Administer customer engagement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948DE" w:rsidP="00670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0A2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0C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C64"/>
  </w:style>
  <w:style w:type="character" w:customStyle="1" w:styleId="Heading1Char">
    <w:name w:val="Heading 1 Char"/>
    <w:basedOn w:val="DefaultParagraphFont"/>
    <w:link w:val="Heading1"/>
    <w:rsid w:val="00670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C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C64"/>
    <w:rPr>
      <w:b/>
      <w:spacing w:val="0"/>
    </w:rPr>
  </w:style>
  <w:style w:type="paragraph" w:customStyle="1" w:styleId="SuperHeading">
    <w:name w:val="SuperHeading"/>
    <w:basedOn w:val="Normal"/>
    <w:rsid w:val="00670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C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C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C64"/>
    <w:rPr>
      <w:i/>
    </w:rPr>
  </w:style>
  <w:style w:type="paragraph" w:styleId="Caption">
    <w:name w:val="caption"/>
    <w:basedOn w:val="BodyText"/>
    <w:next w:val="Normal"/>
    <w:qFormat/>
    <w:rsid w:val="00670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C64"/>
  </w:style>
  <w:style w:type="paragraph" w:styleId="TableofFigures">
    <w:name w:val="table of figures"/>
    <w:basedOn w:val="Normal"/>
    <w:next w:val="Normal"/>
    <w:semiHidden/>
    <w:rsid w:val="00670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C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C64"/>
    <w:rPr>
      <w:rFonts w:ascii="Wingdings" w:hAnsi="Wingdings"/>
    </w:rPr>
  </w:style>
  <w:style w:type="paragraph" w:customStyle="1" w:styleId="TableHeading">
    <w:name w:val="Table Heading"/>
    <w:basedOn w:val="HeadingBase"/>
    <w:rsid w:val="00670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C64"/>
    <w:rPr>
      <w:color w:val="0033CC"/>
      <w:u w:val="none"/>
    </w:rPr>
  </w:style>
  <w:style w:type="paragraph" w:customStyle="1" w:styleId="BodyTextRight">
    <w:name w:val="Body Text Right"/>
    <w:basedOn w:val="BodyText"/>
    <w:rsid w:val="00670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C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C64"/>
    <w:rPr>
      <w:sz w:val="32"/>
    </w:rPr>
  </w:style>
  <w:style w:type="paragraph" w:customStyle="1" w:styleId="HeadingProcedure">
    <w:name w:val="Heading Procedure"/>
    <w:basedOn w:val="HeadingBase"/>
    <w:next w:val="Normal"/>
    <w:rsid w:val="00670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C64"/>
    <w:pPr>
      <w:spacing w:before="60" w:after="60"/>
    </w:pPr>
  </w:style>
  <w:style w:type="paragraph" w:styleId="ListContinue">
    <w:name w:val="List Continue"/>
    <w:basedOn w:val="List"/>
    <w:rsid w:val="00670C64"/>
    <w:pPr>
      <w:ind w:firstLine="0"/>
    </w:pPr>
  </w:style>
  <w:style w:type="paragraph" w:customStyle="1" w:styleId="ListNote">
    <w:name w:val="List Note"/>
    <w:basedOn w:val="List"/>
    <w:rsid w:val="00670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C64"/>
    <w:rPr>
      <w:rFonts w:ascii="Courier New" w:hAnsi="Courier New"/>
    </w:rPr>
  </w:style>
  <w:style w:type="paragraph" w:customStyle="1" w:styleId="NoteBullet">
    <w:name w:val="Note Bullet"/>
    <w:basedOn w:val="Note"/>
    <w:rsid w:val="00670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C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C64"/>
    <w:rPr>
      <w:b/>
      <w:smallCaps/>
    </w:rPr>
  </w:style>
  <w:style w:type="paragraph" w:customStyle="1" w:styleId="TableListNumber">
    <w:name w:val="Table List Number"/>
    <w:basedOn w:val="ListNumber"/>
    <w:rsid w:val="00670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C64"/>
    <w:pPr>
      <w:numPr>
        <w:numId w:val="8"/>
      </w:numPr>
    </w:pPr>
  </w:style>
  <w:style w:type="paragraph" w:customStyle="1" w:styleId="ListAlpha2">
    <w:name w:val="List Alpha 2"/>
    <w:basedOn w:val="List2"/>
    <w:rsid w:val="00670C64"/>
    <w:pPr>
      <w:numPr>
        <w:numId w:val="7"/>
      </w:numPr>
    </w:pPr>
  </w:style>
  <w:style w:type="paragraph" w:styleId="List2">
    <w:name w:val="List 2"/>
    <w:basedOn w:val="BodyText"/>
    <w:rsid w:val="00670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C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C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C64"/>
    <w:pPr>
      <w:numPr>
        <w:numId w:val="3"/>
      </w:numPr>
    </w:pPr>
  </w:style>
  <w:style w:type="paragraph" w:styleId="ListContinue2">
    <w:name w:val="List Continue 2"/>
    <w:basedOn w:val="List2"/>
    <w:rsid w:val="00670C64"/>
    <w:pPr>
      <w:ind w:firstLine="0"/>
    </w:pPr>
  </w:style>
  <w:style w:type="paragraph" w:styleId="ListContinue3">
    <w:name w:val="List Continue 3"/>
    <w:basedOn w:val="List3"/>
    <w:rsid w:val="00670C64"/>
    <w:pPr>
      <w:ind w:left="1021" w:firstLine="0"/>
    </w:pPr>
  </w:style>
  <w:style w:type="paragraph" w:styleId="ListContinue4">
    <w:name w:val="List Continue 4"/>
    <w:basedOn w:val="List4"/>
    <w:rsid w:val="00670C64"/>
    <w:pPr>
      <w:ind w:firstLine="0"/>
    </w:pPr>
  </w:style>
  <w:style w:type="paragraph" w:styleId="ListContinue5">
    <w:name w:val="List Continue 5"/>
    <w:basedOn w:val="List5"/>
    <w:rsid w:val="00670C64"/>
    <w:pPr>
      <w:ind w:firstLine="0"/>
    </w:pPr>
  </w:style>
  <w:style w:type="paragraph" w:styleId="ListNumber3">
    <w:name w:val="List Number 3"/>
    <w:basedOn w:val="List3"/>
    <w:rsid w:val="00670C64"/>
    <w:pPr>
      <w:numPr>
        <w:numId w:val="4"/>
      </w:numPr>
    </w:pPr>
  </w:style>
  <w:style w:type="paragraph" w:styleId="ListNumber4">
    <w:name w:val="List Number 4"/>
    <w:basedOn w:val="List4"/>
    <w:rsid w:val="00670C64"/>
    <w:pPr>
      <w:numPr>
        <w:numId w:val="5"/>
      </w:numPr>
    </w:pPr>
  </w:style>
  <w:style w:type="paragraph" w:styleId="ListNumber5">
    <w:name w:val="List Number 5"/>
    <w:basedOn w:val="List5"/>
    <w:rsid w:val="00670C64"/>
    <w:pPr>
      <w:numPr>
        <w:numId w:val="6"/>
      </w:numPr>
    </w:pPr>
  </w:style>
  <w:style w:type="paragraph" w:styleId="BlockText">
    <w:name w:val="Block Text"/>
    <w:basedOn w:val="Normal"/>
    <w:rsid w:val="00670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C64"/>
    <w:rPr>
      <w:sz w:val="16"/>
      <w:vertAlign w:val="superscript"/>
    </w:rPr>
  </w:style>
  <w:style w:type="character" w:customStyle="1" w:styleId="Symbols">
    <w:name w:val="Symbols"/>
    <w:basedOn w:val="DefaultParagraphFont"/>
    <w:rsid w:val="00670C64"/>
    <w:rPr>
      <w:rFonts w:ascii="Symbol" w:hAnsi="Symbol"/>
    </w:rPr>
  </w:style>
  <w:style w:type="character" w:customStyle="1" w:styleId="MenuOptions">
    <w:name w:val="Menu Options"/>
    <w:basedOn w:val="DefaultParagraphFont"/>
    <w:rsid w:val="00670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C64"/>
    <w:rPr>
      <w:b/>
    </w:rPr>
  </w:style>
  <w:style w:type="character" w:customStyle="1" w:styleId="Underlined">
    <w:name w:val="Underlined"/>
    <w:basedOn w:val="DefaultParagraphFont"/>
    <w:rsid w:val="00670C64"/>
    <w:rPr>
      <w:u w:val="single"/>
    </w:rPr>
  </w:style>
  <w:style w:type="paragraph" w:customStyle="1" w:styleId="TableBodyTextRight">
    <w:name w:val="Table Body Text Right"/>
    <w:basedOn w:val="TableBodyText"/>
    <w:rsid w:val="00670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C64"/>
    <w:rPr>
      <w:sz w:val="18"/>
    </w:rPr>
  </w:style>
  <w:style w:type="paragraph" w:customStyle="1" w:styleId="BodySmallRight">
    <w:name w:val="Body Small Right"/>
    <w:basedOn w:val="BodyTextRight"/>
    <w:rsid w:val="00670C64"/>
    <w:rPr>
      <w:sz w:val="18"/>
      <w:szCs w:val="18"/>
    </w:rPr>
  </w:style>
  <w:style w:type="paragraph" w:customStyle="1" w:styleId="MarginEdition">
    <w:name w:val="Margin Edition"/>
    <w:basedOn w:val="MarginNote"/>
    <w:rsid w:val="00670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C64"/>
    <w:rPr>
      <w:sz w:val="2"/>
      <w:szCs w:val="2"/>
    </w:rPr>
  </w:style>
  <w:style w:type="character" w:customStyle="1" w:styleId="Small">
    <w:name w:val="Small"/>
    <w:basedOn w:val="DefaultParagraphFont"/>
    <w:rsid w:val="00670C64"/>
    <w:rPr>
      <w:sz w:val="16"/>
    </w:rPr>
  </w:style>
  <w:style w:type="paragraph" w:customStyle="1" w:styleId="WideTable">
    <w:name w:val="Wide Table"/>
    <w:basedOn w:val="Normal"/>
    <w:rsid w:val="00670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C64"/>
  </w:style>
  <w:style w:type="paragraph" w:styleId="Quote">
    <w:name w:val="Quote"/>
    <w:basedOn w:val="Heading1"/>
    <w:link w:val="QuoteChar"/>
    <w:qFormat/>
    <w:rsid w:val="00670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C64"/>
    <w:pPr>
      <w:pageBreakBefore/>
    </w:pPr>
  </w:style>
  <w:style w:type="paragraph" w:customStyle="1" w:styleId="Border">
    <w:name w:val="Border"/>
    <w:basedOn w:val="Normal"/>
    <w:qFormat/>
    <w:rsid w:val="00670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C64"/>
    <w:rPr>
      <w:u w:val="single"/>
    </w:rPr>
  </w:style>
  <w:style w:type="character" w:customStyle="1" w:styleId="BoldandItalics">
    <w:name w:val="Bold and Italics"/>
    <w:qFormat/>
    <w:rsid w:val="00670C64"/>
    <w:rPr>
      <w:b/>
      <w:i/>
      <w:u w:val="none"/>
    </w:rPr>
  </w:style>
  <w:style w:type="paragraph" w:styleId="BalloonText">
    <w:name w:val="Balloon Text"/>
    <w:basedOn w:val="Normal"/>
    <w:link w:val="BalloonTextChar"/>
    <w:rsid w:val="00670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C64"/>
    <w:pPr>
      <w:spacing w:before="0" w:after="0"/>
    </w:pPr>
  </w:style>
  <w:style w:type="paragraph" w:customStyle="1" w:styleId="BodyTextBold">
    <w:name w:val="Body Text Bold"/>
    <w:basedOn w:val="BodyText"/>
    <w:qFormat/>
    <w:rsid w:val="00670C64"/>
    <w:rPr>
      <w:b/>
    </w:rPr>
  </w:style>
  <w:style w:type="character" w:styleId="Hyperlink">
    <w:name w:val="Hyperlink"/>
    <w:basedOn w:val="DefaultParagraphFont"/>
    <w:uiPriority w:val="99"/>
    <w:unhideWhenUsed/>
    <w:rsid w:val="00694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1696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BSBCUE407 Administer customer engagement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