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5D6" w:rsidP="003555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BSBCUE406 Run a multicentre</w:t>
      </w:r>
      <w:r>
        <w:fldChar w:fldCharType="end"/>
      </w:r>
    </w:p>
    <w:p w:rsidR="003555D6" w:rsidP="003555D6">
      <w:pPr>
        <w:pStyle w:val="Version"/>
        <w:sectPr w:rsidSect="00C87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7B4A" w:rsidP="00C87B4A">
      <w:pPr>
        <w:pStyle w:val="SuperHeading"/>
      </w:pPr>
      <w:r w:rsidRPr="00C87B4A">
        <w:t>BSBCUE406 Run a multicentre</w:t>
      </w:r>
    </w:p>
    <w:p w:rsidR="00000000" w:rsidRPr="00C87B4A" w:rsidP="00C87B4A">
      <w:pPr>
        <w:pStyle w:val="Heading1"/>
      </w:pPr>
      <w:bookmarkStart w:id="1" w:name="O_705445"/>
      <w:bookmarkEnd w:id="1"/>
      <w:r w:rsidRPr="00C87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8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rPr>
                <w:rStyle w:val="SpecialBold"/>
              </w:rPr>
              <w:t>Comments</w:t>
            </w:r>
          </w:p>
        </w:tc>
      </w:tr>
      <w:tr w:rsidTr="00C8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t>This version first released with BSB Business Services Training Package Version 1.0.</w:t>
            </w:r>
          </w:p>
        </w:tc>
      </w:tr>
    </w:tbl>
    <w:p w:rsidR="00000000" w:rsidRPr="00C87B4A" w:rsidP="00C87B4A">
      <w:pPr>
        <w:pStyle w:val="BodyText"/>
      </w:pPr>
    </w:p>
    <w:p w:rsidR="00000000" w:rsidRPr="00C87B4A" w:rsidP="00C87B4A">
      <w:pPr>
        <w:pStyle w:val="AllowPageBreak"/>
      </w:pPr>
    </w:p>
    <w:p w:rsidR="00000000" w:rsidRPr="00C87B4A" w:rsidP="00C87B4A">
      <w:pPr>
        <w:pStyle w:val="Heading1"/>
      </w:pPr>
      <w:bookmarkStart w:id="2" w:name="O_705446"/>
      <w:bookmarkEnd w:id="2"/>
      <w:r w:rsidRPr="00C87B4A">
        <w:t>Application</w:t>
      </w:r>
    </w:p>
    <w:p w:rsidR="00000000" w:rsidRPr="00C87B4A" w:rsidP="003555D6">
      <w:pPr>
        <w:pStyle w:val="BodyText"/>
      </w:pPr>
      <w:r w:rsidRPr="00C87B4A">
        <w:t>This unit describes the skills and knowledge required to develop strategies to manage organ</w:t>
      </w:r>
      <w:r w:rsidRPr="00C87B4A">
        <w:t>isational systems to oversee a multicentre.</w:t>
      </w:r>
    </w:p>
    <w:p w:rsidR="00000000" w:rsidRPr="00C87B4A" w:rsidP="003555D6">
      <w:pPr>
        <w:pStyle w:val="BodyText"/>
      </w:pPr>
      <w:r w:rsidRPr="00C87B4A">
        <w:t xml:space="preserve">It applies to individuals who need to solve a defined range of unpredictable problems, analyse and evaluate information from a variety of sources, and who may provide leadership and guidance to others with some </w:t>
      </w:r>
      <w:r w:rsidRPr="00C87B4A">
        <w:t xml:space="preserve">limited responsibility for the output of others. </w:t>
      </w:r>
    </w:p>
    <w:p w:rsidR="00000000" w:rsidRPr="00C87B4A" w:rsidP="003555D6">
      <w:pPr>
        <w:pStyle w:val="BodyText"/>
      </w:pPr>
      <w:r w:rsidRPr="00C87B4A">
        <w:t xml:space="preserve">No licensing, legislative or certification requirements apply to this unit at the time of publication. </w:t>
      </w:r>
    </w:p>
    <w:p w:rsidR="00000000" w:rsidRPr="00C87B4A" w:rsidP="00C87B4A">
      <w:pPr>
        <w:pStyle w:val="Heading1"/>
      </w:pPr>
      <w:bookmarkStart w:id="3" w:name="O_705449"/>
      <w:bookmarkEnd w:id="3"/>
      <w:r w:rsidRPr="00C87B4A">
        <w:t>Unit Sector</w:t>
      </w:r>
    </w:p>
    <w:p w:rsidR="00000000" w:rsidRPr="00C87B4A" w:rsidP="003555D6">
      <w:pPr>
        <w:pStyle w:val="BodyText"/>
      </w:pPr>
      <w:r w:rsidRPr="00C87B4A">
        <w:t>Stakeholder Relations – Customer Engagement</w:t>
      </w:r>
    </w:p>
    <w:p w:rsidR="00000000" w:rsidRPr="00C87B4A" w:rsidP="00C87B4A">
      <w:pPr>
        <w:pStyle w:val="Heading1"/>
      </w:pPr>
      <w:bookmarkStart w:id="4" w:name="O_705450"/>
      <w:bookmarkEnd w:id="4"/>
      <w:r w:rsidRPr="00C87B4A">
        <w:t>Elements an</w:t>
      </w:r>
      <w:r w:rsidRPr="00C87B4A">
        <w:t>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87B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rPr>
                <w:rStyle w:val="SpecialBold"/>
              </w:rPr>
              <w:t>PERFORMANCE CRITERIA</w:t>
            </w:r>
          </w:p>
        </w:tc>
      </w:tr>
      <w:tr w:rsidTr="00C87B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87B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1 Plan oversight of a multicentre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t>1.1 Assess nature of multicentre</w:t>
            </w:r>
          </w:p>
          <w:p w:rsidR="00000000" w:rsidRPr="00C87B4A" w:rsidP="00C87B4A">
            <w:pPr>
              <w:pStyle w:val="BodyText"/>
            </w:pPr>
            <w:r w:rsidRPr="00C87B4A">
              <w:t>1.2 Incorporate needs of customers in planning processes</w:t>
            </w:r>
          </w:p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1.3 Ensure plans achieve quality, time and cost specifications agreed with customers</w:t>
            </w:r>
          </w:p>
        </w:tc>
      </w:tr>
      <w:tr w:rsidTr="00C87B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2 Monitor, adjust and review multicentre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t>2.1 Use appropriate strategies to monitor progress in achieving product and service targets and standards</w:t>
            </w:r>
          </w:p>
          <w:p w:rsidR="00000000" w:rsidRPr="00C87B4A" w:rsidP="00C87B4A">
            <w:pPr>
              <w:pStyle w:val="BodyText"/>
            </w:pPr>
            <w:r w:rsidRPr="00C87B4A">
              <w:t xml:space="preserve">2.2 Use appropriate strategies to obtain customer feedback to </w:t>
            </w:r>
            <w:r w:rsidRPr="00C87B4A">
              <w:t>improve provision of products and services</w:t>
            </w:r>
          </w:p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2.3 Develop, procure and use resources to pro</w:t>
            </w:r>
            <w:r w:rsidRPr="00C87B4A">
              <w:t>vide quality products and services to customers</w:t>
            </w:r>
          </w:p>
        </w:tc>
      </w:tr>
      <w:tr w:rsidTr="00C87B4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3 Review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t>3.1 Make decisions to overcome problems and to adapt customer service and product delivery, in consultation with appropriate individuals and groups</w:t>
            </w:r>
          </w:p>
          <w:p w:rsidR="00000000" w:rsidRPr="00C87B4A" w:rsidP="00C87B4A">
            <w:pPr>
              <w:pStyle w:val="BodyText"/>
            </w:pPr>
            <w:r w:rsidRPr="00C87B4A">
              <w:t>3.2 Assist colleagues to overcome difficul</w:t>
            </w:r>
            <w:r w:rsidRPr="00C87B4A">
              <w:t>ty in meeting customer service standards and escalate enquiries appropriately</w:t>
            </w:r>
          </w:p>
          <w:p w:rsidR="00000000" w:rsidRPr="00C87B4A" w:rsidP="00C87B4A">
            <w:pPr>
              <w:pStyle w:val="BodyText"/>
            </w:pPr>
            <w:r w:rsidRPr="00C87B4A">
              <w:t>3.3 Manage records, reports and recommendations within organisation’s systems and processes</w:t>
            </w:r>
          </w:p>
        </w:tc>
      </w:tr>
    </w:tbl>
    <w:p w:rsidR="00000000" w:rsidRPr="00C87B4A" w:rsidP="00C87B4A">
      <w:pPr>
        <w:pStyle w:val="BodyText"/>
      </w:pPr>
    </w:p>
    <w:p w:rsidR="00000000" w:rsidRPr="00C87B4A" w:rsidP="00C87B4A">
      <w:pPr>
        <w:pStyle w:val="AllowPageBreak"/>
      </w:pPr>
    </w:p>
    <w:p w:rsidR="00000000" w:rsidRPr="00C87B4A" w:rsidP="00C87B4A">
      <w:pPr>
        <w:pStyle w:val="Heading1"/>
      </w:pPr>
      <w:bookmarkStart w:id="5" w:name="O_705451"/>
      <w:bookmarkEnd w:id="5"/>
      <w:r w:rsidRPr="00C87B4A">
        <w:t>Foundation Skills</w:t>
      </w:r>
    </w:p>
    <w:p w:rsidR="00000000" w:rsidRPr="003555D6" w:rsidP="003555D6">
      <w:pPr>
        <w:pStyle w:val="BodyText"/>
        <w:rPr>
          <w:i/>
        </w:rPr>
      </w:pPr>
      <w:r w:rsidRPr="003555D6">
        <w:rPr>
          <w:rStyle w:val="Emphasis"/>
        </w:rPr>
        <w:t>This section describes language, literacy, numera</w:t>
      </w:r>
      <w:r w:rsidRPr="003555D6">
        <w:rPr>
          <w:rStyle w:val="Emphasis"/>
        </w:rPr>
        <w:t>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87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rPr>
                <w:rStyle w:val="SpecialBold"/>
              </w:rPr>
              <w:t>Performance</w:t>
            </w:r>
          </w:p>
          <w:p w:rsidR="00000000" w:rsidRPr="00C87B4A" w:rsidP="00C87B4A">
            <w:pPr>
              <w:pStyle w:val="BodyText"/>
            </w:pPr>
            <w:r w:rsidRPr="00C87B4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rPr>
                <w:rStyle w:val="SpecialBold"/>
              </w:rPr>
              <w:t>Description</w:t>
            </w:r>
          </w:p>
        </w:tc>
      </w:tr>
      <w:tr w:rsidTr="00C87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Reading</w:t>
            </w:r>
            <w:r w:rsidRPr="00C87B4A">
              <w:tab/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2.1, 2.3, 3.3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ListBullet"/>
              <w:rPr>
                <w:lang w:val="en-NZ"/>
              </w:rPr>
            </w:pPr>
            <w:r w:rsidRPr="00C87B4A">
              <w:t>Interprets, analyses and monitors textual information to establish requirements and confirm understanding</w:t>
            </w:r>
          </w:p>
        </w:tc>
      </w:tr>
      <w:tr w:rsidTr="00C87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 xml:space="preserve">1.2, 2.3,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ListBullet"/>
              <w:rPr>
                <w:lang w:val="en-NZ"/>
              </w:rPr>
            </w:pPr>
            <w:r w:rsidRPr="00C87B4A">
              <w:t>Prepares information which incorporates specialised and cohesive language in a format and style appropriate to purpose and audien</w:t>
            </w:r>
            <w:r w:rsidRPr="00C87B4A">
              <w:t>ce</w:t>
            </w:r>
          </w:p>
        </w:tc>
      </w:tr>
      <w:tr w:rsidTr="00C87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ListBullet"/>
              <w:rPr>
                <w:lang w:val="en-NZ"/>
              </w:rPr>
            </w:pPr>
            <w:r w:rsidRPr="00C87B4A">
              <w:t>Calculates time and costs required to achieve plans</w:t>
            </w:r>
          </w:p>
        </w:tc>
      </w:tr>
      <w:tr w:rsidTr="00C87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1.3, 2.2, 2.3, 3.1, 3.2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ListBullet"/>
            </w:pPr>
            <w:r w:rsidRPr="00C87B4A">
              <w:t xml:space="preserve">Participates effectively in interactions to articulate requirements and confirm and clarify understanding </w:t>
            </w:r>
          </w:p>
          <w:p w:rsidR="00000000" w:rsidP="00C87B4A">
            <w:pPr>
              <w:pStyle w:val="ListBullet"/>
              <w:rPr>
                <w:lang w:val="en-NZ"/>
              </w:rPr>
            </w:pPr>
            <w:r w:rsidRPr="00C87B4A">
              <w:t xml:space="preserve">Elicits views and </w:t>
            </w:r>
            <w:r w:rsidRPr="00C87B4A">
              <w:t>opinions of others and obtains information by listening and questioning</w:t>
            </w:r>
          </w:p>
        </w:tc>
      </w:tr>
      <w:tr w:rsidTr="00C87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 xml:space="preserve">Navigate the world of work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ListBullet"/>
              <w:rPr>
                <w:lang w:val="en-NZ"/>
              </w:rPr>
            </w:pPr>
            <w:r w:rsidRPr="00C87B4A">
              <w:t>Takes responsibility for adherence to organisational processes and protocols when performing role</w:t>
            </w:r>
          </w:p>
        </w:tc>
      </w:tr>
      <w:tr w:rsidTr="00C87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 xml:space="preserve">Interact with others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ListBullet"/>
              <w:rPr>
                <w:lang w:val="en-NZ"/>
              </w:rPr>
            </w:pPr>
            <w:r w:rsidRPr="00C87B4A">
              <w:t>Selects and uses ap</w:t>
            </w:r>
            <w:r w:rsidRPr="00C87B4A">
              <w:t xml:space="preserve">propriate conventions and protocols when engaging stakeholders in discussion about management of customer service standards and problem resolution </w:t>
            </w:r>
          </w:p>
        </w:tc>
      </w:tr>
      <w:tr w:rsidTr="00C87B4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1.1-1.3, 2.1-2.3, 3.1-3.3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ListBullet"/>
            </w:pPr>
            <w:r w:rsidRPr="00C87B4A">
              <w:t>Develops, implements and monitors plans to manage service ope</w:t>
            </w:r>
            <w:r w:rsidRPr="00C87B4A">
              <w:t xml:space="preserve">ration and delivery in a multicentre to meet customer requirements </w:t>
            </w:r>
          </w:p>
          <w:p w:rsidR="00000000" w:rsidRPr="00C87B4A" w:rsidP="00C87B4A">
            <w:pPr>
              <w:pStyle w:val="ListBullet"/>
            </w:pPr>
            <w:r w:rsidRPr="00C87B4A">
              <w:t>Accepts responsibility for service performance targets and uses analytical and consultative processes to identify service issues and implement improvements</w:t>
            </w:r>
          </w:p>
          <w:p w:rsidR="00000000" w:rsidRPr="00C87B4A" w:rsidP="00C87B4A">
            <w:pPr>
              <w:pStyle w:val="ListBullet"/>
            </w:pPr>
            <w:r w:rsidRPr="00C87B4A">
              <w:t xml:space="preserve">Uses main features and functions of digital tools and systems to access information and complete work tasks </w:t>
            </w:r>
          </w:p>
        </w:tc>
      </w:tr>
    </w:tbl>
    <w:p w:rsidR="00000000" w:rsidRPr="00C87B4A" w:rsidP="00C87B4A">
      <w:pPr>
        <w:pStyle w:val="BodyText"/>
      </w:pPr>
    </w:p>
    <w:p w:rsidR="00000000" w:rsidRPr="00C87B4A" w:rsidP="00C87B4A">
      <w:pPr>
        <w:pStyle w:val="AllowPageBreak"/>
      </w:pPr>
    </w:p>
    <w:p w:rsidR="00000000" w:rsidRPr="00C87B4A" w:rsidP="00C87B4A">
      <w:pPr>
        <w:pStyle w:val="Heading1"/>
      </w:pPr>
      <w:bookmarkStart w:id="6" w:name="O_705453"/>
      <w:bookmarkEnd w:id="6"/>
      <w:r w:rsidRPr="00C87B4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205"/>
      </w:tblGrid>
      <w:tr w:rsidTr="00C8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rPr>
                <w:rStyle w:val="SpecialBold"/>
              </w:rPr>
              <w:t xml:space="preserve">Code and title </w:t>
            </w:r>
          </w:p>
          <w:p w:rsidR="00000000" w:rsidRPr="00C87B4A" w:rsidP="00C87B4A">
            <w:pPr>
              <w:pStyle w:val="BodyText"/>
            </w:pPr>
            <w:r w:rsidRPr="00C87B4A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rPr>
                <w:rStyle w:val="SpecialBold"/>
              </w:rPr>
              <w:t>Code and title</w:t>
            </w:r>
          </w:p>
          <w:p w:rsidR="00000000" w:rsidRPr="00C87B4A" w:rsidP="00C87B4A">
            <w:pPr>
              <w:pStyle w:val="BodyText"/>
            </w:pPr>
            <w:r w:rsidRPr="00C87B4A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rPr>
                <w:rStyle w:val="SpecialBold"/>
              </w:rPr>
              <w:t>Equivalence status</w:t>
            </w:r>
          </w:p>
        </w:tc>
      </w:tr>
      <w:tr w:rsidTr="00C8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BSBCUE406 Run a multicentre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 xml:space="preserve">BSBCCO406A Run a multicentre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t>Updated to meet Standards for Training Packages</w:t>
            </w:r>
          </w:p>
          <w:p w:rsidR="00000000" w:rsidRPr="00C87B4A" w:rsidP="00C87B4A">
            <w:pPr>
              <w:pStyle w:val="BodyText"/>
            </w:pPr>
          </w:p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Code changed to reflect industry practice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t>Equivalent unit</w:t>
            </w:r>
          </w:p>
        </w:tc>
      </w:tr>
    </w:tbl>
    <w:p w:rsidR="00000000" w:rsidRPr="00C87B4A" w:rsidP="00C87B4A">
      <w:pPr>
        <w:pStyle w:val="BodyText"/>
      </w:pPr>
    </w:p>
    <w:p w:rsidR="00000000" w:rsidRPr="00C87B4A" w:rsidP="00C87B4A">
      <w:pPr>
        <w:pStyle w:val="AllowPageBreak"/>
      </w:pPr>
    </w:p>
    <w:p w:rsidR="00000000" w:rsidRPr="00C87B4A" w:rsidP="00C87B4A">
      <w:pPr>
        <w:pStyle w:val="Heading1"/>
      </w:pPr>
      <w:bookmarkStart w:id="7" w:name="O_705460"/>
      <w:bookmarkEnd w:id="7"/>
      <w:r w:rsidRPr="00C87B4A">
        <w:t>Links</w:t>
      </w:r>
    </w:p>
    <w:p w:rsidR="00000000" w:rsidRPr="00C87B4A" w:rsidP="003555D6">
      <w:pPr>
        <w:pStyle w:val="BodyText"/>
      </w:pPr>
      <w:r w:rsidRPr="00C87B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69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87B4A" w:rsidP="003555D6">
      <w:pPr>
        <w:pStyle w:val="BodyText"/>
        <w:sectPr w:rsidSect="00C87B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87B4A" w:rsidP="00C87B4A">
      <w:pPr>
        <w:pStyle w:val="SuperHeading"/>
      </w:pPr>
      <w:r w:rsidRPr="00C87B4A">
        <w:t>Assessment Requirements for BSBCUE406 Run a multicentre</w:t>
      </w:r>
    </w:p>
    <w:p w:rsidR="00000000" w:rsidRPr="00C87B4A" w:rsidP="00C87B4A">
      <w:pPr>
        <w:pStyle w:val="Heading1"/>
      </w:pPr>
      <w:bookmarkStart w:id="8" w:name="O_705455"/>
      <w:bookmarkEnd w:id="8"/>
      <w:r w:rsidRPr="00C87B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rPr>
                <w:rStyle w:val="SpecialBold"/>
              </w:rPr>
              <w:t>Comments</w:t>
            </w:r>
          </w:p>
        </w:tc>
      </w:tr>
      <w:tr w:rsidTr="00C87B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7B4A">
            <w:pPr>
              <w:pStyle w:val="BodyText"/>
              <w:rPr>
                <w:lang w:val="en-NZ"/>
              </w:rPr>
            </w:pPr>
            <w:r w:rsidRPr="00C87B4A">
              <w:t>Release 1</w:t>
            </w:r>
            <w:r w:rsidRPr="00C87B4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7B4A" w:rsidP="00C87B4A">
            <w:pPr>
              <w:pStyle w:val="BodyText"/>
            </w:pPr>
            <w:r w:rsidRPr="00C87B4A">
              <w:t>This version first released with BSB Business Services Training Package Version 1.0.</w:t>
            </w:r>
          </w:p>
        </w:tc>
      </w:tr>
    </w:tbl>
    <w:p w:rsidR="00000000" w:rsidRPr="00C87B4A" w:rsidP="00C87B4A">
      <w:pPr>
        <w:pStyle w:val="BodyText"/>
      </w:pPr>
    </w:p>
    <w:p w:rsidR="00000000" w:rsidRPr="00C87B4A" w:rsidP="00C87B4A">
      <w:pPr>
        <w:pStyle w:val="AllowPageBreak"/>
      </w:pPr>
    </w:p>
    <w:p w:rsidR="00000000" w:rsidRPr="00C87B4A" w:rsidP="00C87B4A">
      <w:pPr>
        <w:pStyle w:val="Heading1"/>
      </w:pPr>
      <w:bookmarkStart w:id="9" w:name="O_705456"/>
      <w:bookmarkEnd w:id="9"/>
      <w:r w:rsidRPr="00C87B4A">
        <w:t>Performance Evidence</w:t>
      </w:r>
    </w:p>
    <w:p w:rsidR="00000000" w:rsidRPr="00C87B4A" w:rsidP="003555D6">
      <w:pPr>
        <w:pStyle w:val="BodyText"/>
      </w:pPr>
      <w:r w:rsidRPr="00C87B4A">
        <w:t>Evidence of the ability to:</w:t>
      </w:r>
    </w:p>
    <w:p w:rsidR="00000000" w:rsidRPr="00C87B4A" w:rsidP="00C87B4A">
      <w:pPr>
        <w:pStyle w:val="ListBullet"/>
      </w:pPr>
      <w:r w:rsidRPr="00C87B4A">
        <w:t>develop plans to meet customer service requirements using effective management and consultation strate</w:t>
      </w:r>
      <w:r w:rsidRPr="00C87B4A">
        <w:t xml:space="preserve">gies </w:t>
      </w:r>
    </w:p>
    <w:p w:rsidR="00000000" w:rsidRPr="00C87B4A" w:rsidP="00C87B4A">
      <w:pPr>
        <w:pStyle w:val="ListBullet"/>
      </w:pPr>
      <w:r w:rsidRPr="00C87B4A">
        <w:t>monitor service performance and demonstrate proficiency in resolution of complaints and continuous improvement of customer service delivery in accordance with organisational policies and procedures.</w:t>
      </w:r>
    </w:p>
    <w:p w:rsidR="00000000" w:rsidRPr="00C87B4A" w:rsidP="00C87B4A">
      <w:pPr>
        <w:pStyle w:val="BodyText"/>
      </w:pPr>
    </w:p>
    <w:p w:rsidR="00000000" w:rsidRPr="00C87B4A" w:rsidP="003555D6">
      <w:pPr>
        <w:pStyle w:val="BodyText"/>
      </w:pPr>
      <w:r w:rsidRPr="00C87B4A">
        <w:t>Note: If a specific volume or frequency is not stated, then evidence must be provided at least once.</w:t>
      </w:r>
    </w:p>
    <w:p w:rsidR="00000000" w:rsidRPr="00C87B4A" w:rsidP="00C87B4A">
      <w:pPr>
        <w:pStyle w:val="Heading1"/>
      </w:pPr>
      <w:bookmarkStart w:id="10" w:name="O_705457"/>
      <w:bookmarkEnd w:id="10"/>
      <w:r w:rsidRPr="00C87B4A">
        <w:t>Knowledge Evidence</w:t>
      </w:r>
    </w:p>
    <w:p w:rsidR="00000000" w:rsidRPr="00C87B4A" w:rsidP="003555D6">
      <w:pPr>
        <w:pStyle w:val="BodyText"/>
      </w:pPr>
      <w:r w:rsidRPr="00C87B4A">
        <w:t>To complete the unit requirements safely and effectively, the individual must:</w:t>
      </w:r>
    </w:p>
    <w:p w:rsidR="00000000" w:rsidRPr="00C87B4A" w:rsidP="00C87B4A">
      <w:pPr>
        <w:pStyle w:val="ListBullet"/>
      </w:pPr>
      <w:r w:rsidRPr="00C87B4A">
        <w:t>describe multicentre service requiremen</w:t>
      </w:r>
      <w:r w:rsidRPr="00C87B4A">
        <w:t>ts</w:t>
      </w:r>
    </w:p>
    <w:p w:rsidR="00000000" w:rsidRPr="00C87B4A" w:rsidP="00C87B4A">
      <w:pPr>
        <w:pStyle w:val="ListBullet"/>
      </w:pPr>
      <w:r w:rsidRPr="00C87B4A">
        <w:t xml:space="preserve">describe principles and techniques involved in management and resolution of customer complaints  </w:t>
      </w:r>
    </w:p>
    <w:p w:rsidR="00000000" w:rsidRPr="00C87B4A" w:rsidP="00C87B4A">
      <w:pPr>
        <w:pStyle w:val="ListBullet"/>
      </w:pPr>
      <w:r w:rsidRPr="00C87B4A">
        <w:t>explain quality customer service delivery</w:t>
      </w:r>
    </w:p>
    <w:p w:rsidR="00000000" w:rsidRPr="00C87B4A" w:rsidP="00C87B4A">
      <w:pPr>
        <w:pStyle w:val="ListBullet"/>
      </w:pPr>
      <w:r w:rsidRPr="00C87B4A">
        <w:t>outline record-keeping and management methods</w:t>
      </w:r>
    </w:p>
    <w:p w:rsidR="00000000" w:rsidRPr="00C87B4A" w:rsidP="00C87B4A">
      <w:pPr>
        <w:pStyle w:val="ListBullet"/>
      </w:pPr>
      <w:r w:rsidRPr="00C87B4A">
        <w:t>explain strategies for monitoring, managing and introducing ways to</w:t>
      </w:r>
      <w:r w:rsidRPr="00C87B4A">
        <w:t xml:space="preserve"> improve customer service relationships</w:t>
      </w:r>
    </w:p>
    <w:p w:rsidR="00000000" w:rsidRPr="00C87B4A" w:rsidP="00C87B4A">
      <w:pPr>
        <w:pStyle w:val="AllowPageBreak"/>
      </w:pPr>
    </w:p>
    <w:p w:rsidR="00000000" w:rsidRPr="00C87B4A" w:rsidP="00C87B4A">
      <w:pPr>
        <w:pStyle w:val="Heading1"/>
      </w:pPr>
      <w:bookmarkStart w:id="11" w:name="O_705458"/>
      <w:bookmarkEnd w:id="11"/>
      <w:r w:rsidRPr="00C87B4A">
        <w:t>Assessment Conditions</w:t>
      </w:r>
    </w:p>
    <w:p w:rsidR="00000000" w:rsidRPr="00C87B4A" w:rsidP="003555D6">
      <w:pPr>
        <w:pStyle w:val="BodyText"/>
      </w:pPr>
      <w:r w:rsidRPr="00C87B4A">
        <w:t>Assessment must be conducted in a safe environment where evidence gathered demonstrates consistent performance of typical activities experienced in the stakeholder relations – c</w:t>
      </w:r>
      <w:r w:rsidRPr="00C87B4A">
        <w:t>ustomer engagement field of work. This includes access to:</w:t>
      </w:r>
    </w:p>
    <w:p w:rsidR="00000000" w:rsidRPr="00C87B4A" w:rsidP="00C87B4A">
      <w:pPr>
        <w:pStyle w:val="ListBullet"/>
      </w:pPr>
      <w:r w:rsidRPr="00C87B4A">
        <w:t xml:space="preserve">appropriate documentation and resources normally used in a multicentre </w:t>
      </w:r>
    </w:p>
    <w:p w:rsidR="00000000" w:rsidRPr="00C87B4A" w:rsidP="00C87B4A">
      <w:pPr>
        <w:pStyle w:val="ListBullet"/>
      </w:pPr>
      <w:r w:rsidRPr="00C87B4A">
        <w:t>customer feedback.</w:t>
      </w:r>
    </w:p>
    <w:p w:rsidR="00000000" w:rsidRPr="00C87B4A" w:rsidP="00C87B4A">
      <w:pPr>
        <w:pStyle w:val="BodyText"/>
      </w:pPr>
    </w:p>
    <w:p w:rsidR="00000000" w:rsidRPr="00C87B4A" w:rsidP="003555D6">
      <w:pPr>
        <w:pStyle w:val="BodyText"/>
      </w:pPr>
      <w:r w:rsidRPr="00C87B4A">
        <w:t>Assessors must satisfy NVR/AQTF assessor requirements.</w:t>
      </w:r>
    </w:p>
    <w:p w:rsidR="00000000" w:rsidRPr="00C87B4A" w:rsidP="00C87B4A">
      <w:pPr>
        <w:pStyle w:val="Heading1"/>
      </w:pPr>
      <w:bookmarkStart w:id="12" w:name="O_705461"/>
      <w:bookmarkEnd w:id="12"/>
      <w:r w:rsidRPr="00C87B4A">
        <w:t>Links</w:t>
      </w:r>
    </w:p>
    <w:p w:rsidR="00000000" w:rsidRPr="00C87B4A" w:rsidP="003555D6">
      <w:pPr>
        <w:pStyle w:val="BodyText"/>
      </w:pPr>
      <w:r w:rsidRPr="00C87B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69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87B4A" w:rsidP="00C87B4A"/>
    <w:sectPr w:rsidSect="00C87B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4A" w:rsidRPr="003555D6" w:rsidP="003555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D6" w:rsidP="00C87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5D6" w:rsidP="00C87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55D6" w:rsidP="00C87B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4A" w:rsidP="00C87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555D6">
      <w:t>Approved</w:t>
    </w:r>
    <w:r w:rsidR="003555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555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555D6">
      <w:rPr>
        <w:noProof/>
      </w:rPr>
      <w:t>4</w:t>
    </w:r>
    <w:r>
      <w:rPr>
        <w:noProof/>
      </w:rPr>
      <w:fldChar w:fldCharType="end"/>
    </w:r>
  </w:p>
  <w:p w:rsidR="00C87B4A" w:rsidP="00C87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555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555D6">
      <w:t>Future Skills Organisation</w:t>
    </w:r>
    <w:r w:rsidR="003555D6">
      <w:fldChar w:fldCharType="end"/>
    </w:r>
  </w:p>
  <w:p w:rsidR="00C87B4A" w:rsidP="00C87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7B4A" w:rsidRPr="003555D6" w:rsidP="003555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5D6" w:rsidRPr="002D2AF8" w:rsidP="00C87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BSBCUE406 Run a multicentre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555D6" w:rsidP="00C87B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4A" w:rsidRPr="002D2AF8" w:rsidP="00C87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555D6">
      <w:t>BSBCUE406 Run a multicentre</w:t>
    </w:r>
    <w:r w:rsidR="003555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555D6">
      <w:rPr>
        <w:noProof/>
      </w:rPr>
      <w:t>2 March 2025</w:t>
    </w:r>
    <w:r>
      <w:fldChar w:fldCharType="end"/>
    </w:r>
  </w:p>
  <w:p w:rsidR="00C87B4A" w:rsidP="00C87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582F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E27E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7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7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7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7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7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7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7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7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7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7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7B4A"/>
  </w:style>
  <w:style w:type="character" w:customStyle="1" w:styleId="Heading1Char">
    <w:name w:val="Heading 1 Char"/>
    <w:basedOn w:val="DefaultParagraphFont"/>
    <w:link w:val="Heading1"/>
    <w:rsid w:val="00C87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7B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7B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7B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7B4A"/>
    <w:rPr>
      <w:b/>
      <w:spacing w:val="0"/>
    </w:rPr>
  </w:style>
  <w:style w:type="character" w:styleId="Emphasis">
    <w:name w:val="Emphasis"/>
    <w:basedOn w:val="DefaultParagraphFont"/>
    <w:qFormat/>
    <w:rsid w:val="00C87B4A"/>
    <w:rPr>
      <w:i/>
    </w:rPr>
  </w:style>
  <w:style w:type="paragraph" w:customStyle="1" w:styleId="SuperHeading">
    <w:name w:val="SuperHeading"/>
    <w:basedOn w:val="Normal"/>
    <w:rsid w:val="00C87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7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7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7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7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7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7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7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7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7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7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7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7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7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7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7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7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7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7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7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7B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7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7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7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7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7B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7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7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7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7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7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7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7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7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7B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87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7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7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7B4A"/>
  </w:style>
  <w:style w:type="paragraph" w:styleId="TableofFigures">
    <w:name w:val="table of figures"/>
    <w:basedOn w:val="Normal"/>
    <w:next w:val="Normal"/>
    <w:semiHidden/>
    <w:rsid w:val="00C87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7B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7B4A"/>
    <w:rPr>
      <w:rFonts w:ascii="Wingdings" w:hAnsi="Wingdings"/>
    </w:rPr>
  </w:style>
  <w:style w:type="paragraph" w:customStyle="1" w:styleId="TableHeading">
    <w:name w:val="Table Heading"/>
    <w:basedOn w:val="HeadingBase"/>
    <w:rsid w:val="00C87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7B4A"/>
    <w:rPr>
      <w:color w:val="0033CC"/>
      <w:u w:val="none"/>
    </w:rPr>
  </w:style>
  <w:style w:type="paragraph" w:customStyle="1" w:styleId="BodyTextRight">
    <w:name w:val="Body Text Right"/>
    <w:basedOn w:val="BodyText"/>
    <w:rsid w:val="00C87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7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7B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7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7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7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7B4A"/>
    <w:rPr>
      <w:sz w:val="32"/>
    </w:rPr>
  </w:style>
  <w:style w:type="paragraph" w:customStyle="1" w:styleId="HeadingProcedure">
    <w:name w:val="Heading Procedure"/>
    <w:basedOn w:val="HeadingBase"/>
    <w:next w:val="Normal"/>
    <w:rsid w:val="00C87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7B4A"/>
    <w:pPr>
      <w:spacing w:before="60" w:after="60"/>
    </w:pPr>
  </w:style>
  <w:style w:type="paragraph" w:styleId="ListContinue">
    <w:name w:val="List Continue"/>
    <w:basedOn w:val="List"/>
    <w:rsid w:val="00C87B4A"/>
    <w:pPr>
      <w:ind w:firstLine="0"/>
    </w:pPr>
  </w:style>
  <w:style w:type="paragraph" w:customStyle="1" w:styleId="ListNote">
    <w:name w:val="List Note"/>
    <w:basedOn w:val="List"/>
    <w:rsid w:val="00C87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7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7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7B4A"/>
    <w:rPr>
      <w:rFonts w:ascii="Courier New" w:hAnsi="Courier New"/>
    </w:rPr>
  </w:style>
  <w:style w:type="paragraph" w:customStyle="1" w:styleId="NoteBullet">
    <w:name w:val="Note Bullet"/>
    <w:basedOn w:val="Note"/>
    <w:rsid w:val="00C87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7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7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7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7B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7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7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7B4A"/>
    <w:rPr>
      <w:b/>
      <w:smallCaps/>
    </w:rPr>
  </w:style>
  <w:style w:type="paragraph" w:customStyle="1" w:styleId="TableListNumber">
    <w:name w:val="Table List Number"/>
    <w:basedOn w:val="ListNumber"/>
    <w:rsid w:val="00C87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7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7B4A"/>
    <w:pPr>
      <w:numPr>
        <w:numId w:val="8"/>
      </w:numPr>
    </w:pPr>
  </w:style>
  <w:style w:type="paragraph" w:customStyle="1" w:styleId="ListAlpha2">
    <w:name w:val="List Alpha 2"/>
    <w:basedOn w:val="List2"/>
    <w:rsid w:val="00C87B4A"/>
    <w:pPr>
      <w:numPr>
        <w:numId w:val="7"/>
      </w:numPr>
    </w:pPr>
  </w:style>
  <w:style w:type="paragraph" w:styleId="List2">
    <w:name w:val="List 2"/>
    <w:basedOn w:val="BodyText"/>
    <w:rsid w:val="00C87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7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7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7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7B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7B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7B4A"/>
    <w:pPr>
      <w:numPr>
        <w:numId w:val="3"/>
      </w:numPr>
    </w:pPr>
  </w:style>
  <w:style w:type="paragraph" w:styleId="ListContinue2">
    <w:name w:val="List Continue 2"/>
    <w:basedOn w:val="List2"/>
    <w:rsid w:val="00C87B4A"/>
    <w:pPr>
      <w:ind w:firstLine="0"/>
    </w:pPr>
  </w:style>
  <w:style w:type="paragraph" w:styleId="ListContinue3">
    <w:name w:val="List Continue 3"/>
    <w:basedOn w:val="List3"/>
    <w:rsid w:val="00C87B4A"/>
    <w:pPr>
      <w:ind w:left="1021" w:firstLine="0"/>
    </w:pPr>
  </w:style>
  <w:style w:type="paragraph" w:styleId="ListContinue4">
    <w:name w:val="List Continue 4"/>
    <w:basedOn w:val="List4"/>
    <w:rsid w:val="00C87B4A"/>
    <w:pPr>
      <w:ind w:firstLine="0"/>
    </w:pPr>
  </w:style>
  <w:style w:type="paragraph" w:styleId="ListContinue5">
    <w:name w:val="List Continue 5"/>
    <w:basedOn w:val="List5"/>
    <w:rsid w:val="00C87B4A"/>
    <w:pPr>
      <w:ind w:firstLine="0"/>
    </w:pPr>
  </w:style>
  <w:style w:type="paragraph" w:styleId="ListNumber3">
    <w:name w:val="List Number 3"/>
    <w:basedOn w:val="List3"/>
    <w:rsid w:val="00C87B4A"/>
    <w:pPr>
      <w:numPr>
        <w:numId w:val="4"/>
      </w:numPr>
    </w:pPr>
  </w:style>
  <w:style w:type="paragraph" w:styleId="ListNumber4">
    <w:name w:val="List Number 4"/>
    <w:basedOn w:val="List4"/>
    <w:rsid w:val="00C87B4A"/>
    <w:pPr>
      <w:numPr>
        <w:numId w:val="5"/>
      </w:numPr>
    </w:pPr>
  </w:style>
  <w:style w:type="paragraph" w:styleId="ListNumber5">
    <w:name w:val="List Number 5"/>
    <w:basedOn w:val="List5"/>
    <w:rsid w:val="00C87B4A"/>
    <w:pPr>
      <w:numPr>
        <w:numId w:val="6"/>
      </w:numPr>
    </w:pPr>
  </w:style>
  <w:style w:type="paragraph" w:styleId="BlockText">
    <w:name w:val="Block Text"/>
    <w:basedOn w:val="Normal"/>
    <w:rsid w:val="00C87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7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7B4A"/>
    <w:rPr>
      <w:sz w:val="16"/>
      <w:vertAlign w:val="superscript"/>
    </w:rPr>
  </w:style>
  <w:style w:type="character" w:customStyle="1" w:styleId="Symbols">
    <w:name w:val="Symbols"/>
    <w:basedOn w:val="DefaultParagraphFont"/>
    <w:rsid w:val="00C87B4A"/>
    <w:rPr>
      <w:rFonts w:ascii="Symbol" w:hAnsi="Symbol"/>
    </w:rPr>
  </w:style>
  <w:style w:type="character" w:customStyle="1" w:styleId="MenuOptions">
    <w:name w:val="Menu Options"/>
    <w:basedOn w:val="DefaultParagraphFont"/>
    <w:rsid w:val="00C87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7B4A"/>
    <w:rPr>
      <w:b/>
    </w:rPr>
  </w:style>
  <w:style w:type="character" w:customStyle="1" w:styleId="Underlined">
    <w:name w:val="Underlined"/>
    <w:basedOn w:val="DefaultParagraphFont"/>
    <w:rsid w:val="00C87B4A"/>
    <w:rPr>
      <w:u w:val="single"/>
    </w:rPr>
  </w:style>
  <w:style w:type="paragraph" w:customStyle="1" w:styleId="TableBodyTextRight">
    <w:name w:val="Table Body Text Right"/>
    <w:basedOn w:val="TableBodyText"/>
    <w:rsid w:val="00C87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7B4A"/>
    <w:rPr>
      <w:sz w:val="18"/>
    </w:rPr>
  </w:style>
  <w:style w:type="paragraph" w:customStyle="1" w:styleId="BodySmallRight">
    <w:name w:val="Body Small Right"/>
    <w:basedOn w:val="BodyTextRight"/>
    <w:rsid w:val="00C87B4A"/>
    <w:rPr>
      <w:sz w:val="18"/>
      <w:szCs w:val="18"/>
    </w:rPr>
  </w:style>
  <w:style w:type="paragraph" w:customStyle="1" w:styleId="MarginEdition">
    <w:name w:val="Margin Edition"/>
    <w:basedOn w:val="MarginNote"/>
    <w:rsid w:val="00C87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7B4A"/>
    <w:rPr>
      <w:sz w:val="2"/>
      <w:szCs w:val="2"/>
    </w:rPr>
  </w:style>
  <w:style w:type="character" w:customStyle="1" w:styleId="Small">
    <w:name w:val="Small"/>
    <w:basedOn w:val="DefaultParagraphFont"/>
    <w:rsid w:val="00C87B4A"/>
    <w:rPr>
      <w:sz w:val="16"/>
    </w:rPr>
  </w:style>
  <w:style w:type="paragraph" w:customStyle="1" w:styleId="WideTable">
    <w:name w:val="Wide Table"/>
    <w:basedOn w:val="Normal"/>
    <w:rsid w:val="00C87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7B4A"/>
  </w:style>
  <w:style w:type="paragraph" w:styleId="Quote">
    <w:name w:val="Quote"/>
    <w:basedOn w:val="Heading1"/>
    <w:link w:val="QuoteChar"/>
    <w:qFormat/>
    <w:rsid w:val="00C87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7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7B4A"/>
    <w:pPr>
      <w:pageBreakBefore/>
    </w:pPr>
  </w:style>
  <w:style w:type="paragraph" w:customStyle="1" w:styleId="Border">
    <w:name w:val="Border"/>
    <w:basedOn w:val="Normal"/>
    <w:qFormat/>
    <w:rsid w:val="00C87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7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7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7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7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7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7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7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7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7B4A"/>
    <w:rPr>
      <w:u w:val="single"/>
    </w:rPr>
  </w:style>
  <w:style w:type="character" w:customStyle="1" w:styleId="BoldandItalics">
    <w:name w:val="Bold and Italics"/>
    <w:qFormat/>
    <w:rsid w:val="00C87B4A"/>
    <w:rPr>
      <w:b/>
      <w:i/>
      <w:u w:val="none"/>
    </w:rPr>
  </w:style>
  <w:style w:type="paragraph" w:styleId="BalloonText">
    <w:name w:val="Balloon Text"/>
    <w:basedOn w:val="Normal"/>
    <w:link w:val="BalloonTextChar"/>
    <w:rsid w:val="00C87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7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7B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7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7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7B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7B4A"/>
    <w:pPr>
      <w:spacing w:before="0" w:after="0"/>
    </w:pPr>
  </w:style>
  <w:style w:type="paragraph" w:customStyle="1" w:styleId="BodyTextBold">
    <w:name w:val="Body Text Bold"/>
    <w:basedOn w:val="BodyText"/>
    <w:qFormat/>
    <w:rsid w:val="00C87B4A"/>
    <w:rPr>
      <w:b/>
    </w:rPr>
  </w:style>
  <w:style w:type="character" w:styleId="Hyperlink">
    <w:name w:val="Hyperlink"/>
    <w:basedOn w:val="DefaultParagraphFont"/>
    <w:uiPriority w:val="99"/>
    <w:unhideWhenUsed/>
    <w:rsid w:val="00355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766</Words>
  <Characters>5086</Characters>
  <Application>Microsoft Office Word</Application>
  <DocSecurity>0</DocSecurity>
  <Lines>188</Lines>
  <Paragraphs>119</Paragraphs>
  <ScaleCrop>false</ScaleCrop>
  <Company>Author-it Software Corporation Ltd.</Company>
  <LinksUpToDate>false</LinksUpToDate>
  <CharactersWithSpaces>5733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BSBCUE406 Run a multicentre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2025-03-01T13:26:00Z</dcterms:created>
  <dcterms:modified xsi:type="dcterms:W3CDTF">2025-03-01T13:26:00Z</dcterms:modified>
</cp:coreProperties>
</file>