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608" w:rsidP="003B7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BSBCUE404 Collect, analyse and record information</w:t>
      </w:r>
      <w:r>
        <w:fldChar w:fldCharType="end"/>
      </w:r>
    </w:p>
    <w:p w:rsidR="003B7608" w:rsidP="003B7608">
      <w:pPr>
        <w:pStyle w:val="Version"/>
        <w:sectPr w:rsidSect="00EF3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3FC" w:rsidP="00EF33FC">
      <w:pPr>
        <w:pStyle w:val="SuperHeading"/>
      </w:pPr>
      <w:r w:rsidRPr="00EF33FC">
        <w:t>BSBCUE404 Collect, analyse and record information</w:t>
      </w:r>
    </w:p>
    <w:p w:rsidR="00000000" w:rsidRPr="00EF33FC" w:rsidP="00EF33FC">
      <w:pPr>
        <w:pStyle w:val="Heading1"/>
      </w:pPr>
      <w:bookmarkStart w:id="1" w:name="O_705407"/>
      <w:bookmarkEnd w:id="1"/>
      <w:r w:rsidRPr="00EF33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SpecialBold"/>
              </w:rPr>
              <w:t>Comments</w:t>
            </w:r>
          </w:p>
        </w:tc>
      </w:tr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Release 1</w:t>
            </w:r>
            <w:r w:rsidRPr="00EF33F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This version first released with BSB Business Services Training Package Version 1.0.</w:t>
            </w:r>
          </w:p>
        </w:tc>
      </w:tr>
    </w:tbl>
    <w:p w:rsidR="00000000" w:rsidRPr="00EF33FC" w:rsidP="00EF33FC">
      <w:pPr>
        <w:pStyle w:val="BodyText"/>
      </w:pP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2" w:name="O_705408"/>
      <w:bookmarkEnd w:id="2"/>
      <w:r w:rsidRPr="00EF33FC">
        <w:t>Application</w:t>
      </w:r>
    </w:p>
    <w:p w:rsidR="00000000" w:rsidRPr="00EF33FC" w:rsidP="003B7608">
      <w:pPr>
        <w:pStyle w:val="BodyText"/>
      </w:pPr>
      <w:r w:rsidRPr="00EF33FC">
        <w:t>This unit describes the skills and knowledge required to gather, collate and recor</w:t>
      </w:r>
      <w:r w:rsidRPr="00EF33FC">
        <w:t xml:space="preserve">d information from a variety of sources, including database systems. </w:t>
      </w:r>
    </w:p>
    <w:p w:rsidR="00000000" w:rsidRPr="00EF33FC" w:rsidP="003B7608">
      <w:pPr>
        <w:pStyle w:val="BodyText"/>
      </w:pPr>
      <w:r w:rsidRPr="00EF33FC">
        <w:t>It applies to individuals who need to solve a defined range of unpredictable problems, analyse and evaluate information from a variety of sources, and who may provide leadership and gui</w:t>
      </w:r>
      <w:r w:rsidRPr="00EF33FC">
        <w:t xml:space="preserve">dance to others with some limited responsibility for the output of others. </w:t>
      </w:r>
    </w:p>
    <w:p w:rsidR="00000000" w:rsidRPr="00EF33FC" w:rsidP="003B7608">
      <w:pPr>
        <w:pStyle w:val="BodyText"/>
      </w:pPr>
      <w:r w:rsidRPr="00EF33FC">
        <w:t xml:space="preserve">No licensing, legislative or certification requirements apply to this unit at the time of publication. </w:t>
      </w:r>
    </w:p>
    <w:p w:rsidR="00000000" w:rsidRPr="00EF33FC" w:rsidP="00EF33FC">
      <w:pPr>
        <w:pStyle w:val="Heading1"/>
      </w:pPr>
      <w:bookmarkStart w:id="3" w:name="O_705411"/>
      <w:bookmarkEnd w:id="3"/>
      <w:r w:rsidRPr="00EF33FC">
        <w:t>Unit Sector</w:t>
      </w:r>
    </w:p>
    <w:p w:rsidR="00000000" w:rsidRPr="00EF33FC" w:rsidP="003B7608">
      <w:pPr>
        <w:pStyle w:val="BodyText"/>
      </w:pPr>
      <w:r w:rsidRPr="00EF33FC">
        <w:t>Stakeholder Relations – Customer Engagement</w:t>
      </w:r>
    </w:p>
    <w:p w:rsidR="00000000" w:rsidRPr="00EF33FC" w:rsidP="00EF33FC">
      <w:pPr>
        <w:pStyle w:val="Heading1"/>
      </w:pPr>
      <w:bookmarkStart w:id="4" w:name="O_705412"/>
      <w:bookmarkEnd w:id="4"/>
      <w:r w:rsidRPr="00EF33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F3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SpecialBold"/>
              </w:rPr>
              <w:t>PERFORMANCE CRITERIA</w:t>
            </w:r>
          </w:p>
        </w:tc>
      </w:tr>
      <w:tr w:rsidTr="00EF3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 xml:space="preserve">1 Obtain, record and analyse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1.1 Identify information sources</w:t>
            </w:r>
          </w:p>
          <w:p w:rsidR="00000000" w:rsidRPr="00EF33FC" w:rsidP="00EF33FC">
            <w:pPr>
              <w:pStyle w:val="BodyText"/>
            </w:pPr>
            <w:r w:rsidRPr="00EF33FC">
              <w:t>1.2 Collect and record information according to organisational procedures and legislative and policy requirements</w:t>
            </w:r>
          </w:p>
          <w:p w:rsidR="00000000" w:rsidRPr="00EF33FC" w:rsidP="00EF33FC">
            <w:pPr>
              <w:pStyle w:val="BodyText"/>
            </w:pPr>
            <w:r w:rsidRPr="00EF33FC">
              <w:t>1.3 Collate and sort collected information in relation to purpose f</w:t>
            </w:r>
            <w:r w:rsidRPr="00EF33FC">
              <w:t>or which it is being obtained</w:t>
            </w:r>
          </w:p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1.4 Ensure contents of recording forms and reports used meet organisational processes</w:t>
            </w:r>
          </w:p>
        </w:tc>
      </w:tr>
      <w:tr w:rsidTr="00EF3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2 Reduce, describe and review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2.1 Identify information to be analysed and identify analysis methodology and analysis processes</w:t>
            </w:r>
          </w:p>
          <w:p w:rsidR="00000000" w:rsidRPr="00EF33FC" w:rsidP="00EF33FC">
            <w:pPr>
              <w:pStyle w:val="BodyText"/>
            </w:pPr>
            <w:r w:rsidRPr="00EF33FC">
              <w:t>2.2 Reduce and describe subject to support development of interpretations</w:t>
            </w:r>
          </w:p>
          <w:p w:rsidR="00000000" w:rsidRPr="00EF33FC" w:rsidP="00EF33FC">
            <w:pPr>
              <w:pStyle w:val="BodyText"/>
            </w:pPr>
            <w:r w:rsidRPr="00EF33FC">
              <w:t>2.3 Review appropriateness of reduced information according to organisational processes</w:t>
            </w:r>
          </w:p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 xml:space="preserve">2.4 Archive information not used in reduction and description processes for future reference </w:t>
            </w:r>
          </w:p>
        </w:tc>
      </w:tr>
      <w:tr w:rsidTr="00EF33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3 Develop inferences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 xml:space="preserve">3.1 Test interpretations to review credibility and consistency </w:t>
            </w:r>
          </w:p>
          <w:p w:rsidR="00000000" w:rsidRPr="00EF33FC" w:rsidP="00EF33FC">
            <w:pPr>
              <w:pStyle w:val="BodyText"/>
            </w:pPr>
            <w:r w:rsidRPr="00EF33FC">
              <w:t>3.2 Refine and consolidate interpretations to strengthen inferences drawn</w:t>
            </w:r>
          </w:p>
          <w:p w:rsidR="00000000" w:rsidRPr="00EF33FC" w:rsidP="00EF33FC">
            <w:pPr>
              <w:pStyle w:val="BodyText"/>
            </w:pPr>
            <w:r w:rsidRPr="00EF33FC">
              <w:t>3.3 Formulate inferences from facts and tested interpretations, incorporating chain of reasoning</w:t>
            </w:r>
            <w:r w:rsidRPr="00EF33FC">
              <w:t xml:space="preserve"> to ensure transparency to clients and users</w:t>
            </w:r>
          </w:p>
          <w:p w:rsidR="00000000" w:rsidRPr="00EF33FC" w:rsidP="00EF33FC">
            <w:pPr>
              <w:pStyle w:val="BodyText"/>
            </w:pPr>
            <w:r w:rsidRPr="00EF33FC">
              <w:t xml:space="preserve">3.4 Inform clients and users of assumptions in arguments leading to inferences </w:t>
            </w:r>
          </w:p>
          <w:p w:rsidR="00000000" w:rsidRPr="00EF33FC" w:rsidP="00EF33FC">
            <w:pPr>
              <w:pStyle w:val="BodyText"/>
            </w:pPr>
            <w:r w:rsidRPr="00EF33FC">
              <w:t>3.5 Assess and report relationship between information developed and probable interpretations, ensuring validity and compliance wit</w:t>
            </w:r>
            <w:r w:rsidRPr="00EF33FC">
              <w:t xml:space="preserve">h organisational guidelines </w:t>
            </w:r>
          </w:p>
          <w:p w:rsidR="00000000" w:rsidRPr="00EF33FC" w:rsidP="00EF33FC">
            <w:pPr>
              <w:pStyle w:val="BodyText"/>
            </w:pPr>
            <w:r w:rsidRPr="00EF33FC">
              <w:t xml:space="preserve">3.6 Develop sound recommendations informing users of intelligence analysis outcomes </w:t>
            </w:r>
          </w:p>
        </w:tc>
      </w:tr>
    </w:tbl>
    <w:p w:rsidR="00000000" w:rsidRPr="00EF33FC" w:rsidP="00EF33FC">
      <w:pPr>
        <w:pStyle w:val="BodyText"/>
      </w:pP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5" w:name="O_705413"/>
      <w:bookmarkEnd w:id="5"/>
      <w:r w:rsidRPr="00EF33FC">
        <w:t>Foundation Skills</w:t>
      </w:r>
    </w:p>
    <w:p w:rsidR="00000000" w:rsidRPr="003B7608" w:rsidP="003B7608">
      <w:pPr>
        <w:pStyle w:val="BodyText"/>
        <w:rPr>
          <w:i/>
        </w:rPr>
      </w:pPr>
      <w:r w:rsidRPr="003B7608">
        <w:rPr>
          <w:rStyle w:val="Emphasis"/>
        </w:rPr>
        <w:t>This section describes language, literacy, numeracy and employment skills incorporated in the performance</w:t>
      </w:r>
      <w:r w:rsidRPr="003B7608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Performance</w:t>
            </w:r>
          </w:p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SpecialBold"/>
              </w:rPr>
              <w:t>Description</w:t>
            </w:r>
          </w:p>
        </w:tc>
      </w:tr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1.4, 2.1, 2.3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ListBullet"/>
              <w:rPr>
                <w:lang w:val="en-NZ"/>
              </w:rPr>
            </w:pPr>
            <w:r w:rsidRPr="00EF33FC">
              <w:t xml:space="preserve">Identifies, analyses and reviews relevant complex information and data to ensure it meets organisational requirements </w:t>
            </w:r>
          </w:p>
        </w:tc>
      </w:tr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1.2, 1.4, 2.2, 3.2-3.6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ListBullet"/>
            </w:pPr>
            <w:r w:rsidRPr="00EF33FC">
              <w:t xml:space="preserve">Prepares accurate information in required formats </w:t>
            </w:r>
          </w:p>
          <w:p w:rsidR="00000000" w:rsidRPr="00EF33FC" w:rsidP="00EF33FC">
            <w:pPr>
              <w:pStyle w:val="ListBullet"/>
            </w:pPr>
            <w:r w:rsidRPr="00EF33FC">
              <w:t xml:space="preserve">Critically reviews and summarises information to establish key interpretations and credible conclusions  </w:t>
            </w:r>
          </w:p>
          <w:p w:rsidR="00000000" w:rsidP="00EF33FC">
            <w:pPr>
              <w:pStyle w:val="ListBullet"/>
              <w:rPr>
                <w:lang w:val="en-NZ"/>
              </w:rPr>
            </w:pPr>
            <w:r w:rsidRPr="00EF33FC">
              <w:t xml:space="preserve">Documents analytical processes and outcomes, projected interpretations and </w:t>
            </w:r>
            <w:r w:rsidRPr="00EF33FC">
              <w:t xml:space="preserve">recommendations in style </w:t>
            </w:r>
            <w:r w:rsidRPr="00EF33FC">
              <w:t>and format appropriate to a specific audience</w:t>
            </w:r>
          </w:p>
        </w:tc>
      </w:tr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ListBullet"/>
              <w:rPr>
                <w:lang w:val="en-NZ"/>
              </w:rPr>
            </w:pPr>
            <w:r w:rsidRPr="00EF33FC">
              <w:t>Articulates ideas and requirements clearly based on techniques appropriate to audience and environment</w:t>
            </w:r>
          </w:p>
        </w:tc>
      </w:tr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1.2, 1.4, 2.3, 3.5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ListBullet"/>
              <w:rPr>
                <w:lang w:val="en-NZ"/>
              </w:rPr>
            </w:pPr>
            <w:r w:rsidRPr="00EF33FC">
              <w:t>Takes personal responsibility for adherence to legal/regulatory and organisational requirements related to collecting, recording and reviewing information</w:t>
            </w:r>
          </w:p>
        </w:tc>
      </w:tr>
      <w:tr w:rsidTr="00EF3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1.1, 1.3, 1.4, 2.1 2.4, 3.1, 3.3, 3.5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ListBullet"/>
            </w:pPr>
            <w:r w:rsidRPr="00EF33FC">
              <w:t>Accepts responsibility for planning and se</w:t>
            </w:r>
            <w:r w:rsidRPr="00EF33FC">
              <w:t xml:space="preserve">quencing collection, recording and analysis of information, taking required processes and relevant communication into account  </w:t>
            </w:r>
          </w:p>
          <w:p w:rsidR="00000000" w:rsidRPr="00EF33FC" w:rsidP="00EF33FC">
            <w:pPr>
              <w:pStyle w:val="ListBullet"/>
            </w:pPr>
            <w:r w:rsidRPr="00EF33FC">
              <w:t>Uses systematic, analytical processes to identify and collate relevant information, analyse content to make sound judgements and</w:t>
            </w:r>
            <w:r w:rsidRPr="00EF33FC">
              <w:t xml:space="preserve"> produce valid recommendations for use by others </w:t>
            </w:r>
          </w:p>
          <w:p w:rsidR="00000000" w:rsidRPr="00EF33FC" w:rsidP="00EF33FC">
            <w:pPr>
              <w:pStyle w:val="ListBullet"/>
            </w:pPr>
            <w:r w:rsidRPr="00EF33FC">
              <w:t xml:space="preserve">Uses a range of digitally based technology and applications to access and filter data, and extract, organise, integrate and share relevant information </w:t>
            </w:r>
          </w:p>
        </w:tc>
      </w:tr>
    </w:tbl>
    <w:p w:rsidR="00000000" w:rsidRPr="00EF33FC" w:rsidP="00EF33FC">
      <w:pPr>
        <w:pStyle w:val="BodyText"/>
      </w:pP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6" w:name="O_705415"/>
      <w:bookmarkEnd w:id="6"/>
      <w:r w:rsidRPr="00EF33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 xml:space="preserve">Code and title </w:t>
            </w:r>
          </w:p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Code and title</w:t>
            </w:r>
          </w:p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SpecialBold"/>
              </w:rPr>
              <w:t>Equivalence status</w:t>
            </w:r>
          </w:p>
        </w:tc>
      </w:tr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BSBCUE404 Collect, analyse and record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BSBCCO404A Collect, analyse and record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Updated to meet Standards for Training Packages</w:t>
            </w:r>
          </w:p>
          <w:p w:rsidR="00000000" w:rsidRPr="00EF33FC" w:rsidP="00EF33FC">
            <w:pPr>
              <w:pStyle w:val="BodyText"/>
            </w:pPr>
          </w:p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Code change</w:t>
            </w:r>
            <w:r w:rsidRPr="00EF33FC">
              <w:t>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Equivalent unit</w:t>
            </w:r>
          </w:p>
        </w:tc>
      </w:tr>
    </w:tbl>
    <w:p w:rsidR="00000000" w:rsidRPr="00EF33FC" w:rsidP="00EF33FC">
      <w:pPr>
        <w:pStyle w:val="BodyText"/>
      </w:pP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7" w:name="O_705422"/>
      <w:bookmarkEnd w:id="7"/>
      <w:r w:rsidRPr="00EF33FC">
        <w:t>Links</w:t>
      </w:r>
    </w:p>
    <w:p w:rsidR="00000000" w:rsidRPr="00EF33FC" w:rsidP="003B7608">
      <w:pPr>
        <w:pStyle w:val="BodyText"/>
      </w:pPr>
      <w:r w:rsidRPr="00EF3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A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33FC" w:rsidP="003B7608">
      <w:pPr>
        <w:pStyle w:val="BodyText"/>
        <w:sectPr w:rsidSect="00EF33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3FC" w:rsidP="00EF33FC">
      <w:pPr>
        <w:pStyle w:val="SuperHeading"/>
      </w:pPr>
      <w:r w:rsidRPr="00EF33FC">
        <w:t>Assessment Requirements for BSBCUE404 Collect, analyse and record information</w:t>
      </w:r>
    </w:p>
    <w:p w:rsidR="00000000" w:rsidRPr="00EF33FC" w:rsidP="00EF33FC">
      <w:pPr>
        <w:pStyle w:val="Heading1"/>
      </w:pPr>
      <w:bookmarkStart w:id="8" w:name="O_705417"/>
      <w:bookmarkEnd w:id="8"/>
      <w:r w:rsidRPr="00EF33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rPr>
                <w:rStyle w:val="SpecialBold"/>
              </w:rPr>
              <w:t>Comments</w:t>
            </w:r>
          </w:p>
        </w:tc>
      </w:tr>
      <w:tr w:rsidTr="00EF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3FC">
            <w:pPr>
              <w:pStyle w:val="BodyText"/>
              <w:rPr>
                <w:lang w:val="en-NZ"/>
              </w:rPr>
            </w:pPr>
            <w:r w:rsidRPr="00EF33FC">
              <w:t>Release 1</w:t>
            </w:r>
            <w:r w:rsidRPr="00EF33F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3FC" w:rsidP="00EF33FC">
            <w:pPr>
              <w:pStyle w:val="BodyText"/>
            </w:pPr>
            <w:r w:rsidRPr="00EF33FC">
              <w:t>This version first released with BSB Business Services Training Package Version 1.0.</w:t>
            </w:r>
          </w:p>
        </w:tc>
      </w:tr>
    </w:tbl>
    <w:p w:rsidR="00000000" w:rsidRPr="00EF33FC" w:rsidP="00EF33FC">
      <w:pPr>
        <w:pStyle w:val="BodyText"/>
      </w:pP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9" w:name="O_705418"/>
      <w:bookmarkEnd w:id="9"/>
      <w:r w:rsidRPr="00EF33FC">
        <w:t>Performance Evidence</w:t>
      </w:r>
    </w:p>
    <w:p w:rsidR="00000000" w:rsidRPr="00EF33FC" w:rsidP="003B7608">
      <w:pPr>
        <w:pStyle w:val="BodyText"/>
      </w:pPr>
      <w:r w:rsidRPr="00EF33FC">
        <w:t>Evidence of the ability to:</w:t>
      </w:r>
    </w:p>
    <w:p w:rsidR="00000000" w:rsidRPr="00EF33FC" w:rsidP="00EF33FC">
      <w:pPr>
        <w:pStyle w:val="ListBullet"/>
      </w:pPr>
      <w:r w:rsidRPr="00EF33FC">
        <w:t>collect, record, collate and store information according to organisational and legislative requirements</w:t>
      </w:r>
    </w:p>
    <w:p w:rsidR="00000000" w:rsidRPr="00EF33FC" w:rsidP="00EF33FC">
      <w:pPr>
        <w:pStyle w:val="ListBullet"/>
      </w:pPr>
      <w:r w:rsidRPr="00EF33FC">
        <w:t>analyse, interpret and summarise information according to organisational processes</w:t>
      </w:r>
    </w:p>
    <w:p w:rsidR="00000000" w:rsidRPr="00EF33FC" w:rsidP="00EF33FC">
      <w:pPr>
        <w:pStyle w:val="ListBullet"/>
      </w:pPr>
      <w:r w:rsidRPr="00EF33FC">
        <w:t>develop rec</w:t>
      </w:r>
      <w:r w:rsidRPr="00EF33FC">
        <w:t>ommendations based on outcomes of analysis for use by others.</w:t>
      </w:r>
    </w:p>
    <w:p w:rsidR="00000000" w:rsidRPr="00EF33FC" w:rsidP="00EF33FC">
      <w:pPr>
        <w:pStyle w:val="BodyText"/>
      </w:pPr>
    </w:p>
    <w:p w:rsidR="00000000" w:rsidRPr="00EF33FC" w:rsidP="003B7608">
      <w:pPr>
        <w:pStyle w:val="BodyText"/>
      </w:pPr>
      <w:r w:rsidRPr="00EF33FC">
        <w:t>Note: If a specific volume or frequency is not stated, then evidence must be provided at least once.</w:t>
      </w:r>
    </w:p>
    <w:p w:rsidR="00000000" w:rsidRPr="00EF33FC" w:rsidP="00EF33FC">
      <w:pPr>
        <w:pStyle w:val="Heading1"/>
      </w:pPr>
      <w:bookmarkStart w:id="10" w:name="O_705419"/>
      <w:bookmarkEnd w:id="10"/>
      <w:r w:rsidRPr="00EF33FC">
        <w:t>Knowledge Evidence</w:t>
      </w:r>
    </w:p>
    <w:p w:rsidR="00000000" w:rsidRPr="00EF33FC" w:rsidP="003B7608">
      <w:pPr>
        <w:pStyle w:val="BodyText"/>
      </w:pPr>
      <w:r w:rsidRPr="00EF33FC">
        <w:t>To complete the unit requirements safely and effectively</w:t>
      </w:r>
      <w:r w:rsidRPr="00EF33FC">
        <w:t>, the individual must:</w:t>
      </w:r>
    </w:p>
    <w:p w:rsidR="00000000" w:rsidRPr="00EF33FC" w:rsidP="00EF33FC">
      <w:pPr>
        <w:pStyle w:val="ListBullet"/>
      </w:pPr>
      <w:r w:rsidRPr="00EF33FC">
        <w:t>identify relevant information types and sources</w:t>
      </w:r>
    </w:p>
    <w:p w:rsidR="00000000" w:rsidRPr="00EF33FC" w:rsidP="00EF33FC">
      <w:pPr>
        <w:pStyle w:val="ListBullet"/>
      </w:pPr>
      <w:r w:rsidRPr="00EF33FC">
        <w:t>describe procedures and security measures for accessing, storing, retrieving and sharing information</w:t>
      </w:r>
    </w:p>
    <w:p w:rsidR="00000000" w:rsidRPr="00EF33FC" w:rsidP="00EF33FC">
      <w:pPr>
        <w:pStyle w:val="ListBullet"/>
      </w:pPr>
      <w:r w:rsidRPr="00EF33FC">
        <w:t>outline legislative requirements relat</w:t>
      </w:r>
      <w:r w:rsidRPr="00EF33FC">
        <w:t>ing to information collection and methodology.</w:t>
      </w:r>
    </w:p>
    <w:p w:rsidR="00000000" w:rsidRPr="00EF33FC" w:rsidP="00EF33FC">
      <w:pPr>
        <w:pStyle w:val="AllowPageBreak"/>
      </w:pPr>
    </w:p>
    <w:p w:rsidR="00000000" w:rsidRPr="00EF33FC" w:rsidP="00EF33FC">
      <w:pPr>
        <w:pStyle w:val="Heading1"/>
      </w:pPr>
      <w:bookmarkStart w:id="11" w:name="O_705420"/>
      <w:bookmarkEnd w:id="11"/>
      <w:r w:rsidRPr="00EF33FC">
        <w:t>Assessment Conditions</w:t>
      </w:r>
    </w:p>
    <w:p w:rsidR="00000000" w:rsidRPr="00EF33FC" w:rsidP="003B7608">
      <w:pPr>
        <w:pStyle w:val="BodyText"/>
      </w:pPr>
      <w:r w:rsidRPr="00EF33FC">
        <w:t>Assessment must be conducted in a safe environment where evidence gathered demonstrates consistent performance of typical activities experienced in the stakeholder relati</w:t>
      </w:r>
      <w:r w:rsidRPr="00EF33FC">
        <w:t>ons – customer engagement field of work. This includes access to:</w:t>
      </w:r>
    </w:p>
    <w:p w:rsidR="00000000" w:rsidRPr="00EF33FC" w:rsidP="00EF33FC">
      <w:pPr>
        <w:pStyle w:val="ListBullet"/>
      </w:pPr>
      <w:r w:rsidRPr="00EF33FC">
        <w:t>information and databases for analysis activities</w:t>
      </w:r>
    </w:p>
    <w:p w:rsidR="00000000" w:rsidRPr="00EF33FC" w:rsidP="00EF33FC">
      <w:pPr>
        <w:pStyle w:val="ListBullet"/>
      </w:pPr>
      <w:r w:rsidRPr="00EF33FC">
        <w:t>organisational procedures, policies and processes</w:t>
      </w:r>
    </w:p>
    <w:p w:rsidR="00000000" w:rsidRPr="00EF33FC" w:rsidP="00EF33FC">
      <w:pPr>
        <w:pStyle w:val="ListBullet"/>
      </w:pPr>
      <w:r w:rsidRPr="00EF33FC">
        <w:t>relevant legislation, standards and guidelines.</w:t>
      </w:r>
    </w:p>
    <w:p w:rsidR="00000000" w:rsidRPr="00EF33FC" w:rsidP="00EF33FC">
      <w:pPr>
        <w:pStyle w:val="BodyText"/>
      </w:pPr>
    </w:p>
    <w:p w:rsidR="00000000" w:rsidRPr="00EF33FC" w:rsidP="003B7608">
      <w:pPr>
        <w:pStyle w:val="BodyText"/>
      </w:pPr>
      <w:r w:rsidRPr="00EF33FC">
        <w:t>Assessors must satisfy NVR/AQTF assessor</w:t>
      </w:r>
      <w:r w:rsidRPr="00EF33FC">
        <w:t xml:space="preserve"> requirements.</w:t>
      </w:r>
    </w:p>
    <w:p w:rsidR="00000000" w:rsidRPr="00EF33FC" w:rsidP="00EF33FC">
      <w:pPr>
        <w:pStyle w:val="Heading1"/>
      </w:pPr>
      <w:bookmarkStart w:id="12" w:name="O_705423"/>
      <w:bookmarkEnd w:id="12"/>
      <w:r w:rsidRPr="00EF33FC">
        <w:t>Links</w:t>
      </w:r>
    </w:p>
    <w:p w:rsidR="00000000" w:rsidRPr="00EF33FC" w:rsidP="003B7608">
      <w:pPr>
        <w:pStyle w:val="BodyText"/>
      </w:pPr>
      <w:r w:rsidRPr="00EF3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A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33FC" w:rsidP="00EF33FC"/>
    <w:sectPr w:rsidSect="00EF33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 w:rsidRPr="003B7608" w:rsidP="003B7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08" w:rsidP="00EF3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608" w:rsidP="00EF3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7608" w:rsidP="00EF33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 w:rsidP="00EF3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608">
      <w:t>Approved</w:t>
    </w:r>
    <w:r w:rsidR="003B76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6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608">
      <w:rPr>
        <w:noProof/>
      </w:rPr>
      <w:t>4</w:t>
    </w:r>
    <w:r>
      <w:rPr>
        <w:noProof/>
      </w:rPr>
      <w:fldChar w:fldCharType="end"/>
    </w:r>
  </w:p>
  <w:p w:rsidR="00EF33FC" w:rsidP="00EF3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6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608">
      <w:t>Future Skills Organisation</w:t>
    </w:r>
    <w:r w:rsidR="003B7608">
      <w:fldChar w:fldCharType="end"/>
    </w:r>
  </w:p>
  <w:p w:rsidR="00EF33FC" w:rsidP="00EF3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3FC" w:rsidRPr="003B7608" w:rsidP="003B7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08" w:rsidRPr="002D2AF8" w:rsidP="00EF3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BSBCUE404 Collect, analyse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608" w:rsidP="00EF33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3FC" w:rsidRPr="002D2AF8" w:rsidP="00EF3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608">
      <w:t>BSBCUE404 Collect, analyse and record information</w:t>
    </w:r>
    <w:r w:rsidR="003B76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608">
      <w:rPr>
        <w:noProof/>
      </w:rPr>
      <w:t>2 March 2025</w:t>
    </w:r>
    <w:r>
      <w:fldChar w:fldCharType="end"/>
    </w:r>
  </w:p>
  <w:p w:rsidR="00EF33FC" w:rsidP="00EF3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AB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EA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3FC"/>
  </w:style>
  <w:style w:type="character" w:customStyle="1" w:styleId="Heading1Char">
    <w:name w:val="Heading 1 Char"/>
    <w:basedOn w:val="DefaultParagraphFont"/>
    <w:link w:val="Heading1"/>
    <w:rsid w:val="00EF3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3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3FC"/>
    <w:rPr>
      <w:b/>
      <w:spacing w:val="0"/>
    </w:rPr>
  </w:style>
  <w:style w:type="character" w:styleId="Emphasis">
    <w:name w:val="Emphasis"/>
    <w:basedOn w:val="DefaultParagraphFont"/>
    <w:qFormat/>
    <w:rsid w:val="00EF33FC"/>
    <w:rPr>
      <w:i/>
    </w:rPr>
  </w:style>
  <w:style w:type="paragraph" w:customStyle="1" w:styleId="SuperHeading">
    <w:name w:val="SuperHeading"/>
    <w:basedOn w:val="Normal"/>
    <w:rsid w:val="00EF3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3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3FC"/>
  </w:style>
  <w:style w:type="paragraph" w:styleId="TableofFigures">
    <w:name w:val="table of figures"/>
    <w:basedOn w:val="Normal"/>
    <w:next w:val="Normal"/>
    <w:semiHidden/>
    <w:rsid w:val="00EF3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3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3FC"/>
    <w:rPr>
      <w:rFonts w:ascii="Wingdings" w:hAnsi="Wingdings"/>
    </w:rPr>
  </w:style>
  <w:style w:type="paragraph" w:customStyle="1" w:styleId="TableHeading">
    <w:name w:val="Table Heading"/>
    <w:basedOn w:val="HeadingBase"/>
    <w:rsid w:val="00EF3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3FC"/>
    <w:rPr>
      <w:color w:val="0033CC"/>
      <w:u w:val="none"/>
    </w:rPr>
  </w:style>
  <w:style w:type="paragraph" w:customStyle="1" w:styleId="BodyTextRight">
    <w:name w:val="Body Text Right"/>
    <w:basedOn w:val="BodyText"/>
    <w:rsid w:val="00EF3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3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3FC"/>
    <w:rPr>
      <w:sz w:val="32"/>
    </w:rPr>
  </w:style>
  <w:style w:type="paragraph" w:customStyle="1" w:styleId="HeadingProcedure">
    <w:name w:val="Heading Procedure"/>
    <w:basedOn w:val="HeadingBase"/>
    <w:next w:val="Normal"/>
    <w:rsid w:val="00EF3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3FC"/>
    <w:pPr>
      <w:spacing w:before="60" w:after="60"/>
    </w:pPr>
  </w:style>
  <w:style w:type="paragraph" w:styleId="ListContinue">
    <w:name w:val="List Continue"/>
    <w:basedOn w:val="List"/>
    <w:rsid w:val="00EF33FC"/>
    <w:pPr>
      <w:ind w:firstLine="0"/>
    </w:pPr>
  </w:style>
  <w:style w:type="paragraph" w:customStyle="1" w:styleId="ListNote">
    <w:name w:val="List Note"/>
    <w:basedOn w:val="List"/>
    <w:rsid w:val="00EF3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3FC"/>
    <w:rPr>
      <w:rFonts w:ascii="Courier New" w:hAnsi="Courier New"/>
    </w:rPr>
  </w:style>
  <w:style w:type="paragraph" w:customStyle="1" w:styleId="NoteBullet">
    <w:name w:val="Note Bullet"/>
    <w:basedOn w:val="Note"/>
    <w:rsid w:val="00EF3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3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3FC"/>
    <w:rPr>
      <w:b/>
      <w:smallCaps/>
    </w:rPr>
  </w:style>
  <w:style w:type="paragraph" w:customStyle="1" w:styleId="TableListNumber">
    <w:name w:val="Table List Number"/>
    <w:basedOn w:val="ListNumber"/>
    <w:rsid w:val="00EF3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3FC"/>
    <w:pPr>
      <w:numPr>
        <w:numId w:val="8"/>
      </w:numPr>
    </w:pPr>
  </w:style>
  <w:style w:type="paragraph" w:customStyle="1" w:styleId="ListAlpha2">
    <w:name w:val="List Alpha 2"/>
    <w:basedOn w:val="List2"/>
    <w:rsid w:val="00EF33FC"/>
    <w:pPr>
      <w:numPr>
        <w:numId w:val="7"/>
      </w:numPr>
    </w:pPr>
  </w:style>
  <w:style w:type="paragraph" w:styleId="List2">
    <w:name w:val="List 2"/>
    <w:basedOn w:val="BodyText"/>
    <w:rsid w:val="00EF3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3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3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3FC"/>
    <w:pPr>
      <w:numPr>
        <w:numId w:val="3"/>
      </w:numPr>
    </w:pPr>
  </w:style>
  <w:style w:type="paragraph" w:styleId="ListContinue2">
    <w:name w:val="List Continue 2"/>
    <w:basedOn w:val="List2"/>
    <w:rsid w:val="00EF33FC"/>
    <w:pPr>
      <w:ind w:firstLine="0"/>
    </w:pPr>
  </w:style>
  <w:style w:type="paragraph" w:styleId="ListContinue3">
    <w:name w:val="List Continue 3"/>
    <w:basedOn w:val="List3"/>
    <w:rsid w:val="00EF33FC"/>
    <w:pPr>
      <w:ind w:left="1021" w:firstLine="0"/>
    </w:pPr>
  </w:style>
  <w:style w:type="paragraph" w:styleId="ListContinue4">
    <w:name w:val="List Continue 4"/>
    <w:basedOn w:val="List4"/>
    <w:rsid w:val="00EF33FC"/>
    <w:pPr>
      <w:ind w:firstLine="0"/>
    </w:pPr>
  </w:style>
  <w:style w:type="paragraph" w:styleId="ListContinue5">
    <w:name w:val="List Continue 5"/>
    <w:basedOn w:val="List5"/>
    <w:rsid w:val="00EF33FC"/>
    <w:pPr>
      <w:ind w:firstLine="0"/>
    </w:pPr>
  </w:style>
  <w:style w:type="paragraph" w:styleId="ListNumber3">
    <w:name w:val="List Number 3"/>
    <w:basedOn w:val="List3"/>
    <w:rsid w:val="00EF33FC"/>
    <w:pPr>
      <w:numPr>
        <w:numId w:val="4"/>
      </w:numPr>
    </w:pPr>
  </w:style>
  <w:style w:type="paragraph" w:styleId="ListNumber4">
    <w:name w:val="List Number 4"/>
    <w:basedOn w:val="List4"/>
    <w:rsid w:val="00EF33FC"/>
    <w:pPr>
      <w:numPr>
        <w:numId w:val="5"/>
      </w:numPr>
    </w:pPr>
  </w:style>
  <w:style w:type="paragraph" w:styleId="ListNumber5">
    <w:name w:val="List Number 5"/>
    <w:basedOn w:val="List5"/>
    <w:rsid w:val="00EF33FC"/>
    <w:pPr>
      <w:numPr>
        <w:numId w:val="6"/>
      </w:numPr>
    </w:pPr>
  </w:style>
  <w:style w:type="paragraph" w:styleId="BlockText">
    <w:name w:val="Block Text"/>
    <w:basedOn w:val="Normal"/>
    <w:rsid w:val="00EF3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3FC"/>
    <w:rPr>
      <w:sz w:val="16"/>
      <w:vertAlign w:val="superscript"/>
    </w:rPr>
  </w:style>
  <w:style w:type="character" w:customStyle="1" w:styleId="Symbols">
    <w:name w:val="Symbols"/>
    <w:basedOn w:val="DefaultParagraphFont"/>
    <w:rsid w:val="00EF33FC"/>
    <w:rPr>
      <w:rFonts w:ascii="Symbol" w:hAnsi="Symbol"/>
    </w:rPr>
  </w:style>
  <w:style w:type="character" w:customStyle="1" w:styleId="MenuOptions">
    <w:name w:val="Menu Options"/>
    <w:basedOn w:val="DefaultParagraphFont"/>
    <w:rsid w:val="00EF3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3FC"/>
    <w:rPr>
      <w:b/>
    </w:rPr>
  </w:style>
  <w:style w:type="character" w:customStyle="1" w:styleId="Underlined">
    <w:name w:val="Underlined"/>
    <w:basedOn w:val="DefaultParagraphFont"/>
    <w:rsid w:val="00EF33FC"/>
    <w:rPr>
      <w:u w:val="single"/>
    </w:rPr>
  </w:style>
  <w:style w:type="paragraph" w:customStyle="1" w:styleId="TableBodyTextRight">
    <w:name w:val="Table Body Text Right"/>
    <w:basedOn w:val="TableBodyText"/>
    <w:rsid w:val="00EF3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3FC"/>
    <w:rPr>
      <w:sz w:val="18"/>
    </w:rPr>
  </w:style>
  <w:style w:type="paragraph" w:customStyle="1" w:styleId="BodySmallRight">
    <w:name w:val="Body Small Right"/>
    <w:basedOn w:val="BodyTextRight"/>
    <w:rsid w:val="00EF33FC"/>
    <w:rPr>
      <w:sz w:val="18"/>
      <w:szCs w:val="18"/>
    </w:rPr>
  </w:style>
  <w:style w:type="paragraph" w:customStyle="1" w:styleId="MarginEdition">
    <w:name w:val="Margin Edition"/>
    <w:basedOn w:val="MarginNote"/>
    <w:rsid w:val="00EF3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3FC"/>
    <w:rPr>
      <w:sz w:val="2"/>
      <w:szCs w:val="2"/>
    </w:rPr>
  </w:style>
  <w:style w:type="character" w:customStyle="1" w:styleId="Small">
    <w:name w:val="Small"/>
    <w:basedOn w:val="DefaultParagraphFont"/>
    <w:rsid w:val="00EF33FC"/>
    <w:rPr>
      <w:sz w:val="16"/>
    </w:rPr>
  </w:style>
  <w:style w:type="paragraph" w:customStyle="1" w:styleId="WideTable">
    <w:name w:val="Wide Table"/>
    <w:basedOn w:val="Normal"/>
    <w:rsid w:val="00EF3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3FC"/>
  </w:style>
  <w:style w:type="paragraph" w:styleId="Quote">
    <w:name w:val="Quote"/>
    <w:basedOn w:val="Heading1"/>
    <w:link w:val="QuoteChar"/>
    <w:qFormat/>
    <w:rsid w:val="00EF3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3FC"/>
    <w:pPr>
      <w:pageBreakBefore/>
    </w:pPr>
  </w:style>
  <w:style w:type="paragraph" w:customStyle="1" w:styleId="Border">
    <w:name w:val="Border"/>
    <w:basedOn w:val="Normal"/>
    <w:qFormat/>
    <w:rsid w:val="00EF3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3FC"/>
    <w:rPr>
      <w:u w:val="single"/>
    </w:rPr>
  </w:style>
  <w:style w:type="character" w:customStyle="1" w:styleId="BoldandItalics">
    <w:name w:val="Bold and Italics"/>
    <w:qFormat/>
    <w:rsid w:val="00EF33FC"/>
    <w:rPr>
      <w:b/>
      <w:i/>
      <w:u w:val="none"/>
    </w:rPr>
  </w:style>
  <w:style w:type="paragraph" w:styleId="BalloonText">
    <w:name w:val="Balloon Text"/>
    <w:basedOn w:val="Normal"/>
    <w:link w:val="BalloonTextChar"/>
    <w:rsid w:val="00EF3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3FC"/>
    <w:pPr>
      <w:spacing w:before="0" w:after="0"/>
    </w:pPr>
  </w:style>
  <w:style w:type="paragraph" w:customStyle="1" w:styleId="BodyTextBold">
    <w:name w:val="Body Text Bold"/>
    <w:basedOn w:val="BodyText"/>
    <w:qFormat/>
    <w:rsid w:val="00EF33FC"/>
    <w:rPr>
      <w:b/>
    </w:rPr>
  </w:style>
  <w:style w:type="character" w:styleId="Hyperlink">
    <w:name w:val="Hyperlink"/>
    <w:basedOn w:val="DefaultParagraphFont"/>
    <w:uiPriority w:val="99"/>
    <w:unhideWhenUsed/>
    <w:rsid w:val="003B7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5539</Characters>
  <Application>Microsoft Office Word</Application>
  <DocSecurity>0</DocSecurity>
  <Lines>197</Lines>
  <Paragraphs>119</Paragraphs>
  <ScaleCrop>false</ScaleCrop>
  <Company>Author-it Software Corporation Ltd.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BSBCUE404 Collect, analyse and record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