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48B" w:rsidP="00441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BSBCUE309 Develop product and service knowledge for customer engagement operation</w:t>
      </w:r>
      <w:r>
        <w:fldChar w:fldCharType="end"/>
      </w:r>
    </w:p>
    <w:p w:rsidR="0044148B" w:rsidP="0044148B">
      <w:pPr>
        <w:pStyle w:val="Version"/>
        <w:sectPr w:rsidSect="00723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90E" w:rsidP="0072390E">
      <w:pPr>
        <w:pStyle w:val="SuperHeading"/>
      </w:pPr>
      <w:r w:rsidRPr="0072390E">
        <w:t>Assessment Re</w:t>
      </w:r>
      <w:r w:rsidRPr="0072390E">
        <w:t>quirements for BSBCUE309 Develop product and service knowledge for customer engagement operation</w:t>
      </w:r>
    </w:p>
    <w:p w:rsidR="00000000" w:rsidRPr="0072390E" w:rsidP="0072390E">
      <w:pPr>
        <w:pStyle w:val="Heading1"/>
      </w:pPr>
      <w:bookmarkStart w:id="1" w:name="O_705379"/>
      <w:bookmarkEnd w:id="1"/>
      <w:r w:rsidRPr="007239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90E" w:rsidP="0072390E">
            <w:pPr>
              <w:pStyle w:val="BodyText"/>
            </w:pPr>
            <w:r w:rsidRPr="007239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90E">
            <w:pPr>
              <w:pStyle w:val="BodyText"/>
              <w:rPr>
                <w:lang w:val="en-NZ"/>
              </w:rPr>
            </w:pPr>
            <w:r w:rsidRPr="0072390E">
              <w:rPr>
                <w:rStyle w:val="SpecialBold"/>
              </w:rPr>
              <w:t>Comments</w:t>
            </w:r>
          </w:p>
        </w:tc>
      </w:tr>
      <w:tr w:rsidTr="00723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90E">
            <w:pPr>
              <w:pStyle w:val="BodyText"/>
              <w:rPr>
                <w:lang w:val="en-NZ"/>
              </w:rPr>
            </w:pPr>
            <w:r w:rsidRPr="007239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90E" w:rsidP="0072390E">
            <w:pPr>
              <w:pStyle w:val="BodyText"/>
            </w:pPr>
            <w:r w:rsidRPr="0072390E">
              <w:t>This version first released with BSB Business Services Training Package Version 1.0.</w:t>
            </w:r>
          </w:p>
        </w:tc>
      </w:tr>
    </w:tbl>
    <w:p w:rsidR="00000000" w:rsidRPr="0072390E" w:rsidP="0072390E">
      <w:pPr>
        <w:pStyle w:val="BodyText"/>
      </w:pPr>
    </w:p>
    <w:p w:rsidR="00000000" w:rsidRPr="0072390E" w:rsidP="0072390E">
      <w:pPr>
        <w:pStyle w:val="AllowPageBreak"/>
      </w:pPr>
    </w:p>
    <w:p w:rsidR="00000000" w:rsidRPr="0072390E" w:rsidP="0072390E">
      <w:pPr>
        <w:pStyle w:val="Heading1"/>
      </w:pPr>
      <w:bookmarkStart w:id="2" w:name="O_705380"/>
      <w:bookmarkEnd w:id="2"/>
      <w:r w:rsidRPr="0072390E">
        <w:t>Performance Evidence</w:t>
      </w:r>
    </w:p>
    <w:p w:rsidR="00000000" w:rsidRPr="0072390E" w:rsidP="0044148B">
      <w:pPr>
        <w:pStyle w:val="BodyText"/>
      </w:pPr>
      <w:r w:rsidRPr="0072390E">
        <w:t>Evidence of the ability to:</w:t>
      </w:r>
    </w:p>
    <w:p w:rsidR="00000000" w:rsidRPr="0072390E" w:rsidP="0072390E">
      <w:pPr>
        <w:pStyle w:val="ListBullet"/>
      </w:pPr>
      <w:r w:rsidRPr="0072390E">
        <w:t>use a range of sources to identify key features and benefits of products and services within area of business</w:t>
      </w:r>
    </w:p>
    <w:p w:rsidR="00000000" w:rsidRPr="0072390E" w:rsidP="0072390E">
      <w:pPr>
        <w:pStyle w:val="ListBullet"/>
      </w:pPr>
      <w:r w:rsidRPr="0072390E">
        <w:t>prepare information for customer engagement in compliance with legal and organis</w:t>
      </w:r>
      <w:r w:rsidRPr="0072390E">
        <w:t>ational requirements.</w:t>
      </w:r>
    </w:p>
    <w:p w:rsidR="00000000" w:rsidRPr="0072390E" w:rsidP="0072390E">
      <w:pPr>
        <w:pStyle w:val="BodyText"/>
      </w:pPr>
    </w:p>
    <w:p w:rsidR="00000000" w:rsidRPr="0072390E" w:rsidP="0044148B">
      <w:pPr>
        <w:pStyle w:val="BodyText"/>
      </w:pPr>
      <w:r w:rsidRPr="0072390E">
        <w:t>Note: If a specific volume or frequency is not stated, then evidence must be provided at least once.</w:t>
      </w:r>
    </w:p>
    <w:p w:rsidR="00000000" w:rsidRPr="0072390E" w:rsidP="0072390E">
      <w:pPr>
        <w:pStyle w:val="Heading1"/>
      </w:pPr>
      <w:bookmarkStart w:id="3" w:name="O_705381"/>
      <w:bookmarkEnd w:id="3"/>
      <w:r w:rsidRPr="0072390E">
        <w:t>Knowledge Evidence</w:t>
      </w:r>
    </w:p>
    <w:p w:rsidR="00000000" w:rsidRPr="0072390E" w:rsidP="0044148B">
      <w:pPr>
        <w:pStyle w:val="BodyText"/>
      </w:pPr>
      <w:r w:rsidRPr="0072390E">
        <w:t>To complete the unit requirements safely and effectively, the individual must:</w:t>
      </w:r>
    </w:p>
    <w:p w:rsidR="00000000" w:rsidRPr="0072390E" w:rsidP="0072390E">
      <w:pPr>
        <w:pStyle w:val="ListBullet"/>
      </w:pPr>
      <w:r w:rsidRPr="0072390E">
        <w:t>describe features, benefits, strengths and weaknesses of a range products or services available in the organisation</w:t>
      </w:r>
    </w:p>
    <w:p w:rsidR="00000000" w:rsidRPr="0072390E" w:rsidP="0072390E">
      <w:pPr>
        <w:pStyle w:val="ListBullet"/>
      </w:pPr>
      <w:r w:rsidRPr="0072390E">
        <w:t>outline organisational policies and procedures relevant to customer engagement activities</w:t>
      </w:r>
    </w:p>
    <w:p w:rsidR="00000000" w:rsidRPr="0072390E" w:rsidP="0072390E">
      <w:pPr>
        <w:pStyle w:val="ListBullet"/>
      </w:pPr>
      <w:r w:rsidRPr="0072390E">
        <w:t>identify processes used to describe products or se</w:t>
      </w:r>
      <w:r w:rsidRPr="0072390E">
        <w:t>rvices</w:t>
      </w:r>
    </w:p>
    <w:p w:rsidR="00000000" w:rsidRPr="0072390E" w:rsidP="0072390E">
      <w:pPr>
        <w:pStyle w:val="ListBullet"/>
      </w:pPr>
      <w:r w:rsidRPr="0072390E">
        <w:t>describe ethical principles and  key provisions of relevant legislation, codes of practice and national standards affecting customer engagement operations.</w:t>
      </w:r>
    </w:p>
    <w:p w:rsidR="00000000" w:rsidRPr="0072390E" w:rsidP="0072390E">
      <w:pPr>
        <w:pStyle w:val="AllowPageBreak"/>
      </w:pPr>
    </w:p>
    <w:p w:rsidR="00000000" w:rsidRPr="0072390E" w:rsidP="0072390E">
      <w:pPr>
        <w:pStyle w:val="Heading1"/>
      </w:pPr>
      <w:bookmarkStart w:id="4" w:name="O_705382"/>
      <w:bookmarkEnd w:id="4"/>
      <w:r w:rsidRPr="0072390E">
        <w:t>Assessment Conditions</w:t>
      </w:r>
    </w:p>
    <w:p w:rsidR="00000000" w:rsidRPr="0072390E" w:rsidP="0044148B">
      <w:pPr>
        <w:pStyle w:val="BodyText"/>
      </w:pPr>
      <w:r w:rsidRPr="0072390E">
        <w:t>Assessment must be conducted in a safe environment whe</w:t>
      </w:r>
      <w:r w:rsidRPr="0072390E">
        <w:t>re evidence gathered demonstrates consistent performance of typical activities experienced in the stakeholder relations – customer engagement field of work and include access to:</w:t>
      </w:r>
    </w:p>
    <w:p w:rsidR="00000000" w:rsidRPr="0072390E" w:rsidP="0072390E">
      <w:pPr>
        <w:pStyle w:val="ListBullet"/>
      </w:pPr>
      <w:r w:rsidRPr="0072390E">
        <w:t xml:space="preserve">relevant legislation, codes of practice and national standards </w:t>
      </w:r>
    </w:p>
    <w:p w:rsidR="00000000" w:rsidRPr="0072390E" w:rsidP="0072390E">
      <w:pPr>
        <w:pStyle w:val="ListBullet"/>
      </w:pPr>
      <w:r w:rsidRPr="0072390E">
        <w:t xml:space="preserve">information </w:t>
      </w:r>
      <w:r w:rsidRPr="0072390E">
        <w:t>sources about an organisation’s products, services or ideas</w:t>
      </w:r>
    </w:p>
    <w:p w:rsidR="00000000" w:rsidRPr="0072390E" w:rsidP="0072390E">
      <w:pPr>
        <w:pStyle w:val="ListBullet"/>
      </w:pPr>
      <w:r w:rsidRPr="0072390E">
        <w:t>office equipment and resources.</w:t>
      </w:r>
    </w:p>
    <w:p w:rsidR="00000000" w:rsidRPr="0072390E" w:rsidP="0072390E">
      <w:pPr>
        <w:pStyle w:val="BodyText"/>
      </w:pPr>
    </w:p>
    <w:p w:rsidR="00000000" w:rsidRPr="0072390E" w:rsidP="0044148B">
      <w:pPr>
        <w:pStyle w:val="BodyText"/>
      </w:pPr>
      <w:r w:rsidRPr="0072390E">
        <w:t>Assessors must satisfy NVR/AQTF assessor requirements.</w:t>
      </w:r>
    </w:p>
    <w:p w:rsidR="00000000" w:rsidRPr="0072390E" w:rsidP="0072390E">
      <w:pPr>
        <w:pStyle w:val="Heading1"/>
      </w:pPr>
      <w:bookmarkStart w:id="5" w:name="O_705385"/>
      <w:bookmarkEnd w:id="5"/>
      <w:r w:rsidRPr="0072390E">
        <w:t>Links</w:t>
      </w:r>
    </w:p>
    <w:p w:rsidR="00000000" w:rsidRPr="0072390E" w:rsidP="0044148B">
      <w:pPr>
        <w:pStyle w:val="BodyText"/>
      </w:pPr>
      <w:r w:rsidRPr="00723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1C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390E" w:rsidP="0072390E"/>
    <w:sectPr w:rsidSect="00723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0E" w:rsidRPr="0044148B" w:rsidP="00441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8B" w:rsidP="00723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148B" w:rsidP="00723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148B" w:rsidP="00723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90E" w:rsidRPr="0044148B" w:rsidP="00441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48B" w:rsidRPr="002D2AF8" w:rsidP="00723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BSBCUE309 Develop product and service knowledge for customer engagement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4148B" w:rsidP="00723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63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569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90E"/>
  </w:style>
  <w:style w:type="character" w:customStyle="1" w:styleId="Heading1Char">
    <w:name w:val="Heading 1 Char"/>
    <w:basedOn w:val="DefaultParagraphFont"/>
    <w:link w:val="Heading1"/>
    <w:rsid w:val="00723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9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90E"/>
    <w:rPr>
      <w:b/>
      <w:spacing w:val="0"/>
    </w:rPr>
  </w:style>
  <w:style w:type="paragraph" w:customStyle="1" w:styleId="SuperHeading">
    <w:name w:val="SuperHeading"/>
    <w:basedOn w:val="Normal"/>
    <w:rsid w:val="00723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90E"/>
    <w:rPr>
      <w:i/>
    </w:rPr>
  </w:style>
  <w:style w:type="paragraph" w:styleId="Caption">
    <w:name w:val="caption"/>
    <w:basedOn w:val="BodyText"/>
    <w:next w:val="Normal"/>
    <w:qFormat/>
    <w:rsid w:val="00723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90E"/>
  </w:style>
  <w:style w:type="paragraph" w:styleId="TableofFigures">
    <w:name w:val="table of figures"/>
    <w:basedOn w:val="Normal"/>
    <w:next w:val="Normal"/>
    <w:semiHidden/>
    <w:rsid w:val="00723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90E"/>
    <w:rPr>
      <w:rFonts w:ascii="Wingdings" w:hAnsi="Wingdings"/>
    </w:rPr>
  </w:style>
  <w:style w:type="paragraph" w:customStyle="1" w:styleId="TableHeading">
    <w:name w:val="Table Heading"/>
    <w:basedOn w:val="HeadingBase"/>
    <w:rsid w:val="00723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90E"/>
    <w:rPr>
      <w:color w:val="0033CC"/>
      <w:u w:val="none"/>
    </w:rPr>
  </w:style>
  <w:style w:type="paragraph" w:customStyle="1" w:styleId="BodyTextRight">
    <w:name w:val="Body Text Right"/>
    <w:basedOn w:val="BodyText"/>
    <w:rsid w:val="00723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90E"/>
    <w:rPr>
      <w:sz w:val="32"/>
    </w:rPr>
  </w:style>
  <w:style w:type="paragraph" w:customStyle="1" w:styleId="HeadingProcedure">
    <w:name w:val="Heading Procedure"/>
    <w:basedOn w:val="HeadingBase"/>
    <w:next w:val="Normal"/>
    <w:rsid w:val="00723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90E"/>
    <w:pPr>
      <w:spacing w:before="60" w:after="60"/>
    </w:pPr>
  </w:style>
  <w:style w:type="paragraph" w:styleId="ListContinue">
    <w:name w:val="List Continue"/>
    <w:basedOn w:val="List"/>
    <w:rsid w:val="0072390E"/>
    <w:pPr>
      <w:ind w:firstLine="0"/>
    </w:pPr>
  </w:style>
  <w:style w:type="paragraph" w:customStyle="1" w:styleId="ListNote">
    <w:name w:val="List Note"/>
    <w:basedOn w:val="List"/>
    <w:rsid w:val="00723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90E"/>
    <w:rPr>
      <w:rFonts w:ascii="Courier New" w:hAnsi="Courier New"/>
    </w:rPr>
  </w:style>
  <w:style w:type="paragraph" w:customStyle="1" w:styleId="NoteBullet">
    <w:name w:val="Note Bullet"/>
    <w:basedOn w:val="Note"/>
    <w:rsid w:val="00723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90E"/>
    <w:rPr>
      <w:b/>
      <w:smallCaps/>
    </w:rPr>
  </w:style>
  <w:style w:type="paragraph" w:customStyle="1" w:styleId="TableListNumber">
    <w:name w:val="Table List Number"/>
    <w:basedOn w:val="ListNumber"/>
    <w:rsid w:val="00723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90E"/>
    <w:pPr>
      <w:numPr>
        <w:numId w:val="8"/>
      </w:numPr>
    </w:pPr>
  </w:style>
  <w:style w:type="paragraph" w:customStyle="1" w:styleId="ListAlpha2">
    <w:name w:val="List Alpha 2"/>
    <w:basedOn w:val="List2"/>
    <w:rsid w:val="0072390E"/>
    <w:pPr>
      <w:numPr>
        <w:numId w:val="7"/>
      </w:numPr>
    </w:pPr>
  </w:style>
  <w:style w:type="paragraph" w:styleId="List2">
    <w:name w:val="List 2"/>
    <w:basedOn w:val="BodyText"/>
    <w:rsid w:val="00723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90E"/>
    <w:pPr>
      <w:numPr>
        <w:numId w:val="3"/>
      </w:numPr>
    </w:pPr>
  </w:style>
  <w:style w:type="paragraph" w:styleId="ListContinue2">
    <w:name w:val="List Continue 2"/>
    <w:basedOn w:val="List2"/>
    <w:rsid w:val="0072390E"/>
    <w:pPr>
      <w:ind w:firstLine="0"/>
    </w:pPr>
  </w:style>
  <w:style w:type="paragraph" w:styleId="ListContinue3">
    <w:name w:val="List Continue 3"/>
    <w:basedOn w:val="List3"/>
    <w:rsid w:val="0072390E"/>
    <w:pPr>
      <w:ind w:left="1021" w:firstLine="0"/>
    </w:pPr>
  </w:style>
  <w:style w:type="paragraph" w:styleId="ListContinue4">
    <w:name w:val="List Continue 4"/>
    <w:basedOn w:val="List4"/>
    <w:rsid w:val="0072390E"/>
    <w:pPr>
      <w:ind w:firstLine="0"/>
    </w:pPr>
  </w:style>
  <w:style w:type="paragraph" w:styleId="ListContinue5">
    <w:name w:val="List Continue 5"/>
    <w:basedOn w:val="List5"/>
    <w:rsid w:val="0072390E"/>
    <w:pPr>
      <w:ind w:firstLine="0"/>
    </w:pPr>
  </w:style>
  <w:style w:type="paragraph" w:styleId="ListNumber3">
    <w:name w:val="List Number 3"/>
    <w:basedOn w:val="List3"/>
    <w:rsid w:val="0072390E"/>
    <w:pPr>
      <w:numPr>
        <w:numId w:val="4"/>
      </w:numPr>
    </w:pPr>
  </w:style>
  <w:style w:type="paragraph" w:styleId="ListNumber4">
    <w:name w:val="List Number 4"/>
    <w:basedOn w:val="List4"/>
    <w:rsid w:val="0072390E"/>
    <w:pPr>
      <w:numPr>
        <w:numId w:val="5"/>
      </w:numPr>
    </w:pPr>
  </w:style>
  <w:style w:type="paragraph" w:styleId="ListNumber5">
    <w:name w:val="List Number 5"/>
    <w:basedOn w:val="List5"/>
    <w:rsid w:val="0072390E"/>
    <w:pPr>
      <w:numPr>
        <w:numId w:val="6"/>
      </w:numPr>
    </w:pPr>
  </w:style>
  <w:style w:type="paragraph" w:styleId="BlockText">
    <w:name w:val="Block Text"/>
    <w:basedOn w:val="Normal"/>
    <w:rsid w:val="00723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90E"/>
    <w:rPr>
      <w:sz w:val="16"/>
      <w:vertAlign w:val="superscript"/>
    </w:rPr>
  </w:style>
  <w:style w:type="character" w:customStyle="1" w:styleId="Symbols">
    <w:name w:val="Symbols"/>
    <w:basedOn w:val="DefaultParagraphFont"/>
    <w:rsid w:val="0072390E"/>
    <w:rPr>
      <w:rFonts w:ascii="Symbol" w:hAnsi="Symbol"/>
    </w:rPr>
  </w:style>
  <w:style w:type="character" w:customStyle="1" w:styleId="MenuOptions">
    <w:name w:val="Menu Options"/>
    <w:basedOn w:val="DefaultParagraphFont"/>
    <w:rsid w:val="00723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90E"/>
    <w:rPr>
      <w:b/>
    </w:rPr>
  </w:style>
  <w:style w:type="character" w:customStyle="1" w:styleId="Underlined">
    <w:name w:val="Underlined"/>
    <w:basedOn w:val="DefaultParagraphFont"/>
    <w:rsid w:val="0072390E"/>
    <w:rPr>
      <w:u w:val="single"/>
    </w:rPr>
  </w:style>
  <w:style w:type="paragraph" w:customStyle="1" w:styleId="TableBodyTextRight">
    <w:name w:val="Table Body Text Right"/>
    <w:basedOn w:val="TableBodyText"/>
    <w:rsid w:val="00723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90E"/>
    <w:rPr>
      <w:sz w:val="18"/>
    </w:rPr>
  </w:style>
  <w:style w:type="paragraph" w:customStyle="1" w:styleId="BodySmallRight">
    <w:name w:val="Body Small Right"/>
    <w:basedOn w:val="BodyTextRight"/>
    <w:rsid w:val="0072390E"/>
    <w:rPr>
      <w:sz w:val="18"/>
      <w:szCs w:val="18"/>
    </w:rPr>
  </w:style>
  <w:style w:type="paragraph" w:customStyle="1" w:styleId="MarginEdition">
    <w:name w:val="Margin Edition"/>
    <w:basedOn w:val="MarginNote"/>
    <w:rsid w:val="00723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90E"/>
    <w:rPr>
      <w:sz w:val="2"/>
      <w:szCs w:val="2"/>
    </w:rPr>
  </w:style>
  <w:style w:type="character" w:customStyle="1" w:styleId="Small">
    <w:name w:val="Small"/>
    <w:basedOn w:val="DefaultParagraphFont"/>
    <w:rsid w:val="0072390E"/>
    <w:rPr>
      <w:sz w:val="16"/>
    </w:rPr>
  </w:style>
  <w:style w:type="paragraph" w:customStyle="1" w:styleId="WideTable">
    <w:name w:val="Wide Table"/>
    <w:basedOn w:val="Normal"/>
    <w:rsid w:val="00723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90E"/>
  </w:style>
  <w:style w:type="paragraph" w:styleId="Quote">
    <w:name w:val="Quote"/>
    <w:basedOn w:val="Heading1"/>
    <w:link w:val="QuoteChar"/>
    <w:qFormat/>
    <w:rsid w:val="00723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90E"/>
    <w:pPr>
      <w:pageBreakBefore/>
    </w:pPr>
  </w:style>
  <w:style w:type="paragraph" w:customStyle="1" w:styleId="Border">
    <w:name w:val="Border"/>
    <w:basedOn w:val="Normal"/>
    <w:qFormat/>
    <w:rsid w:val="00723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90E"/>
    <w:rPr>
      <w:u w:val="single"/>
    </w:rPr>
  </w:style>
  <w:style w:type="character" w:customStyle="1" w:styleId="BoldandItalics">
    <w:name w:val="Bold and Italics"/>
    <w:qFormat/>
    <w:rsid w:val="0072390E"/>
    <w:rPr>
      <w:b/>
      <w:i/>
      <w:u w:val="none"/>
    </w:rPr>
  </w:style>
  <w:style w:type="paragraph" w:styleId="BalloonText">
    <w:name w:val="Balloon Text"/>
    <w:basedOn w:val="Normal"/>
    <w:link w:val="BalloonTextChar"/>
    <w:rsid w:val="00723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90E"/>
    <w:pPr>
      <w:spacing w:before="0" w:after="0"/>
    </w:pPr>
  </w:style>
  <w:style w:type="paragraph" w:customStyle="1" w:styleId="BodyTextBold">
    <w:name w:val="Body Text Bold"/>
    <w:basedOn w:val="BodyText"/>
    <w:qFormat/>
    <w:rsid w:val="0072390E"/>
    <w:rPr>
      <w:b/>
    </w:rPr>
  </w:style>
  <w:style w:type="character" w:styleId="Hyperlink">
    <w:name w:val="Hyperlink"/>
    <w:basedOn w:val="DefaultParagraphFont"/>
    <w:uiPriority w:val="99"/>
    <w:unhideWhenUsed/>
    <w:rsid w:val="00441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1791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BSBCUE309 Develop product and service knowledge for customer engagement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