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38E" w:rsidP="00F50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BSBCUE307 Work effectively in customer engagement</w:t>
      </w:r>
      <w:r>
        <w:fldChar w:fldCharType="end"/>
      </w:r>
    </w:p>
    <w:p w:rsidR="00F5038E" w:rsidP="00F5038E">
      <w:pPr>
        <w:pStyle w:val="Version"/>
        <w:sectPr w:rsidSect="007E7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840" w:rsidP="007E7840">
      <w:pPr>
        <w:pStyle w:val="SuperHeading"/>
      </w:pPr>
      <w:r w:rsidRPr="007E7840">
        <w:t>BSBCUE307 Work effectively in customer engagement</w:t>
      </w:r>
    </w:p>
    <w:p w:rsidR="00000000" w:rsidRPr="007E7840" w:rsidP="007E7840">
      <w:pPr>
        <w:pStyle w:val="Heading1"/>
      </w:pPr>
      <w:bookmarkStart w:id="1" w:name="O_705330"/>
      <w:bookmarkEnd w:id="1"/>
      <w:r w:rsidRPr="007E78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7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rPr>
                <w:rStyle w:val="SpecialBold"/>
              </w:rPr>
              <w:t>Comments</w:t>
            </w:r>
          </w:p>
        </w:tc>
      </w:tr>
      <w:tr w:rsidTr="007E7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t>This version first released with BSB Business Services Training Package Version 1.0.</w:t>
            </w:r>
          </w:p>
        </w:tc>
      </w:tr>
    </w:tbl>
    <w:p w:rsidR="00000000" w:rsidRPr="007E7840" w:rsidP="007E7840">
      <w:pPr>
        <w:pStyle w:val="BodyText"/>
      </w:pPr>
    </w:p>
    <w:p w:rsidR="00000000" w:rsidRPr="007E7840" w:rsidP="007E7840">
      <w:pPr>
        <w:pStyle w:val="AllowPageBreak"/>
      </w:pPr>
    </w:p>
    <w:p w:rsidR="00000000" w:rsidRPr="007E7840" w:rsidP="007E7840">
      <w:pPr>
        <w:pStyle w:val="Heading1"/>
      </w:pPr>
      <w:bookmarkStart w:id="2" w:name="O_705331"/>
      <w:bookmarkEnd w:id="2"/>
      <w:r w:rsidRPr="007E7840">
        <w:t>Application</w:t>
      </w:r>
    </w:p>
    <w:p w:rsidR="00000000" w:rsidRPr="007E7840" w:rsidP="00F5038E">
      <w:pPr>
        <w:pStyle w:val="BodyText"/>
      </w:pPr>
      <w:r w:rsidRPr="007E7840">
        <w:t>This unit describes the skills and knowledge required to conduct customer engagemen</w:t>
      </w:r>
      <w:r w:rsidRPr="007E7840">
        <w:t>t operations. It requires an understanding of organisational requirements, expectations, policies and procedures.</w:t>
      </w:r>
    </w:p>
    <w:p w:rsidR="00000000" w:rsidRPr="007E7840" w:rsidP="00F5038E">
      <w:pPr>
        <w:pStyle w:val="BodyText"/>
      </w:pPr>
      <w:r w:rsidRPr="007E7840">
        <w:t xml:space="preserve">It applies to individuals who apply a broad range of competencies in a varied work context, using some discretion and judgement and relevant </w:t>
      </w:r>
      <w:r w:rsidRPr="007E7840">
        <w:t>theoretical knowledge, and who may provide technical advice and support to a team. This work is undertaken with some supervision and guidance.</w:t>
      </w:r>
    </w:p>
    <w:p w:rsidR="00000000" w:rsidRPr="007E7840" w:rsidP="00F5038E">
      <w:pPr>
        <w:pStyle w:val="BodyText"/>
      </w:pPr>
      <w:r w:rsidRPr="007E7840">
        <w:t xml:space="preserve">No licensing, legislative or certification requirements apply to this unit at the time of publication. </w:t>
      </w:r>
    </w:p>
    <w:p w:rsidR="00000000" w:rsidRPr="007E7840" w:rsidP="007E7840">
      <w:pPr>
        <w:pStyle w:val="Heading1"/>
      </w:pPr>
      <w:bookmarkStart w:id="3" w:name="O_705334"/>
      <w:bookmarkEnd w:id="3"/>
      <w:r w:rsidRPr="007E7840">
        <w:t>Unit Sector</w:t>
      </w:r>
    </w:p>
    <w:p w:rsidR="00000000" w:rsidRPr="007E7840" w:rsidP="00F5038E">
      <w:pPr>
        <w:pStyle w:val="BodyText"/>
      </w:pPr>
      <w:r w:rsidRPr="007E7840">
        <w:t>Stakeholder Relations – Customer Engagement</w:t>
      </w:r>
    </w:p>
    <w:p w:rsidR="00000000" w:rsidRPr="007E7840" w:rsidP="007E7840">
      <w:pPr>
        <w:pStyle w:val="Heading1"/>
      </w:pPr>
      <w:bookmarkStart w:id="4" w:name="O_705335"/>
      <w:bookmarkEnd w:id="4"/>
      <w:r w:rsidRPr="007E784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E78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rPr>
                <w:rStyle w:val="SpecialBold"/>
              </w:rPr>
              <w:t>PERFORMANCE CRITERIA</w:t>
            </w:r>
          </w:p>
        </w:tc>
      </w:tr>
      <w:tr w:rsidTr="007E78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78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1 Identify requirements of customer engagement role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t>1.1 Identify specific customer engagement operations and relate these in industry-wide context</w:t>
            </w:r>
          </w:p>
          <w:p w:rsidR="00000000" w:rsidRPr="007E7840" w:rsidP="007E7840">
            <w:pPr>
              <w:pStyle w:val="BodyText"/>
            </w:pPr>
            <w:r w:rsidRPr="007E7840">
              <w:t>1.2 Identify</w:t>
            </w:r>
            <w:r w:rsidRPr="007E7840">
              <w:t xml:space="preserve"> role of customer engagement in relation to the organisation</w:t>
            </w:r>
          </w:p>
          <w:p w:rsidR="00000000" w:rsidRPr="007E7840" w:rsidP="007E7840">
            <w:pPr>
              <w:pStyle w:val="BodyText"/>
            </w:pPr>
            <w:r w:rsidRPr="007E7840">
              <w:t>1.3 Identify personal customer engagement role and operations</w:t>
            </w:r>
          </w:p>
          <w:p w:rsidR="00000000" w:rsidRPr="007E7840" w:rsidP="007E7840">
            <w:pPr>
              <w:pStyle w:val="BodyText"/>
            </w:pPr>
            <w:r w:rsidRPr="007E7840">
              <w:t xml:space="preserve">1.4 Relate personal operations to organisation’s customer </w:t>
            </w:r>
            <w:r w:rsidRPr="007E7840">
              <w:t>engagement objectives</w:t>
            </w:r>
          </w:p>
          <w:p w:rsidR="00000000" w:rsidRPr="007E7840" w:rsidP="007E7840">
            <w:pPr>
              <w:pStyle w:val="BodyText"/>
            </w:pPr>
            <w:r w:rsidRPr="007E7840">
              <w:t xml:space="preserve">1.5 Identify major components of customer engagement </w:t>
            </w:r>
            <w:r w:rsidRPr="007E7840">
              <w:t>infrastructure</w:t>
            </w:r>
          </w:p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1.6 Relate personal operations to customer engagement infrastructure</w:t>
            </w:r>
          </w:p>
        </w:tc>
      </w:tr>
      <w:tr w:rsidTr="007E78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 xml:space="preserve">2 Manage personal performance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t>2.1 Use available resources, systems and support effectively</w:t>
            </w:r>
          </w:p>
          <w:p w:rsidR="00000000" w:rsidRPr="007E7840" w:rsidP="007E7840">
            <w:pPr>
              <w:pStyle w:val="BodyText"/>
            </w:pPr>
            <w:r w:rsidRPr="007E7840">
              <w:t>2.2 Identify key performance indicators (KPIs) and comply with organisational processes and reporting protocols, policies and procedures</w:t>
            </w:r>
          </w:p>
          <w:p w:rsidR="00000000" w:rsidRPr="007E7840" w:rsidP="007E7840">
            <w:pPr>
              <w:pStyle w:val="BodyText"/>
            </w:pPr>
            <w:r w:rsidRPr="007E7840">
              <w:t>2.3 Comply with organisational, regulatory and legislative requirements</w:t>
            </w:r>
          </w:p>
          <w:p w:rsidR="00000000" w:rsidRPr="007E7840" w:rsidP="007E7840">
            <w:pPr>
              <w:pStyle w:val="BodyText"/>
            </w:pPr>
            <w:r w:rsidRPr="007E7840">
              <w:t xml:space="preserve">2.4 Identify personal performance requirements </w:t>
            </w:r>
            <w:r w:rsidRPr="007E7840">
              <w:t>and expectations and adopt strategies to achieve them</w:t>
            </w:r>
          </w:p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 xml:space="preserve">2.5 Identify and participate in performance management and development processes </w:t>
            </w:r>
          </w:p>
        </w:tc>
      </w:tr>
      <w:tr w:rsidTr="007E78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3 Maintain a professional approach to employment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t>3.1 Display a positive and ethical approach to employment and role</w:t>
            </w:r>
          </w:p>
          <w:p w:rsidR="00000000" w:rsidRPr="007E7840" w:rsidP="007E7840">
            <w:pPr>
              <w:pStyle w:val="BodyText"/>
            </w:pPr>
            <w:r w:rsidRPr="007E7840">
              <w:t>3.2</w:t>
            </w:r>
            <w:r w:rsidRPr="007E7840">
              <w:t xml:space="preserve"> Identify realistic short</w:t>
            </w:r>
            <w:r w:rsidRPr="007E7840">
              <w:noBreakHyphen/>
              <w:t xml:space="preserve"> and long-term career objectives</w:t>
            </w:r>
          </w:p>
          <w:p w:rsidR="00000000" w:rsidRPr="007E7840" w:rsidP="007E7840">
            <w:pPr>
              <w:pStyle w:val="BodyText"/>
            </w:pPr>
            <w:r w:rsidRPr="007E7840">
              <w:t xml:space="preserve">3.3 Relate personal capabilities to current role and career objectives </w:t>
            </w:r>
          </w:p>
          <w:p w:rsidR="00000000" w:rsidRPr="007E7840" w:rsidP="007E7840">
            <w:pPr>
              <w:pStyle w:val="BodyText"/>
            </w:pPr>
            <w:r w:rsidRPr="007E7840">
              <w:t>3.4 Identify strategies for projecting a professional image in current role</w:t>
            </w:r>
          </w:p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3.5 Contribute to promotion of the organisation a</w:t>
            </w:r>
            <w:r w:rsidRPr="007E7840">
              <w:t>nd its staff, to customers</w:t>
            </w:r>
          </w:p>
        </w:tc>
      </w:tr>
      <w:tr w:rsidTr="007E78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4 Participate in a workplace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t>4.1 Identify team member roles and team structure and interact cooperatively with team members</w:t>
            </w:r>
          </w:p>
          <w:p w:rsidR="00000000" w:rsidRPr="007E7840" w:rsidP="007E7840">
            <w:pPr>
              <w:pStyle w:val="BodyText"/>
            </w:pPr>
            <w:r w:rsidRPr="007E7840">
              <w:t>4.2 Recognise, acknowledge and contribute to formation and achievement of team objectives</w:t>
            </w:r>
          </w:p>
          <w:p w:rsidR="00000000" w:rsidRPr="007E7840" w:rsidP="007E7840">
            <w:pPr>
              <w:pStyle w:val="BodyText"/>
            </w:pPr>
            <w:r w:rsidRPr="007E7840">
              <w:t>4.3 Recog</w:t>
            </w:r>
            <w:r w:rsidRPr="007E7840">
              <w:t>nise and respond positively to conflict within team</w:t>
            </w:r>
          </w:p>
          <w:p w:rsidR="00000000" w:rsidRPr="007E7840" w:rsidP="007E7840">
            <w:pPr>
              <w:pStyle w:val="BodyText"/>
            </w:pPr>
            <w:r w:rsidRPr="007E7840">
              <w:t>4.4 Provide feedback to enhance team performance</w:t>
            </w:r>
          </w:p>
        </w:tc>
      </w:tr>
    </w:tbl>
    <w:p w:rsidR="00000000" w:rsidRPr="007E7840" w:rsidP="007E7840">
      <w:pPr>
        <w:pStyle w:val="BodyText"/>
      </w:pPr>
    </w:p>
    <w:p w:rsidR="00000000" w:rsidRPr="007E7840" w:rsidP="007E7840">
      <w:pPr>
        <w:pStyle w:val="AllowPageBreak"/>
      </w:pPr>
    </w:p>
    <w:p w:rsidR="00000000" w:rsidRPr="007E7840" w:rsidP="007E7840">
      <w:pPr>
        <w:pStyle w:val="Heading1"/>
      </w:pPr>
      <w:bookmarkStart w:id="5" w:name="O_705336"/>
      <w:bookmarkEnd w:id="5"/>
      <w:r w:rsidRPr="007E7840">
        <w:t>Foundation Skills</w:t>
      </w:r>
    </w:p>
    <w:p w:rsidR="00000000" w:rsidRPr="00F5038E" w:rsidP="00F5038E">
      <w:pPr>
        <w:pStyle w:val="BodyText"/>
        <w:rPr>
          <w:i/>
        </w:rPr>
      </w:pPr>
      <w:r w:rsidRPr="00F5038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E78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rPr>
                <w:rStyle w:val="SpecialBold"/>
              </w:rPr>
              <w:t>Performance</w:t>
            </w:r>
          </w:p>
          <w:p w:rsidR="00000000" w:rsidRPr="007E7840" w:rsidP="007E7840">
            <w:pPr>
              <w:pStyle w:val="BodyText"/>
            </w:pPr>
            <w:r w:rsidRPr="007E784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rPr>
                <w:rStyle w:val="SpecialBold"/>
              </w:rPr>
              <w:t>Description</w:t>
            </w:r>
          </w:p>
        </w:tc>
      </w:tr>
      <w:tr w:rsidTr="007E78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2.2-2.5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ListBullet"/>
              <w:rPr>
                <w:lang w:val="en-NZ"/>
              </w:rPr>
            </w:pPr>
            <w:r w:rsidRPr="007E7840">
              <w:t>Identifies and evaluates texts of varyi</w:t>
            </w:r>
            <w:r w:rsidRPr="007E7840">
              <w:t xml:space="preserve">ng complexity to determine relevant legislative, regulatory and organisational requirements, and interprets performance management and development information </w:t>
            </w:r>
          </w:p>
        </w:tc>
      </w:tr>
      <w:tr w:rsidTr="007E78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2.5, 3.5, 4.2, 4.3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ListBullet"/>
            </w:pPr>
            <w:r w:rsidRPr="007E7840">
              <w:t>Engages with others using clear articulation and appropr</w:t>
            </w:r>
            <w:r w:rsidRPr="007E7840">
              <w:t>iate language, tone and pace suitable to audience and environment</w:t>
            </w:r>
          </w:p>
          <w:p w:rsidR="00000000" w:rsidP="007E7840">
            <w:pPr>
              <w:pStyle w:val="ListBullet"/>
              <w:rPr>
                <w:lang w:val="en-NZ"/>
              </w:rPr>
            </w:pPr>
            <w:r w:rsidRPr="007E7840">
              <w:t>Exchanges information through listening and questioning</w:t>
            </w:r>
          </w:p>
        </w:tc>
      </w:tr>
      <w:tr w:rsidTr="007E78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1.1-1.6, 2.1-2.5,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ListBullet"/>
            </w:pPr>
            <w:r w:rsidRPr="007E7840">
              <w:t xml:space="preserve">Understands nature and purpose of own role and associated responsibilities and how it contributes to organisational goals and outcomes, </w:t>
            </w:r>
          </w:p>
          <w:p w:rsidR="00000000" w:rsidRPr="007E7840" w:rsidP="007E7840">
            <w:pPr>
              <w:pStyle w:val="ListBullet"/>
            </w:pPr>
            <w:r w:rsidRPr="007E7840">
              <w:t>Complies with explicit protocols, policies and procedures and legal and regulatory requirements relevant to own role an</w:t>
            </w:r>
            <w:r w:rsidRPr="007E7840">
              <w:t>d work context</w:t>
            </w:r>
          </w:p>
          <w:p w:rsidR="00000000" w:rsidRPr="007E7840" w:rsidP="007E7840">
            <w:pPr>
              <w:pStyle w:val="ListBullet"/>
            </w:pPr>
            <w:r w:rsidRPr="007E7840">
              <w:t xml:space="preserve">Assesses skills used in current role and analyses how they may assist achievement of longer-term goals </w:t>
            </w:r>
          </w:p>
          <w:p w:rsidR="00000000" w:rsidP="007E7840">
            <w:pPr>
              <w:pStyle w:val="ListBullet"/>
              <w:rPr>
                <w:lang w:val="en-NZ"/>
              </w:rPr>
            </w:pPr>
            <w:r w:rsidRPr="007E7840">
              <w:t>Uses organisational support and development opportunities to increase skill range and improve performance</w:t>
            </w:r>
          </w:p>
        </w:tc>
      </w:tr>
      <w:tr w:rsidTr="007E78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ListBullet"/>
            </w:pPr>
            <w:r w:rsidRPr="007E7840">
              <w:t xml:space="preserve">Cooperates with team members and contributes to achievement of joint outcomes </w:t>
            </w:r>
          </w:p>
          <w:p w:rsidR="00000000" w:rsidP="007E7840">
            <w:pPr>
              <w:pStyle w:val="ListBullet"/>
              <w:rPr>
                <w:lang w:val="en-NZ"/>
              </w:rPr>
            </w:pPr>
            <w:r w:rsidRPr="007E7840">
              <w:t>Uses a range of strategies to build connections and rapport with team members including provision of feedback and taking a constructive approach to resolution of conflicts of o</w:t>
            </w:r>
            <w:r w:rsidRPr="007E7840">
              <w:t xml:space="preserve">pinion </w:t>
            </w:r>
          </w:p>
        </w:tc>
      </w:tr>
      <w:tr w:rsidTr="007E78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2.1, 2.4, 3.4, 3.5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ListBullet"/>
            </w:pPr>
            <w:r w:rsidRPr="007E7840">
              <w:t xml:space="preserve">Plans approach to work role and associated tasks and responsibilities accepting stated goals and aiming to achieve them efficiently </w:t>
            </w:r>
          </w:p>
          <w:p w:rsidR="00000000" w:rsidRPr="007E7840" w:rsidP="007E7840">
            <w:pPr>
              <w:pStyle w:val="ListBullet"/>
            </w:pPr>
            <w:r w:rsidRPr="007E7840">
              <w:t>Analyses own attitudes and presentation and uses them to achieve professional performance in a team</w:t>
            </w:r>
          </w:p>
          <w:p w:rsidR="00000000" w:rsidRPr="007E7840" w:rsidP="007E7840">
            <w:pPr>
              <w:pStyle w:val="ListBullet"/>
            </w:pPr>
            <w:r w:rsidRPr="007E7840">
              <w:t>Recognises value of conflict resolution and feedback to achieve continuous improvement within team and work context</w:t>
            </w:r>
          </w:p>
        </w:tc>
      </w:tr>
    </w:tbl>
    <w:p w:rsidR="00000000" w:rsidRPr="007E7840" w:rsidP="007E7840">
      <w:pPr>
        <w:pStyle w:val="BodyText"/>
      </w:pPr>
    </w:p>
    <w:p w:rsidR="00000000" w:rsidRPr="007E7840" w:rsidP="007E7840">
      <w:pPr>
        <w:pStyle w:val="AllowPageBreak"/>
      </w:pPr>
    </w:p>
    <w:p w:rsidR="00000000" w:rsidRPr="007E7840" w:rsidP="007E7840">
      <w:pPr>
        <w:pStyle w:val="Heading1"/>
      </w:pPr>
      <w:bookmarkStart w:id="6" w:name="O_705338"/>
      <w:bookmarkEnd w:id="6"/>
      <w:r w:rsidRPr="007E7840">
        <w:t>Unit Mapping Informat</w:t>
      </w:r>
      <w:r w:rsidRPr="007E7840">
        <w:t>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E7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rPr>
                <w:rStyle w:val="SpecialBold"/>
              </w:rPr>
              <w:t xml:space="preserve">Code and title </w:t>
            </w:r>
          </w:p>
          <w:p w:rsidR="00000000" w:rsidRPr="007E7840" w:rsidP="007E7840">
            <w:pPr>
              <w:pStyle w:val="BodyText"/>
            </w:pPr>
            <w:r w:rsidRPr="007E784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rPr>
                <w:rStyle w:val="SpecialBold"/>
              </w:rPr>
              <w:t>Code and title</w:t>
            </w:r>
          </w:p>
          <w:p w:rsidR="00000000" w:rsidRPr="007E7840" w:rsidP="007E7840">
            <w:pPr>
              <w:pStyle w:val="BodyText"/>
            </w:pPr>
            <w:r w:rsidRPr="007E784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rPr>
                <w:rStyle w:val="SpecialBold"/>
              </w:rPr>
              <w:t>Equivalence status</w:t>
            </w:r>
          </w:p>
        </w:tc>
      </w:tr>
      <w:tr w:rsidTr="007E7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BSBCUE307 Work effectively in customer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BSBCCO307A Work effectively in customer contact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t>Updated to meet Standards for Training Packages</w:t>
            </w:r>
          </w:p>
          <w:p w:rsidR="00000000" w:rsidRPr="007E7840" w:rsidP="007E7840">
            <w:pPr>
              <w:pStyle w:val="BodyText"/>
            </w:pPr>
          </w:p>
          <w:p w:rsidR="00000000" w:rsidP="007E7840">
            <w:pPr>
              <w:pStyle w:val="BodyText"/>
              <w:rPr>
                <w:lang w:val="en-NZ"/>
              </w:rPr>
            </w:pPr>
            <w:r w:rsidRPr="007E7840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40" w:rsidP="007E7840">
            <w:pPr>
              <w:pStyle w:val="BodyText"/>
            </w:pPr>
            <w:r w:rsidRPr="007E7840">
              <w:t>Equivalent unit</w:t>
            </w:r>
          </w:p>
        </w:tc>
      </w:tr>
    </w:tbl>
    <w:p w:rsidR="00000000" w:rsidRPr="007E7840" w:rsidP="007E7840">
      <w:pPr>
        <w:pStyle w:val="BodyText"/>
      </w:pPr>
    </w:p>
    <w:p w:rsidR="00000000" w:rsidRPr="007E7840" w:rsidP="007E7840">
      <w:pPr>
        <w:pStyle w:val="AllowPageBreak"/>
      </w:pPr>
    </w:p>
    <w:p w:rsidR="00000000" w:rsidRPr="007E7840" w:rsidP="007E7840">
      <w:pPr>
        <w:pStyle w:val="Heading1"/>
      </w:pPr>
      <w:bookmarkStart w:id="7" w:name="O_705345"/>
      <w:bookmarkEnd w:id="7"/>
      <w:r w:rsidRPr="007E7840">
        <w:t>Links</w:t>
      </w:r>
    </w:p>
    <w:p w:rsidR="00000000" w:rsidRPr="007E7840" w:rsidP="00F5038E">
      <w:pPr>
        <w:pStyle w:val="BodyText"/>
      </w:pPr>
      <w:r w:rsidRPr="007E78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60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7840" w:rsidP="007E7840"/>
    <w:sectPr w:rsidSect="007E78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40" w:rsidRPr="00F5038E" w:rsidP="00F50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8E" w:rsidP="007E7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38E" w:rsidP="007E7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038E" w:rsidP="007E7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840" w:rsidRPr="00F5038E" w:rsidP="00F50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8E" w:rsidRPr="002D2AF8" w:rsidP="007E7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BSBCUE307 Work effectively in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F5038E" w:rsidP="007E7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147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E08C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840"/>
  </w:style>
  <w:style w:type="character" w:customStyle="1" w:styleId="Heading1Char">
    <w:name w:val="Heading 1 Char"/>
    <w:basedOn w:val="DefaultParagraphFont"/>
    <w:link w:val="Heading1"/>
    <w:rsid w:val="007E7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8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8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840"/>
    <w:rPr>
      <w:b/>
      <w:spacing w:val="0"/>
    </w:rPr>
  </w:style>
  <w:style w:type="character" w:styleId="Emphasis">
    <w:name w:val="Emphasis"/>
    <w:basedOn w:val="DefaultParagraphFont"/>
    <w:qFormat/>
    <w:rsid w:val="007E7840"/>
    <w:rPr>
      <w:i/>
    </w:rPr>
  </w:style>
  <w:style w:type="paragraph" w:customStyle="1" w:styleId="SuperHeading">
    <w:name w:val="SuperHeading"/>
    <w:basedOn w:val="Normal"/>
    <w:rsid w:val="007E7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8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8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8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7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840"/>
  </w:style>
  <w:style w:type="paragraph" w:styleId="TableofFigures">
    <w:name w:val="table of figures"/>
    <w:basedOn w:val="Normal"/>
    <w:next w:val="Normal"/>
    <w:semiHidden/>
    <w:rsid w:val="007E7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8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7840"/>
    <w:rPr>
      <w:rFonts w:ascii="Wingdings" w:hAnsi="Wingdings"/>
    </w:rPr>
  </w:style>
  <w:style w:type="paragraph" w:customStyle="1" w:styleId="TableHeading">
    <w:name w:val="Table Heading"/>
    <w:basedOn w:val="HeadingBase"/>
    <w:rsid w:val="007E7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840"/>
    <w:rPr>
      <w:color w:val="0033CC"/>
      <w:u w:val="none"/>
    </w:rPr>
  </w:style>
  <w:style w:type="paragraph" w:customStyle="1" w:styleId="BodyTextRight">
    <w:name w:val="Body Text Right"/>
    <w:basedOn w:val="BodyText"/>
    <w:rsid w:val="007E7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8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840"/>
    <w:rPr>
      <w:sz w:val="32"/>
    </w:rPr>
  </w:style>
  <w:style w:type="paragraph" w:customStyle="1" w:styleId="HeadingProcedure">
    <w:name w:val="Heading Procedure"/>
    <w:basedOn w:val="HeadingBase"/>
    <w:next w:val="Normal"/>
    <w:rsid w:val="007E7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840"/>
    <w:pPr>
      <w:spacing w:before="60" w:after="60"/>
    </w:pPr>
  </w:style>
  <w:style w:type="paragraph" w:styleId="ListContinue">
    <w:name w:val="List Continue"/>
    <w:basedOn w:val="List"/>
    <w:rsid w:val="007E7840"/>
    <w:pPr>
      <w:ind w:firstLine="0"/>
    </w:pPr>
  </w:style>
  <w:style w:type="paragraph" w:customStyle="1" w:styleId="ListNote">
    <w:name w:val="List Note"/>
    <w:basedOn w:val="List"/>
    <w:rsid w:val="007E7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840"/>
    <w:rPr>
      <w:rFonts w:ascii="Courier New" w:hAnsi="Courier New"/>
    </w:rPr>
  </w:style>
  <w:style w:type="paragraph" w:customStyle="1" w:styleId="NoteBullet">
    <w:name w:val="Note Bullet"/>
    <w:basedOn w:val="Note"/>
    <w:rsid w:val="007E7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8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7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840"/>
    <w:rPr>
      <w:b/>
      <w:smallCaps/>
    </w:rPr>
  </w:style>
  <w:style w:type="paragraph" w:customStyle="1" w:styleId="TableListNumber">
    <w:name w:val="Table List Number"/>
    <w:basedOn w:val="ListNumber"/>
    <w:rsid w:val="007E7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840"/>
    <w:pPr>
      <w:numPr>
        <w:numId w:val="8"/>
      </w:numPr>
    </w:pPr>
  </w:style>
  <w:style w:type="paragraph" w:customStyle="1" w:styleId="ListAlpha2">
    <w:name w:val="List Alpha 2"/>
    <w:basedOn w:val="List2"/>
    <w:rsid w:val="007E7840"/>
    <w:pPr>
      <w:numPr>
        <w:numId w:val="7"/>
      </w:numPr>
    </w:pPr>
  </w:style>
  <w:style w:type="paragraph" w:styleId="List2">
    <w:name w:val="List 2"/>
    <w:basedOn w:val="BodyText"/>
    <w:rsid w:val="007E7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8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8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7840"/>
    <w:pPr>
      <w:numPr>
        <w:numId w:val="3"/>
      </w:numPr>
    </w:pPr>
  </w:style>
  <w:style w:type="paragraph" w:styleId="ListContinue2">
    <w:name w:val="List Continue 2"/>
    <w:basedOn w:val="List2"/>
    <w:rsid w:val="007E7840"/>
    <w:pPr>
      <w:ind w:firstLine="0"/>
    </w:pPr>
  </w:style>
  <w:style w:type="paragraph" w:styleId="ListContinue3">
    <w:name w:val="List Continue 3"/>
    <w:basedOn w:val="List3"/>
    <w:rsid w:val="007E7840"/>
    <w:pPr>
      <w:ind w:left="1021" w:firstLine="0"/>
    </w:pPr>
  </w:style>
  <w:style w:type="paragraph" w:styleId="ListContinue4">
    <w:name w:val="List Continue 4"/>
    <w:basedOn w:val="List4"/>
    <w:rsid w:val="007E7840"/>
    <w:pPr>
      <w:ind w:firstLine="0"/>
    </w:pPr>
  </w:style>
  <w:style w:type="paragraph" w:styleId="ListContinue5">
    <w:name w:val="List Continue 5"/>
    <w:basedOn w:val="List5"/>
    <w:rsid w:val="007E7840"/>
    <w:pPr>
      <w:ind w:firstLine="0"/>
    </w:pPr>
  </w:style>
  <w:style w:type="paragraph" w:styleId="ListNumber3">
    <w:name w:val="List Number 3"/>
    <w:basedOn w:val="List3"/>
    <w:rsid w:val="007E7840"/>
    <w:pPr>
      <w:numPr>
        <w:numId w:val="4"/>
      </w:numPr>
    </w:pPr>
  </w:style>
  <w:style w:type="paragraph" w:styleId="ListNumber4">
    <w:name w:val="List Number 4"/>
    <w:basedOn w:val="List4"/>
    <w:rsid w:val="007E7840"/>
    <w:pPr>
      <w:numPr>
        <w:numId w:val="5"/>
      </w:numPr>
    </w:pPr>
  </w:style>
  <w:style w:type="paragraph" w:styleId="ListNumber5">
    <w:name w:val="List Number 5"/>
    <w:basedOn w:val="List5"/>
    <w:rsid w:val="007E7840"/>
    <w:pPr>
      <w:numPr>
        <w:numId w:val="6"/>
      </w:numPr>
    </w:pPr>
  </w:style>
  <w:style w:type="paragraph" w:styleId="BlockText">
    <w:name w:val="Block Text"/>
    <w:basedOn w:val="Normal"/>
    <w:rsid w:val="007E7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840"/>
    <w:rPr>
      <w:sz w:val="16"/>
      <w:vertAlign w:val="superscript"/>
    </w:rPr>
  </w:style>
  <w:style w:type="character" w:customStyle="1" w:styleId="Symbols">
    <w:name w:val="Symbols"/>
    <w:basedOn w:val="DefaultParagraphFont"/>
    <w:rsid w:val="007E7840"/>
    <w:rPr>
      <w:rFonts w:ascii="Symbol" w:hAnsi="Symbol"/>
    </w:rPr>
  </w:style>
  <w:style w:type="character" w:customStyle="1" w:styleId="MenuOptions">
    <w:name w:val="Menu Options"/>
    <w:basedOn w:val="DefaultParagraphFont"/>
    <w:rsid w:val="007E7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840"/>
    <w:rPr>
      <w:b/>
    </w:rPr>
  </w:style>
  <w:style w:type="character" w:customStyle="1" w:styleId="Underlined">
    <w:name w:val="Underlined"/>
    <w:basedOn w:val="DefaultParagraphFont"/>
    <w:rsid w:val="007E7840"/>
    <w:rPr>
      <w:u w:val="single"/>
    </w:rPr>
  </w:style>
  <w:style w:type="paragraph" w:customStyle="1" w:styleId="TableBodyTextRight">
    <w:name w:val="Table Body Text Right"/>
    <w:basedOn w:val="TableBodyText"/>
    <w:rsid w:val="007E7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840"/>
    <w:rPr>
      <w:sz w:val="18"/>
    </w:rPr>
  </w:style>
  <w:style w:type="paragraph" w:customStyle="1" w:styleId="BodySmallRight">
    <w:name w:val="Body Small Right"/>
    <w:basedOn w:val="BodyTextRight"/>
    <w:rsid w:val="007E7840"/>
    <w:rPr>
      <w:sz w:val="18"/>
      <w:szCs w:val="18"/>
    </w:rPr>
  </w:style>
  <w:style w:type="paragraph" w:customStyle="1" w:styleId="MarginEdition">
    <w:name w:val="Margin Edition"/>
    <w:basedOn w:val="MarginNote"/>
    <w:rsid w:val="007E7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840"/>
    <w:rPr>
      <w:sz w:val="2"/>
      <w:szCs w:val="2"/>
    </w:rPr>
  </w:style>
  <w:style w:type="character" w:customStyle="1" w:styleId="Small">
    <w:name w:val="Small"/>
    <w:basedOn w:val="DefaultParagraphFont"/>
    <w:rsid w:val="007E7840"/>
    <w:rPr>
      <w:sz w:val="16"/>
    </w:rPr>
  </w:style>
  <w:style w:type="paragraph" w:customStyle="1" w:styleId="WideTable">
    <w:name w:val="Wide Table"/>
    <w:basedOn w:val="Normal"/>
    <w:rsid w:val="007E7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840"/>
  </w:style>
  <w:style w:type="paragraph" w:styleId="Quote">
    <w:name w:val="Quote"/>
    <w:basedOn w:val="Heading1"/>
    <w:link w:val="QuoteChar"/>
    <w:qFormat/>
    <w:rsid w:val="007E7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840"/>
    <w:pPr>
      <w:pageBreakBefore/>
    </w:pPr>
  </w:style>
  <w:style w:type="paragraph" w:customStyle="1" w:styleId="Border">
    <w:name w:val="Border"/>
    <w:basedOn w:val="Normal"/>
    <w:qFormat/>
    <w:rsid w:val="007E7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840"/>
    <w:rPr>
      <w:u w:val="single"/>
    </w:rPr>
  </w:style>
  <w:style w:type="character" w:customStyle="1" w:styleId="BoldandItalics">
    <w:name w:val="Bold and Italics"/>
    <w:qFormat/>
    <w:rsid w:val="007E7840"/>
    <w:rPr>
      <w:b/>
      <w:i/>
      <w:u w:val="none"/>
    </w:rPr>
  </w:style>
  <w:style w:type="paragraph" w:styleId="BalloonText">
    <w:name w:val="Balloon Text"/>
    <w:basedOn w:val="Normal"/>
    <w:link w:val="BalloonTextChar"/>
    <w:rsid w:val="007E7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840"/>
    <w:pPr>
      <w:spacing w:before="0" w:after="0"/>
    </w:pPr>
  </w:style>
  <w:style w:type="paragraph" w:customStyle="1" w:styleId="BodyTextBold">
    <w:name w:val="Body Text Bold"/>
    <w:basedOn w:val="BodyText"/>
    <w:qFormat/>
    <w:rsid w:val="007E7840"/>
    <w:rPr>
      <w:b/>
    </w:rPr>
  </w:style>
  <w:style w:type="character" w:styleId="Hyperlink">
    <w:name w:val="Hyperlink"/>
    <w:basedOn w:val="DefaultParagraphFont"/>
    <w:uiPriority w:val="99"/>
    <w:unhideWhenUsed/>
    <w:rsid w:val="00F50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4639</Characters>
  <Application>Microsoft Office Word</Application>
  <DocSecurity>0</DocSecurity>
  <Lines>178</Lines>
  <Paragraphs>100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BSBCUE307 Work effectively in customer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2022-06-16T11:18:00Z</dcterms:created>
  <dcterms:modified xsi:type="dcterms:W3CDTF">2022-06-16T11:18:00Z</dcterms:modified>
</cp:coreProperties>
</file>