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1DD5" w:rsidP="00A91D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BSBCUE306 Process complex accounts</w:t>
      </w:r>
      <w:r>
        <w:fldChar w:fldCharType="end"/>
      </w:r>
    </w:p>
    <w:p w:rsidR="00A91DD5" w:rsidP="00A91DD5">
      <w:pPr>
        <w:pStyle w:val="Version"/>
        <w:sectPr w:rsidSect="00AC55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558B" w:rsidP="00AC558B">
      <w:pPr>
        <w:pStyle w:val="SuperHeading"/>
      </w:pPr>
      <w:r w:rsidRPr="00AC558B">
        <w:t>BSBCUE306 Process complex accounts</w:t>
      </w:r>
    </w:p>
    <w:p w:rsidR="00000000" w:rsidRPr="00AC558B" w:rsidP="00AC558B">
      <w:pPr>
        <w:pStyle w:val="Heading1"/>
      </w:pPr>
      <w:bookmarkStart w:id="1" w:name="O_705309"/>
      <w:bookmarkEnd w:id="1"/>
      <w:r w:rsidRPr="00AC558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C55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58B" w:rsidP="00AC558B">
            <w:pPr>
              <w:pStyle w:val="BodyText"/>
            </w:pPr>
            <w:r w:rsidRPr="00AC558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58B">
            <w:pPr>
              <w:pStyle w:val="BodyText"/>
              <w:rPr>
                <w:lang w:val="en-NZ"/>
              </w:rPr>
            </w:pPr>
            <w:r w:rsidRPr="00AC558B">
              <w:rPr>
                <w:rStyle w:val="SpecialBold"/>
              </w:rPr>
              <w:t>Comments</w:t>
            </w:r>
          </w:p>
        </w:tc>
      </w:tr>
      <w:tr w:rsidTr="00AC55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58B">
            <w:pPr>
              <w:pStyle w:val="BodyText"/>
              <w:rPr>
                <w:lang w:val="en-NZ"/>
              </w:rPr>
            </w:pPr>
            <w:r w:rsidRPr="00AC558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58B" w:rsidP="00AC558B">
            <w:pPr>
              <w:pStyle w:val="BodyText"/>
            </w:pPr>
            <w:r w:rsidRPr="00AC558B">
              <w:t>This version first released with BSB Business Services Training Package Version 1.0.</w:t>
            </w:r>
          </w:p>
        </w:tc>
      </w:tr>
    </w:tbl>
    <w:p w:rsidR="00000000" w:rsidRPr="00AC558B" w:rsidP="00AC558B">
      <w:pPr>
        <w:pStyle w:val="BodyText"/>
      </w:pPr>
    </w:p>
    <w:p w:rsidR="00000000" w:rsidRPr="00AC558B" w:rsidP="00AC558B">
      <w:pPr>
        <w:pStyle w:val="AllowPageBreak"/>
      </w:pPr>
    </w:p>
    <w:p w:rsidR="00000000" w:rsidRPr="00AC558B" w:rsidP="00AC558B">
      <w:pPr>
        <w:pStyle w:val="Heading1"/>
      </w:pPr>
      <w:bookmarkStart w:id="2" w:name="O_705310"/>
      <w:bookmarkEnd w:id="2"/>
      <w:r w:rsidRPr="00AC558B">
        <w:t>Application</w:t>
      </w:r>
    </w:p>
    <w:p w:rsidR="00000000" w:rsidRPr="00AC558B" w:rsidP="00A91DD5">
      <w:pPr>
        <w:pStyle w:val="BodyText"/>
      </w:pPr>
      <w:r w:rsidRPr="00AC558B">
        <w:t>This unit describes the skills and knowledge required to handle difficult engagements relat</w:t>
      </w:r>
      <w:r w:rsidRPr="00AC558B">
        <w:t xml:space="preserve">ing to customer billing and customer accounting, primarily where the customer is defaulting. </w:t>
      </w:r>
    </w:p>
    <w:p w:rsidR="00000000" w:rsidRPr="00AC558B" w:rsidP="00A91DD5">
      <w:pPr>
        <w:pStyle w:val="BodyText"/>
      </w:pPr>
      <w:r w:rsidRPr="00AC558B">
        <w:t>It applies to individuals who apply a broad range of competencies in a varied work context, using some discretion and judgment and relevant theoretical knowledge</w:t>
      </w:r>
      <w:r w:rsidRPr="00AC558B">
        <w:t>, and who may provide technical advice and support to a team.</w:t>
      </w:r>
    </w:p>
    <w:p w:rsidR="00000000" w:rsidRPr="00AC558B" w:rsidP="00A91DD5">
      <w:pPr>
        <w:pStyle w:val="BodyText"/>
      </w:pPr>
      <w:r w:rsidRPr="00AC558B">
        <w:t xml:space="preserve">No licensing, legislative or certification requirements apply to this unit at the time of publication. </w:t>
      </w:r>
    </w:p>
    <w:p w:rsidR="00000000" w:rsidRPr="00AC558B" w:rsidP="00AC558B">
      <w:pPr>
        <w:pStyle w:val="Heading1"/>
      </w:pPr>
      <w:bookmarkStart w:id="3" w:name="O_705313"/>
      <w:bookmarkEnd w:id="3"/>
      <w:r w:rsidRPr="00AC558B">
        <w:t>Unit Sector</w:t>
      </w:r>
    </w:p>
    <w:p w:rsidR="00000000" w:rsidRPr="00AC558B" w:rsidP="00A91DD5">
      <w:pPr>
        <w:pStyle w:val="BodyText"/>
      </w:pPr>
      <w:r w:rsidRPr="00AC558B">
        <w:t>Stakeholder Relations – Customer Engagement</w:t>
      </w:r>
    </w:p>
    <w:p w:rsidR="00000000" w:rsidRPr="00AC558B" w:rsidP="00AC558B">
      <w:pPr>
        <w:pStyle w:val="Heading1"/>
      </w:pPr>
      <w:bookmarkStart w:id="4" w:name="O_705314"/>
      <w:bookmarkEnd w:id="4"/>
      <w:r w:rsidRPr="00AC558B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AC558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58B" w:rsidP="00AC558B">
            <w:pPr>
              <w:pStyle w:val="BodyText"/>
            </w:pPr>
            <w:r w:rsidRPr="00AC558B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58B">
            <w:pPr>
              <w:pStyle w:val="BodyText"/>
              <w:rPr>
                <w:lang w:val="en-NZ"/>
              </w:rPr>
            </w:pPr>
            <w:r w:rsidRPr="00AC558B">
              <w:rPr>
                <w:rStyle w:val="SpecialBold"/>
              </w:rPr>
              <w:t>PERFORMANCE CRITERIA</w:t>
            </w:r>
          </w:p>
        </w:tc>
      </w:tr>
      <w:tr w:rsidTr="00AC558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58B" w:rsidP="00AC558B">
            <w:pPr>
              <w:pStyle w:val="BodyText"/>
            </w:pPr>
            <w:r w:rsidRPr="00AC558B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58B">
            <w:pPr>
              <w:pStyle w:val="BodyText"/>
              <w:rPr>
                <w:lang w:val="en-NZ"/>
              </w:rPr>
            </w:pPr>
            <w:r w:rsidRPr="00AC558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C558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58B">
            <w:pPr>
              <w:pStyle w:val="BodyText"/>
              <w:rPr>
                <w:lang w:val="en-NZ"/>
              </w:rPr>
            </w:pPr>
            <w:r w:rsidRPr="00AC558B">
              <w:t>1 Receive and review a customer default enquiry or case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58B" w:rsidP="00AC558B">
            <w:pPr>
              <w:pStyle w:val="BodyText"/>
            </w:pPr>
            <w:r w:rsidRPr="00AC558B">
              <w:t>1.1 Receive and review customer enquiry to identify details of case</w:t>
            </w:r>
          </w:p>
          <w:p w:rsidR="00000000" w:rsidRPr="00AC558B" w:rsidP="00AC558B">
            <w:pPr>
              <w:pStyle w:val="BodyText"/>
            </w:pPr>
            <w:r w:rsidRPr="00AC558B">
              <w:t>1.2 Obtain additional information to assist in resolving case</w:t>
            </w:r>
          </w:p>
          <w:p w:rsidR="00000000" w:rsidRPr="00AC558B" w:rsidP="00AC558B">
            <w:pPr>
              <w:pStyle w:val="BodyText"/>
            </w:pPr>
            <w:r w:rsidRPr="00AC558B">
              <w:t>1.3 Review options to resolve case with other staff members, where app</w:t>
            </w:r>
            <w:r w:rsidRPr="00AC558B">
              <w:t>ropriate</w:t>
            </w:r>
          </w:p>
          <w:p w:rsidR="00000000" w:rsidRPr="00AC558B" w:rsidP="00AC558B">
            <w:pPr>
              <w:pStyle w:val="BodyText"/>
            </w:pPr>
            <w:r w:rsidRPr="00AC558B">
              <w:t>1.4 Obtain specialist and team member advice, and escalate where necessary</w:t>
            </w:r>
          </w:p>
          <w:p w:rsidR="00000000" w:rsidRPr="00AC558B" w:rsidP="00AC558B">
            <w:pPr>
              <w:pStyle w:val="BodyText"/>
            </w:pPr>
            <w:r w:rsidRPr="00AC558B">
              <w:t>1.5 Consider eligibility for hardship program</w:t>
            </w:r>
          </w:p>
          <w:p w:rsidR="00000000" w:rsidRPr="00AC558B" w:rsidP="00AC558B">
            <w:pPr>
              <w:pStyle w:val="BodyText"/>
            </w:pPr>
            <w:r w:rsidRPr="00AC558B">
              <w:t>1.6 Observe relevant legislation, codes, regulations and standards</w:t>
            </w:r>
          </w:p>
          <w:p w:rsidR="00000000" w:rsidP="00AC558B">
            <w:pPr>
              <w:pStyle w:val="BodyText"/>
              <w:rPr>
                <w:lang w:val="en-NZ"/>
              </w:rPr>
            </w:pPr>
            <w:r w:rsidRPr="00AC558B">
              <w:t>1.7 Develop initial advice to be given to customer</w:t>
            </w:r>
          </w:p>
        </w:tc>
      </w:tr>
      <w:tr w:rsidTr="00AC558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58B">
            <w:pPr>
              <w:pStyle w:val="BodyText"/>
              <w:rPr>
                <w:lang w:val="en-NZ"/>
              </w:rPr>
            </w:pPr>
            <w:r w:rsidRPr="00AC558B">
              <w:t>2 Negotiate payment with defaulting customers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58B" w:rsidP="00AC558B">
            <w:pPr>
              <w:pStyle w:val="BodyText"/>
            </w:pPr>
            <w:r w:rsidRPr="00AC558B">
              <w:t>2.1 Consult with customer on suggested course of action and options</w:t>
            </w:r>
          </w:p>
          <w:p w:rsidR="00000000" w:rsidRPr="00AC558B" w:rsidP="00AC558B">
            <w:pPr>
              <w:pStyle w:val="BodyText"/>
            </w:pPr>
            <w:r w:rsidRPr="00AC558B">
              <w:t xml:space="preserve">2.2 Assess customer response to consultation </w:t>
            </w:r>
          </w:p>
          <w:p w:rsidR="00000000" w:rsidRPr="00AC558B" w:rsidP="00AC558B">
            <w:pPr>
              <w:pStyle w:val="BodyText"/>
            </w:pPr>
            <w:r w:rsidRPr="00AC558B">
              <w:t>2.3 Develop realistic settlement options giving consideration to policy, customer response and p</w:t>
            </w:r>
            <w:r w:rsidRPr="00AC558B">
              <w:t>ayment history</w:t>
            </w:r>
          </w:p>
          <w:p w:rsidR="00000000" w:rsidRPr="00AC558B" w:rsidP="00AC558B">
            <w:pPr>
              <w:pStyle w:val="BodyText"/>
            </w:pPr>
            <w:r w:rsidRPr="00AC558B">
              <w:t>2.4 Offer and agree on a payment option with customer according to organisational policy</w:t>
            </w:r>
          </w:p>
          <w:p w:rsidR="00000000" w:rsidP="00AC558B">
            <w:pPr>
              <w:pStyle w:val="BodyText"/>
              <w:rPr>
                <w:lang w:val="en-NZ"/>
              </w:rPr>
            </w:pPr>
            <w:r w:rsidRPr="00AC558B">
              <w:t>2.5 Record revised payment options as agreed with customer and according to organisational procedures</w:t>
            </w:r>
          </w:p>
        </w:tc>
      </w:tr>
      <w:tr w:rsidTr="00AC558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58B">
            <w:pPr>
              <w:pStyle w:val="BodyText"/>
              <w:rPr>
                <w:lang w:val="en-NZ"/>
              </w:rPr>
            </w:pPr>
            <w:r w:rsidRPr="00AC558B">
              <w:t>3 Advise defaulting customers of cancellation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58B" w:rsidP="00AC558B">
            <w:pPr>
              <w:pStyle w:val="BodyText"/>
            </w:pPr>
            <w:r w:rsidRPr="00AC558B">
              <w:t>3.1</w:t>
            </w:r>
            <w:r w:rsidRPr="00AC558B">
              <w:t xml:space="preserve"> Advise defaulting customers of service or product cancellation</w:t>
            </w:r>
          </w:p>
          <w:p w:rsidR="00000000" w:rsidRPr="00AC558B" w:rsidP="00AC558B">
            <w:pPr>
              <w:pStyle w:val="BodyText"/>
            </w:pPr>
            <w:r w:rsidRPr="00AC558B">
              <w:t>3.2 Negotiate successful product return with customer where appropriate</w:t>
            </w:r>
          </w:p>
          <w:p w:rsidR="00000000" w:rsidRPr="00AC558B" w:rsidP="00AC558B">
            <w:pPr>
              <w:pStyle w:val="BodyText"/>
            </w:pPr>
            <w:r w:rsidRPr="00AC558B">
              <w:t>3.3 Explain debt-recovery process to customer</w:t>
            </w:r>
          </w:p>
          <w:p w:rsidR="00000000" w:rsidP="00AC558B">
            <w:pPr>
              <w:pStyle w:val="BodyText"/>
              <w:rPr>
                <w:lang w:val="en-NZ"/>
              </w:rPr>
            </w:pPr>
            <w:r w:rsidRPr="00AC558B">
              <w:t>3.4 Initiate debt-recovery process</w:t>
            </w:r>
          </w:p>
        </w:tc>
      </w:tr>
      <w:tr w:rsidTr="00AC558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58B">
            <w:pPr>
              <w:pStyle w:val="BodyText"/>
              <w:rPr>
                <w:lang w:val="en-NZ"/>
              </w:rPr>
            </w:pPr>
            <w:r w:rsidRPr="00AC558B">
              <w:t>4 Manage default actions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58B" w:rsidP="00AC558B">
            <w:pPr>
              <w:pStyle w:val="BodyText"/>
            </w:pPr>
            <w:r w:rsidRPr="00AC558B">
              <w:t>4.1 Follow up</w:t>
            </w:r>
            <w:r w:rsidRPr="00AC558B">
              <w:t xml:space="preserve"> payment, debt recovery or product return to ensure completion of case</w:t>
            </w:r>
          </w:p>
          <w:p w:rsidR="00000000" w:rsidRPr="00AC558B" w:rsidP="00AC558B">
            <w:pPr>
              <w:pStyle w:val="BodyText"/>
            </w:pPr>
            <w:r w:rsidRPr="00AC558B">
              <w:t>4.2 Amend customer records according to organisational procedures</w:t>
            </w:r>
          </w:p>
          <w:p w:rsidR="00000000" w:rsidRPr="00AC558B" w:rsidP="00AC558B">
            <w:pPr>
              <w:pStyle w:val="BodyText"/>
            </w:pPr>
            <w:r w:rsidRPr="00AC558B">
              <w:t>4.3 Follow organisational default and credit-management procedures</w:t>
            </w:r>
          </w:p>
        </w:tc>
      </w:tr>
    </w:tbl>
    <w:p w:rsidR="00000000" w:rsidRPr="00AC558B" w:rsidP="00AC558B">
      <w:pPr>
        <w:pStyle w:val="BodyText"/>
      </w:pPr>
    </w:p>
    <w:p w:rsidR="00000000" w:rsidRPr="00AC558B" w:rsidP="00AC558B">
      <w:pPr>
        <w:pStyle w:val="AllowPageBreak"/>
      </w:pPr>
    </w:p>
    <w:p w:rsidR="00000000" w:rsidRPr="00AC558B" w:rsidP="00AC558B">
      <w:pPr>
        <w:pStyle w:val="Heading1"/>
      </w:pPr>
      <w:bookmarkStart w:id="5" w:name="O_705315"/>
      <w:bookmarkEnd w:id="5"/>
      <w:r w:rsidRPr="00AC558B">
        <w:t>Foundation Skills</w:t>
      </w:r>
    </w:p>
    <w:p w:rsidR="00000000" w:rsidRPr="00A91DD5" w:rsidP="00A91DD5">
      <w:pPr>
        <w:pStyle w:val="BodyText"/>
        <w:rPr>
          <w:i/>
        </w:rPr>
      </w:pPr>
      <w:r w:rsidRPr="00A91DD5">
        <w:rPr>
          <w:rStyle w:val="Emphasis"/>
        </w:rPr>
        <w:t>This section de</w:t>
      </w:r>
      <w:r w:rsidRPr="00A91DD5">
        <w:rPr>
          <w:rStyle w:val="Emphasis"/>
        </w:rPr>
        <w:t>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AC558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58B" w:rsidP="00AC558B">
            <w:pPr>
              <w:pStyle w:val="BodyText"/>
            </w:pPr>
            <w:r w:rsidRPr="00AC558B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58B" w:rsidP="00AC558B">
            <w:pPr>
              <w:pStyle w:val="BodyText"/>
            </w:pPr>
            <w:r w:rsidRPr="00AC558B">
              <w:rPr>
                <w:rStyle w:val="SpecialBold"/>
              </w:rPr>
              <w:t>Performance</w:t>
            </w:r>
          </w:p>
          <w:p w:rsidR="00000000" w:rsidRPr="00AC558B" w:rsidP="00AC558B">
            <w:pPr>
              <w:pStyle w:val="BodyText"/>
            </w:pPr>
            <w:r w:rsidRPr="00AC558B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58B">
            <w:pPr>
              <w:pStyle w:val="BodyText"/>
              <w:rPr>
                <w:lang w:val="en-NZ"/>
              </w:rPr>
            </w:pPr>
            <w:r w:rsidRPr="00AC558B">
              <w:rPr>
                <w:rStyle w:val="SpecialBold"/>
              </w:rPr>
              <w:t>Description</w:t>
            </w:r>
          </w:p>
        </w:tc>
      </w:tr>
      <w:tr w:rsidTr="00AC558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58B">
            <w:pPr>
              <w:pStyle w:val="BodyText"/>
              <w:rPr>
                <w:lang w:val="en-NZ"/>
              </w:rPr>
            </w:pPr>
            <w:r w:rsidRPr="00AC558B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58B">
            <w:pPr>
              <w:pStyle w:val="BodyText"/>
              <w:rPr>
                <w:lang w:val="en-NZ"/>
              </w:rPr>
            </w:pPr>
            <w:r w:rsidRPr="00AC558B">
              <w:t>1.1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58B">
            <w:pPr>
              <w:pStyle w:val="ListBullet"/>
              <w:rPr>
                <w:lang w:val="en-NZ"/>
              </w:rPr>
            </w:pPr>
            <w:r w:rsidRPr="00AC558B">
              <w:t>Recognises and interprets textual information from relevant sources to determine customer requirements and position</w:t>
            </w:r>
          </w:p>
        </w:tc>
      </w:tr>
      <w:tr w:rsidTr="00AC558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58B">
            <w:pPr>
              <w:pStyle w:val="BodyText"/>
              <w:rPr>
                <w:lang w:val="en-NZ"/>
              </w:rPr>
            </w:pPr>
            <w:r w:rsidRPr="00AC558B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58B">
            <w:pPr>
              <w:pStyle w:val="BodyText"/>
              <w:rPr>
                <w:lang w:val="en-NZ"/>
              </w:rPr>
            </w:pPr>
            <w:r w:rsidRPr="00AC558B">
              <w:t>1.7, 2.5, 4.2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58B" w:rsidP="00AC558B">
            <w:pPr>
              <w:pStyle w:val="ListBullet"/>
            </w:pPr>
            <w:r w:rsidRPr="00AC558B">
              <w:t>Prepares specific information which conveys an understanding of alternatives and outcomes</w:t>
            </w:r>
          </w:p>
          <w:p w:rsidR="00000000" w:rsidP="00AC558B">
            <w:pPr>
              <w:pStyle w:val="ListBullet"/>
              <w:rPr>
                <w:lang w:val="en-NZ"/>
              </w:rPr>
            </w:pPr>
            <w:r w:rsidRPr="00AC558B">
              <w:t>Records details and amends</w:t>
            </w:r>
            <w:r w:rsidRPr="00AC558B">
              <w:t xml:space="preserve"> workplace documentation</w:t>
            </w:r>
          </w:p>
        </w:tc>
      </w:tr>
      <w:tr w:rsidTr="00AC558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58B">
            <w:pPr>
              <w:pStyle w:val="BodyText"/>
              <w:rPr>
                <w:lang w:val="en-NZ"/>
              </w:rPr>
            </w:pPr>
            <w:r w:rsidRPr="00AC558B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58B">
            <w:pPr>
              <w:pStyle w:val="BodyText"/>
              <w:rPr>
                <w:lang w:val="en-NZ"/>
              </w:rPr>
            </w:pPr>
            <w:r w:rsidRPr="00AC558B">
              <w:t>1.2-1.4, 2.1, 2.4, 3.1-3.3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58B">
            <w:pPr>
              <w:pStyle w:val="ListBullet"/>
              <w:rPr>
                <w:lang w:val="en-NZ"/>
              </w:rPr>
            </w:pPr>
            <w:r w:rsidRPr="00AC558B">
              <w:t>Articulates clearly using specific and relevant language suitable to audience to convey requirements, and uses listening and questioning to confirm understanding</w:t>
            </w:r>
          </w:p>
        </w:tc>
      </w:tr>
      <w:tr w:rsidTr="00AC558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58B">
            <w:pPr>
              <w:pStyle w:val="BodyText"/>
              <w:rPr>
                <w:lang w:val="en-NZ"/>
              </w:rPr>
            </w:pPr>
            <w:r w:rsidRPr="00AC558B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58B">
            <w:pPr>
              <w:pStyle w:val="BodyText"/>
              <w:rPr>
                <w:lang w:val="en-NZ"/>
              </w:rPr>
            </w:pPr>
            <w:r w:rsidRPr="00AC558B">
              <w:t>1.1, 1.5, 2.4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58B" w:rsidP="00AC558B">
            <w:pPr>
              <w:pStyle w:val="ListBullet"/>
            </w:pPr>
            <w:r w:rsidRPr="00AC558B">
              <w:t>Interprets numerical information to determine financial position of customer</w:t>
            </w:r>
          </w:p>
          <w:p w:rsidR="00000000" w:rsidP="00AC558B">
            <w:pPr>
              <w:pStyle w:val="ListBullet"/>
              <w:rPr>
                <w:lang w:val="en-NZ"/>
              </w:rPr>
            </w:pPr>
            <w:r w:rsidRPr="00AC558B">
              <w:t xml:space="preserve">Uses basic calculation methods to determine payment amount and frequency </w:t>
            </w:r>
          </w:p>
        </w:tc>
      </w:tr>
      <w:tr w:rsidTr="00AC558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58B">
            <w:pPr>
              <w:pStyle w:val="BodyText"/>
              <w:rPr>
                <w:lang w:val="en-NZ"/>
              </w:rPr>
            </w:pPr>
            <w:r w:rsidRPr="00AC558B">
              <w:t xml:space="preserve">Navigate the world of work 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58B">
            <w:pPr>
              <w:pStyle w:val="BodyText"/>
              <w:rPr>
                <w:lang w:val="en-NZ"/>
              </w:rPr>
            </w:pPr>
            <w:r w:rsidRPr="00AC558B">
              <w:t>1.6, 2.4, 2.5, 4.2, 4.3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58B">
            <w:pPr>
              <w:pStyle w:val="ListBullet"/>
              <w:rPr>
                <w:lang w:val="en-NZ"/>
              </w:rPr>
            </w:pPr>
            <w:r w:rsidRPr="00AC558B">
              <w:t>Takes personal responsibility for ad</w:t>
            </w:r>
            <w:r w:rsidRPr="00AC558B">
              <w:t>herence to legislative and organisational requirements relevant to processing default accounts</w:t>
            </w:r>
          </w:p>
        </w:tc>
      </w:tr>
      <w:tr w:rsidTr="00AC558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58B">
            <w:pPr>
              <w:pStyle w:val="BodyText"/>
              <w:rPr>
                <w:lang w:val="en-NZ"/>
              </w:rPr>
            </w:pPr>
            <w:r w:rsidRPr="00AC558B">
              <w:t xml:space="preserve">Interact with others 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58B">
            <w:pPr>
              <w:pStyle w:val="BodyText"/>
              <w:rPr>
                <w:lang w:val="en-NZ"/>
              </w:rPr>
            </w:pPr>
            <w:r w:rsidRPr="00AC558B">
              <w:t>1.3, 1.4, 2.1-2.4, 3.1-3.4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58B" w:rsidP="00AC558B">
            <w:pPr>
              <w:pStyle w:val="ListBullet"/>
            </w:pPr>
            <w:r w:rsidRPr="00AC558B">
              <w:t xml:space="preserve">Selects and uses appropriate conventions and protocols when discussing debt recovery and default matters with </w:t>
            </w:r>
            <w:r w:rsidRPr="00AC558B">
              <w:t xml:space="preserve">colleagues and customers </w:t>
            </w:r>
          </w:p>
          <w:p w:rsidR="00000000" w:rsidP="00AC558B">
            <w:pPr>
              <w:pStyle w:val="ListBullet"/>
              <w:rPr>
                <w:lang w:val="en-NZ"/>
              </w:rPr>
            </w:pPr>
            <w:r w:rsidRPr="00AC558B">
              <w:t>Assesses customer response to options and outcomes to avoid misunderstanding and negotiates mutual agreement</w:t>
            </w:r>
          </w:p>
        </w:tc>
      </w:tr>
      <w:tr w:rsidTr="00AC558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58B">
            <w:pPr>
              <w:pStyle w:val="BodyText"/>
              <w:rPr>
                <w:lang w:val="en-NZ"/>
              </w:rPr>
            </w:pPr>
            <w:r w:rsidRPr="00AC558B">
              <w:t xml:space="preserve">Get the work done 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58B">
            <w:pPr>
              <w:pStyle w:val="BodyText"/>
              <w:rPr>
                <w:lang w:val="en-NZ"/>
              </w:rPr>
            </w:pPr>
            <w:r w:rsidRPr="00AC558B">
              <w:t>1.5, 1.7, 2.2, 2.3, 2.5, 3.4, 4.1, 4.3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58B" w:rsidP="00AC558B">
            <w:pPr>
              <w:pStyle w:val="ListBullet"/>
            </w:pPr>
            <w:r w:rsidRPr="00AC558B">
              <w:t>Organises workload logically and systematically to undertake clearly defined tasks of varying complexity in cooperation with colleagues and customers</w:t>
            </w:r>
          </w:p>
          <w:p w:rsidR="00000000" w:rsidRPr="00AC558B" w:rsidP="00AC558B">
            <w:pPr>
              <w:pStyle w:val="ListBullet"/>
            </w:pPr>
            <w:r w:rsidRPr="00AC558B">
              <w:t>Uses systematic, analytical processes to make decisions about customer default positions; setting goals, g</w:t>
            </w:r>
            <w:r w:rsidRPr="00AC558B">
              <w:t>athering relevant information, and identifying and evaluating options against criteria</w:t>
            </w:r>
          </w:p>
          <w:p w:rsidR="00000000" w:rsidRPr="00AC558B" w:rsidP="00AC558B">
            <w:pPr>
              <w:pStyle w:val="ListBullet"/>
            </w:pPr>
            <w:r w:rsidRPr="00AC558B">
              <w:t>Uses familiar digital systems and tools to access, organise, analyse and display information relevant to payment options and customer records</w:t>
            </w:r>
          </w:p>
        </w:tc>
      </w:tr>
    </w:tbl>
    <w:p w:rsidR="00000000" w:rsidRPr="00AC558B" w:rsidP="00AC558B">
      <w:pPr>
        <w:pStyle w:val="BodyText"/>
      </w:pPr>
    </w:p>
    <w:p w:rsidR="00000000" w:rsidRPr="00AC558B" w:rsidP="00AC558B">
      <w:pPr>
        <w:pStyle w:val="AllowPageBreak"/>
      </w:pPr>
    </w:p>
    <w:p w:rsidR="00000000" w:rsidRPr="00AC558B" w:rsidP="00AC558B">
      <w:pPr>
        <w:pStyle w:val="Heading1"/>
      </w:pPr>
      <w:bookmarkStart w:id="6" w:name="O_705317"/>
      <w:bookmarkEnd w:id="6"/>
      <w:r w:rsidRPr="00AC558B">
        <w:t>Unit Map</w:t>
      </w:r>
      <w:r w:rsidRPr="00AC558B">
        <w:t>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AC55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58B" w:rsidP="00AC558B">
            <w:pPr>
              <w:pStyle w:val="BodyText"/>
            </w:pPr>
            <w:r w:rsidRPr="00AC558B">
              <w:rPr>
                <w:rStyle w:val="SpecialBold"/>
              </w:rPr>
              <w:t xml:space="preserve">Code and title </w:t>
            </w:r>
          </w:p>
          <w:p w:rsidR="00000000" w:rsidRPr="00AC558B" w:rsidP="00AC558B">
            <w:pPr>
              <w:pStyle w:val="BodyText"/>
            </w:pPr>
            <w:r w:rsidRPr="00AC558B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58B" w:rsidP="00AC558B">
            <w:pPr>
              <w:pStyle w:val="BodyText"/>
            </w:pPr>
            <w:r w:rsidRPr="00AC558B">
              <w:rPr>
                <w:rStyle w:val="SpecialBold"/>
              </w:rPr>
              <w:t>Code and title</w:t>
            </w:r>
          </w:p>
          <w:p w:rsidR="00000000" w:rsidRPr="00AC558B" w:rsidP="00AC558B">
            <w:pPr>
              <w:pStyle w:val="BodyText"/>
            </w:pPr>
            <w:r w:rsidRPr="00AC558B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58B" w:rsidP="00AC558B">
            <w:pPr>
              <w:pStyle w:val="BodyText"/>
            </w:pPr>
            <w:r w:rsidRPr="00AC558B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58B">
            <w:pPr>
              <w:pStyle w:val="BodyText"/>
              <w:rPr>
                <w:lang w:val="en-NZ"/>
              </w:rPr>
            </w:pPr>
            <w:r w:rsidRPr="00AC558B">
              <w:rPr>
                <w:rStyle w:val="SpecialBold"/>
              </w:rPr>
              <w:t>Equivalence status</w:t>
            </w:r>
          </w:p>
        </w:tc>
      </w:tr>
      <w:tr w:rsidTr="00AC55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58B">
            <w:pPr>
              <w:pStyle w:val="BodyText"/>
              <w:rPr>
                <w:lang w:val="en-NZ"/>
              </w:rPr>
            </w:pPr>
            <w:r w:rsidRPr="00AC558B">
              <w:t xml:space="preserve">BSBCUE306 Process complex accounts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58B">
            <w:pPr>
              <w:pStyle w:val="BodyText"/>
              <w:rPr>
                <w:lang w:val="en-NZ"/>
              </w:rPr>
            </w:pPr>
            <w:r w:rsidRPr="00AC558B">
              <w:t>BSBCCO306B Process complex accounts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58B" w:rsidP="00AC558B">
            <w:pPr>
              <w:pStyle w:val="BodyText"/>
            </w:pPr>
            <w:r w:rsidRPr="00AC558B">
              <w:t>Updated to meet Standards for Training Packages</w:t>
            </w:r>
          </w:p>
          <w:p w:rsidR="00000000" w:rsidRPr="00AC558B" w:rsidP="00AC558B">
            <w:pPr>
              <w:pStyle w:val="BodyText"/>
            </w:pPr>
          </w:p>
          <w:p w:rsidR="00000000" w:rsidP="00AC558B">
            <w:pPr>
              <w:pStyle w:val="BodyText"/>
              <w:rPr>
                <w:lang w:val="en-NZ"/>
              </w:rPr>
            </w:pPr>
            <w:r w:rsidRPr="00AC558B">
              <w:t>Code changed to reflect industry practice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58B" w:rsidP="00AC558B">
            <w:pPr>
              <w:pStyle w:val="BodyText"/>
            </w:pPr>
            <w:r w:rsidRPr="00AC558B">
              <w:t>Equivalent unit</w:t>
            </w:r>
          </w:p>
        </w:tc>
      </w:tr>
    </w:tbl>
    <w:p w:rsidR="00000000" w:rsidRPr="00AC558B" w:rsidP="00AC558B">
      <w:pPr>
        <w:pStyle w:val="BodyText"/>
      </w:pPr>
    </w:p>
    <w:p w:rsidR="00000000" w:rsidRPr="00AC558B" w:rsidP="00AC558B">
      <w:pPr>
        <w:pStyle w:val="AllowPageBreak"/>
      </w:pPr>
    </w:p>
    <w:p w:rsidR="00000000" w:rsidRPr="00AC558B" w:rsidP="00AC558B">
      <w:pPr>
        <w:pStyle w:val="Heading1"/>
      </w:pPr>
      <w:bookmarkStart w:id="7" w:name="O_705324"/>
      <w:bookmarkEnd w:id="7"/>
      <w:r w:rsidRPr="00AC558B">
        <w:t>Links</w:t>
      </w:r>
    </w:p>
    <w:p w:rsidR="00000000" w:rsidRPr="00AC558B" w:rsidP="00A91DD5">
      <w:pPr>
        <w:pStyle w:val="BodyText"/>
      </w:pPr>
      <w:r w:rsidRPr="00AC558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0187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C558B" w:rsidP="00AC558B"/>
    <w:sectPr w:rsidSect="00AC558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5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58B" w:rsidRPr="00A91DD5" w:rsidP="00A91D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5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DD5" w:rsidP="00AC55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91DD5" w:rsidP="00AC55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91DD5" w:rsidP="00AC55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5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D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558B" w:rsidRPr="00A91DD5" w:rsidP="00A91D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5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DD5" w:rsidRPr="002D2AF8" w:rsidP="00AC55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BSBCUE306 Process complex accounts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A91DD5" w:rsidP="00AC55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5DA38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A1A63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55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55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55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55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55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55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55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55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55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55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55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558B"/>
  </w:style>
  <w:style w:type="character" w:customStyle="1" w:styleId="Heading1Char">
    <w:name w:val="Heading 1 Char"/>
    <w:basedOn w:val="DefaultParagraphFont"/>
    <w:link w:val="Heading1"/>
    <w:rsid w:val="00AC55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55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55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C558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C558B"/>
    <w:rPr>
      <w:b/>
      <w:spacing w:val="0"/>
    </w:rPr>
  </w:style>
  <w:style w:type="character" w:styleId="Emphasis">
    <w:name w:val="Emphasis"/>
    <w:basedOn w:val="DefaultParagraphFont"/>
    <w:qFormat/>
    <w:rsid w:val="00AC558B"/>
    <w:rPr>
      <w:i/>
    </w:rPr>
  </w:style>
  <w:style w:type="paragraph" w:customStyle="1" w:styleId="SuperHeading">
    <w:name w:val="SuperHeading"/>
    <w:basedOn w:val="Normal"/>
    <w:rsid w:val="00AC55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55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C55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55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55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55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55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55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55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55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55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55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55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55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55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55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55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55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55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55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55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C55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C55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55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55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C558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C55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55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55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55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55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55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55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55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558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C55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55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55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558B"/>
  </w:style>
  <w:style w:type="paragraph" w:styleId="TableofFigures">
    <w:name w:val="table of figures"/>
    <w:basedOn w:val="Normal"/>
    <w:next w:val="Normal"/>
    <w:semiHidden/>
    <w:rsid w:val="00AC55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558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C558B"/>
    <w:rPr>
      <w:rFonts w:ascii="Wingdings" w:hAnsi="Wingdings"/>
    </w:rPr>
  </w:style>
  <w:style w:type="paragraph" w:customStyle="1" w:styleId="TableHeading">
    <w:name w:val="Table Heading"/>
    <w:basedOn w:val="HeadingBase"/>
    <w:rsid w:val="00AC55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558B"/>
    <w:rPr>
      <w:color w:val="0033CC"/>
      <w:u w:val="none"/>
    </w:rPr>
  </w:style>
  <w:style w:type="paragraph" w:customStyle="1" w:styleId="BodyTextRight">
    <w:name w:val="Body Text Right"/>
    <w:basedOn w:val="BodyText"/>
    <w:rsid w:val="00AC55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55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558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55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55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55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558B"/>
    <w:rPr>
      <w:sz w:val="32"/>
    </w:rPr>
  </w:style>
  <w:style w:type="paragraph" w:customStyle="1" w:styleId="HeadingProcedure">
    <w:name w:val="Heading Procedure"/>
    <w:basedOn w:val="HeadingBase"/>
    <w:next w:val="Normal"/>
    <w:rsid w:val="00AC55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558B"/>
    <w:pPr>
      <w:spacing w:before="60" w:after="60"/>
    </w:pPr>
  </w:style>
  <w:style w:type="paragraph" w:styleId="ListContinue">
    <w:name w:val="List Continue"/>
    <w:basedOn w:val="List"/>
    <w:rsid w:val="00AC558B"/>
    <w:pPr>
      <w:ind w:firstLine="0"/>
    </w:pPr>
  </w:style>
  <w:style w:type="paragraph" w:customStyle="1" w:styleId="ListNote">
    <w:name w:val="List Note"/>
    <w:basedOn w:val="List"/>
    <w:rsid w:val="00AC55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55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55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558B"/>
    <w:rPr>
      <w:rFonts w:ascii="Courier New" w:hAnsi="Courier New"/>
    </w:rPr>
  </w:style>
  <w:style w:type="paragraph" w:customStyle="1" w:styleId="NoteBullet">
    <w:name w:val="Note Bullet"/>
    <w:basedOn w:val="Note"/>
    <w:rsid w:val="00AC55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55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55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55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558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C55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55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558B"/>
    <w:rPr>
      <w:b/>
      <w:smallCaps/>
    </w:rPr>
  </w:style>
  <w:style w:type="paragraph" w:customStyle="1" w:styleId="TableListNumber">
    <w:name w:val="Table List Number"/>
    <w:basedOn w:val="ListNumber"/>
    <w:rsid w:val="00AC55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55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558B"/>
    <w:pPr>
      <w:numPr>
        <w:numId w:val="8"/>
      </w:numPr>
    </w:pPr>
  </w:style>
  <w:style w:type="paragraph" w:customStyle="1" w:styleId="ListAlpha2">
    <w:name w:val="List Alpha 2"/>
    <w:basedOn w:val="List2"/>
    <w:rsid w:val="00AC558B"/>
    <w:pPr>
      <w:numPr>
        <w:numId w:val="7"/>
      </w:numPr>
    </w:pPr>
  </w:style>
  <w:style w:type="paragraph" w:styleId="List2">
    <w:name w:val="List 2"/>
    <w:basedOn w:val="BodyText"/>
    <w:rsid w:val="00AC55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55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55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55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558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558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C558B"/>
    <w:pPr>
      <w:numPr>
        <w:numId w:val="3"/>
      </w:numPr>
    </w:pPr>
  </w:style>
  <w:style w:type="paragraph" w:styleId="ListContinue2">
    <w:name w:val="List Continue 2"/>
    <w:basedOn w:val="List2"/>
    <w:rsid w:val="00AC558B"/>
    <w:pPr>
      <w:ind w:firstLine="0"/>
    </w:pPr>
  </w:style>
  <w:style w:type="paragraph" w:styleId="ListContinue3">
    <w:name w:val="List Continue 3"/>
    <w:basedOn w:val="List3"/>
    <w:rsid w:val="00AC558B"/>
    <w:pPr>
      <w:ind w:left="1021" w:firstLine="0"/>
    </w:pPr>
  </w:style>
  <w:style w:type="paragraph" w:styleId="ListContinue4">
    <w:name w:val="List Continue 4"/>
    <w:basedOn w:val="List4"/>
    <w:rsid w:val="00AC558B"/>
    <w:pPr>
      <w:ind w:firstLine="0"/>
    </w:pPr>
  </w:style>
  <w:style w:type="paragraph" w:styleId="ListContinue5">
    <w:name w:val="List Continue 5"/>
    <w:basedOn w:val="List5"/>
    <w:rsid w:val="00AC558B"/>
    <w:pPr>
      <w:ind w:firstLine="0"/>
    </w:pPr>
  </w:style>
  <w:style w:type="paragraph" w:styleId="ListNumber3">
    <w:name w:val="List Number 3"/>
    <w:basedOn w:val="List3"/>
    <w:rsid w:val="00AC558B"/>
    <w:pPr>
      <w:numPr>
        <w:numId w:val="4"/>
      </w:numPr>
    </w:pPr>
  </w:style>
  <w:style w:type="paragraph" w:styleId="ListNumber4">
    <w:name w:val="List Number 4"/>
    <w:basedOn w:val="List4"/>
    <w:rsid w:val="00AC558B"/>
    <w:pPr>
      <w:numPr>
        <w:numId w:val="5"/>
      </w:numPr>
    </w:pPr>
  </w:style>
  <w:style w:type="paragraph" w:styleId="ListNumber5">
    <w:name w:val="List Number 5"/>
    <w:basedOn w:val="List5"/>
    <w:rsid w:val="00AC558B"/>
    <w:pPr>
      <w:numPr>
        <w:numId w:val="6"/>
      </w:numPr>
    </w:pPr>
  </w:style>
  <w:style w:type="paragraph" w:styleId="BlockText">
    <w:name w:val="Block Text"/>
    <w:basedOn w:val="Normal"/>
    <w:rsid w:val="00AC55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55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558B"/>
    <w:rPr>
      <w:sz w:val="16"/>
      <w:vertAlign w:val="superscript"/>
    </w:rPr>
  </w:style>
  <w:style w:type="character" w:customStyle="1" w:styleId="Symbols">
    <w:name w:val="Symbols"/>
    <w:basedOn w:val="DefaultParagraphFont"/>
    <w:rsid w:val="00AC558B"/>
    <w:rPr>
      <w:rFonts w:ascii="Symbol" w:hAnsi="Symbol"/>
    </w:rPr>
  </w:style>
  <w:style w:type="character" w:customStyle="1" w:styleId="MenuOptions">
    <w:name w:val="Menu Options"/>
    <w:basedOn w:val="DefaultParagraphFont"/>
    <w:rsid w:val="00AC55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558B"/>
    <w:rPr>
      <w:b/>
    </w:rPr>
  </w:style>
  <w:style w:type="character" w:customStyle="1" w:styleId="Underlined">
    <w:name w:val="Underlined"/>
    <w:basedOn w:val="DefaultParagraphFont"/>
    <w:rsid w:val="00AC558B"/>
    <w:rPr>
      <w:u w:val="single"/>
    </w:rPr>
  </w:style>
  <w:style w:type="paragraph" w:customStyle="1" w:styleId="TableBodyTextRight">
    <w:name w:val="Table Body Text Right"/>
    <w:basedOn w:val="TableBodyText"/>
    <w:rsid w:val="00AC55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558B"/>
    <w:rPr>
      <w:sz w:val="18"/>
    </w:rPr>
  </w:style>
  <w:style w:type="paragraph" w:customStyle="1" w:styleId="BodySmallRight">
    <w:name w:val="Body Small Right"/>
    <w:basedOn w:val="BodyTextRight"/>
    <w:rsid w:val="00AC558B"/>
    <w:rPr>
      <w:sz w:val="18"/>
      <w:szCs w:val="18"/>
    </w:rPr>
  </w:style>
  <w:style w:type="paragraph" w:customStyle="1" w:styleId="MarginEdition">
    <w:name w:val="Margin Edition"/>
    <w:basedOn w:val="MarginNote"/>
    <w:rsid w:val="00AC55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558B"/>
    <w:rPr>
      <w:sz w:val="2"/>
      <w:szCs w:val="2"/>
    </w:rPr>
  </w:style>
  <w:style w:type="character" w:customStyle="1" w:styleId="Small">
    <w:name w:val="Small"/>
    <w:basedOn w:val="DefaultParagraphFont"/>
    <w:rsid w:val="00AC558B"/>
    <w:rPr>
      <w:sz w:val="16"/>
    </w:rPr>
  </w:style>
  <w:style w:type="paragraph" w:customStyle="1" w:styleId="WideTable">
    <w:name w:val="Wide Table"/>
    <w:basedOn w:val="Normal"/>
    <w:rsid w:val="00AC55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558B"/>
  </w:style>
  <w:style w:type="paragraph" w:styleId="Quote">
    <w:name w:val="Quote"/>
    <w:basedOn w:val="Heading1"/>
    <w:link w:val="QuoteChar"/>
    <w:qFormat/>
    <w:rsid w:val="00AC55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55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558B"/>
    <w:pPr>
      <w:pageBreakBefore/>
    </w:pPr>
  </w:style>
  <w:style w:type="paragraph" w:customStyle="1" w:styleId="Border">
    <w:name w:val="Border"/>
    <w:basedOn w:val="Normal"/>
    <w:qFormat/>
    <w:rsid w:val="00AC55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55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55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55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55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55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55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55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55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558B"/>
    <w:rPr>
      <w:u w:val="single"/>
    </w:rPr>
  </w:style>
  <w:style w:type="character" w:customStyle="1" w:styleId="BoldandItalics">
    <w:name w:val="Bold and Italics"/>
    <w:qFormat/>
    <w:rsid w:val="00AC558B"/>
    <w:rPr>
      <w:b/>
      <w:i/>
      <w:u w:val="none"/>
    </w:rPr>
  </w:style>
  <w:style w:type="paragraph" w:styleId="BalloonText">
    <w:name w:val="Balloon Text"/>
    <w:basedOn w:val="Normal"/>
    <w:link w:val="BalloonTextChar"/>
    <w:rsid w:val="00AC55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55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55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55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55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55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558B"/>
    <w:pPr>
      <w:spacing w:before="0" w:after="0"/>
    </w:pPr>
  </w:style>
  <w:style w:type="paragraph" w:customStyle="1" w:styleId="BodyTextBold">
    <w:name w:val="Body Text Bold"/>
    <w:basedOn w:val="BodyText"/>
    <w:qFormat/>
    <w:rsid w:val="00AC558B"/>
    <w:rPr>
      <w:b/>
    </w:rPr>
  </w:style>
  <w:style w:type="character" w:styleId="Hyperlink">
    <w:name w:val="Hyperlink"/>
    <w:basedOn w:val="DefaultParagraphFont"/>
    <w:uiPriority w:val="99"/>
    <w:unhideWhenUsed/>
    <w:rsid w:val="00A91D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670</Words>
  <Characters>4354</Characters>
  <Application>Microsoft Office Word</Application>
  <DocSecurity>0</DocSecurity>
  <Lines>167</Lines>
  <Paragraphs>104</Paragraphs>
  <ScaleCrop>false</ScaleCrop>
  <Company>Author-it Software Corporation Ltd.</Company>
  <LinksUpToDate>false</LinksUpToDate>
  <CharactersWithSpaces>4920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BSBCUE306 Process complex accounts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2020-07-07T10:31:00Z</dcterms:created>
  <dcterms:modified xsi:type="dcterms:W3CDTF">2020-07-07T10:32:00Z</dcterms:modified>
</cp:coreProperties>
</file>