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9A1" w:rsidP="00A009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BSBCUE205 Prepare for work in a customer engagement environment</w:t>
      </w:r>
      <w:r>
        <w:fldChar w:fldCharType="end"/>
      </w:r>
    </w:p>
    <w:p w:rsidR="00A009A1" w:rsidP="00A009A1">
      <w:pPr>
        <w:pStyle w:val="Version"/>
        <w:sectPr w:rsidSect="00697A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7A72" w:rsidP="00697A72">
      <w:pPr>
        <w:pStyle w:val="SuperHeading"/>
      </w:pPr>
      <w:r w:rsidRPr="00697A72">
        <w:t>BSBCUE205 Prepare for work in a customer engagement environment</w:t>
      </w:r>
    </w:p>
    <w:p w:rsidR="00000000" w:rsidRPr="00697A72" w:rsidP="00697A72">
      <w:pPr>
        <w:pStyle w:val="Heading1"/>
      </w:pPr>
      <w:bookmarkStart w:id="1" w:name="O_705156"/>
      <w:bookmarkEnd w:id="1"/>
      <w:r w:rsidRPr="00697A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9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A72" w:rsidP="00697A72">
            <w:pPr>
              <w:pStyle w:val="BodyText"/>
            </w:pPr>
            <w:r w:rsidRPr="00697A7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A72">
            <w:pPr>
              <w:pStyle w:val="BodyText"/>
              <w:rPr>
                <w:lang w:val="en-NZ"/>
              </w:rPr>
            </w:pPr>
            <w:r w:rsidRPr="00697A72">
              <w:rPr>
                <w:rStyle w:val="SpecialBold"/>
              </w:rPr>
              <w:t>Comments</w:t>
            </w:r>
          </w:p>
        </w:tc>
      </w:tr>
      <w:tr w:rsidTr="0069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A72">
            <w:pPr>
              <w:pStyle w:val="BodyText"/>
              <w:rPr>
                <w:lang w:val="en-NZ"/>
              </w:rPr>
            </w:pPr>
            <w:r w:rsidRPr="00697A7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A72" w:rsidP="00697A72">
            <w:pPr>
              <w:pStyle w:val="BodyText"/>
            </w:pPr>
            <w:r w:rsidRPr="00697A72">
              <w:t>This version first released with BSB Business Services Training Package Version 1.0.</w:t>
            </w:r>
          </w:p>
        </w:tc>
      </w:tr>
    </w:tbl>
    <w:p w:rsidR="00000000" w:rsidRPr="00697A72" w:rsidP="00697A72">
      <w:pPr>
        <w:pStyle w:val="BodyText"/>
      </w:pPr>
    </w:p>
    <w:p w:rsidR="00000000" w:rsidRPr="00697A72" w:rsidP="00697A72">
      <w:pPr>
        <w:pStyle w:val="AllowPageBreak"/>
      </w:pPr>
    </w:p>
    <w:p w:rsidR="00000000" w:rsidRPr="00697A72" w:rsidP="00697A72">
      <w:pPr>
        <w:pStyle w:val="Heading1"/>
      </w:pPr>
      <w:bookmarkStart w:id="2" w:name="O_705157"/>
      <w:bookmarkEnd w:id="2"/>
      <w:r w:rsidRPr="00697A72">
        <w:t>Application</w:t>
      </w:r>
    </w:p>
    <w:p w:rsidR="00000000" w:rsidRPr="00697A72" w:rsidP="00A009A1">
      <w:pPr>
        <w:pStyle w:val="BodyText"/>
      </w:pPr>
      <w:r w:rsidRPr="00697A72">
        <w:t>This unit describes the skills and knowledge required to participate in customer engagement operations, including defining the requirements and expectations of the organisation.</w:t>
      </w:r>
    </w:p>
    <w:p w:rsidR="00000000" w:rsidRPr="00697A72" w:rsidP="00A009A1">
      <w:pPr>
        <w:pStyle w:val="BodyText"/>
      </w:pPr>
      <w:r w:rsidRPr="00697A72">
        <w:t xml:space="preserve">It applies to individuals who perform a range of mainly routine tasks, using </w:t>
      </w:r>
      <w:r w:rsidRPr="00697A72">
        <w:t>limited practical skills and fundamental operational knowledge, working under direct supervision.</w:t>
      </w:r>
    </w:p>
    <w:p w:rsidR="00000000" w:rsidRPr="00697A72" w:rsidP="00A009A1">
      <w:pPr>
        <w:pStyle w:val="BodyText"/>
      </w:pPr>
      <w:r w:rsidRPr="00697A72">
        <w:t xml:space="preserve">No licensing, legislative or certification requirements apply to this unit at the time of publication. </w:t>
      </w:r>
    </w:p>
    <w:p w:rsidR="00000000" w:rsidRPr="00697A72" w:rsidP="00697A72">
      <w:pPr>
        <w:pStyle w:val="Heading1"/>
      </w:pPr>
      <w:bookmarkStart w:id="3" w:name="O_705160"/>
      <w:bookmarkEnd w:id="3"/>
      <w:r w:rsidRPr="00697A72">
        <w:t>Unit Sector</w:t>
      </w:r>
    </w:p>
    <w:p w:rsidR="00A009A1" w:rsidP="00A009A1">
      <w:pPr>
        <w:pStyle w:val="BodyText"/>
      </w:pPr>
      <w:r w:rsidRPr="00697A72">
        <w:t xml:space="preserve">Stakeholder Relations – </w:t>
      </w:r>
      <w:r w:rsidRPr="00697A72">
        <w:t>Customer Engagement</w:t>
      </w:r>
    </w:p>
    <w:p w:rsidR="00000000" w:rsidRPr="00697A72" w:rsidP="00697A72">
      <w:pPr>
        <w:pStyle w:val="Heading1"/>
      </w:pPr>
      <w:bookmarkStart w:id="4" w:name="O_705161"/>
      <w:bookmarkEnd w:id="4"/>
      <w:r w:rsidRPr="00697A7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97A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A72" w:rsidP="00697A72">
            <w:pPr>
              <w:pStyle w:val="BodyText"/>
            </w:pPr>
            <w:r w:rsidRPr="00697A7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A72">
            <w:pPr>
              <w:pStyle w:val="BodyText"/>
              <w:rPr>
                <w:lang w:val="en-NZ"/>
              </w:rPr>
            </w:pPr>
            <w:r w:rsidRPr="00697A72">
              <w:rPr>
                <w:rStyle w:val="SpecialBold"/>
              </w:rPr>
              <w:t>PERFORMANCE CRITERIA</w:t>
            </w:r>
          </w:p>
        </w:tc>
      </w:tr>
      <w:tr w:rsidTr="00697A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A72" w:rsidP="00697A72">
            <w:pPr>
              <w:pStyle w:val="BodyText"/>
            </w:pPr>
            <w:r w:rsidRPr="00697A7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A72">
            <w:pPr>
              <w:pStyle w:val="BodyText"/>
              <w:rPr>
                <w:lang w:val="en-NZ"/>
              </w:rPr>
            </w:pPr>
            <w:r w:rsidRPr="00697A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7A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A72">
            <w:pPr>
              <w:pStyle w:val="BodyText"/>
              <w:rPr>
                <w:lang w:val="en-NZ"/>
              </w:rPr>
            </w:pPr>
            <w:r w:rsidRPr="00697A72">
              <w:t>1 Relate own role to customer engagement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A72" w:rsidP="00697A72">
            <w:pPr>
              <w:pStyle w:val="BodyText"/>
            </w:pPr>
            <w:r w:rsidRPr="00697A72">
              <w:t>1.1 Identify specific customer engagement operations and relate these to the industry-wide context</w:t>
            </w:r>
          </w:p>
          <w:p w:rsidR="00000000" w:rsidRPr="00697A72" w:rsidP="00697A72">
            <w:pPr>
              <w:pStyle w:val="BodyText"/>
            </w:pPr>
            <w:r w:rsidRPr="00697A72">
              <w:t>1.2 Identify how customer contact activity contributes to the organisation’s goals</w:t>
            </w:r>
          </w:p>
          <w:p w:rsidR="00000000" w:rsidRPr="00697A72" w:rsidP="00697A72">
            <w:pPr>
              <w:pStyle w:val="BodyText"/>
            </w:pPr>
            <w:r w:rsidRPr="00697A72">
              <w:t xml:space="preserve">1.3 Identify personal </w:t>
            </w:r>
            <w:r w:rsidRPr="00697A72">
              <w:t>customer engagement role and operations</w:t>
            </w:r>
          </w:p>
          <w:p w:rsidR="00000000" w:rsidRPr="00697A72" w:rsidP="00697A72">
            <w:pPr>
              <w:pStyle w:val="BodyText"/>
            </w:pPr>
            <w:r w:rsidRPr="00697A72">
              <w:t xml:space="preserve">1.4 Identify personal performance requirements and expectations </w:t>
            </w:r>
            <w:r w:rsidRPr="00697A72">
              <w:t>in relation to organisation’s customer contact objectives</w:t>
            </w:r>
          </w:p>
          <w:p w:rsidR="00000000" w:rsidRPr="00697A72" w:rsidP="00697A72">
            <w:pPr>
              <w:pStyle w:val="BodyText"/>
            </w:pPr>
            <w:r w:rsidRPr="00697A72">
              <w:t>1.5 Identify the major components of the customer engagement infrastructure</w:t>
            </w:r>
          </w:p>
          <w:p w:rsidR="00000000" w:rsidP="00697A72">
            <w:pPr>
              <w:pStyle w:val="BodyText"/>
              <w:rPr>
                <w:lang w:val="en-NZ"/>
              </w:rPr>
            </w:pPr>
            <w:r w:rsidRPr="00697A72">
              <w:t>1.6 Relate persona</w:t>
            </w:r>
            <w:r w:rsidRPr="00697A72">
              <w:t>l operations to customer engagement infrastructure</w:t>
            </w:r>
          </w:p>
        </w:tc>
      </w:tr>
      <w:tr w:rsidTr="00697A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A72">
            <w:pPr>
              <w:pStyle w:val="BodyText"/>
              <w:rPr>
                <w:lang w:val="en-NZ"/>
              </w:rPr>
            </w:pPr>
            <w:r w:rsidRPr="00697A72">
              <w:t>2 Reflect on personal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A72" w:rsidP="00697A72">
            <w:pPr>
              <w:pStyle w:val="BodyText"/>
            </w:pPr>
            <w:r w:rsidRPr="00697A72">
              <w:t>2.1 Recognise and use available resources and support effectively</w:t>
            </w:r>
          </w:p>
          <w:p w:rsidR="00000000" w:rsidRPr="00697A72" w:rsidP="00697A72">
            <w:pPr>
              <w:pStyle w:val="BodyText"/>
            </w:pPr>
            <w:r w:rsidRPr="00697A72">
              <w:t>2.2 Operate within reporting protocols, policies and procedures of custo</w:t>
            </w:r>
            <w:r w:rsidRPr="00697A72">
              <w:t>mer contact organisational structure</w:t>
            </w:r>
          </w:p>
          <w:p w:rsidR="00000000" w:rsidRPr="00697A72" w:rsidP="00697A72">
            <w:pPr>
              <w:pStyle w:val="BodyText"/>
            </w:pPr>
            <w:r w:rsidRPr="00697A72">
              <w:t>2.3 Comply with regulatory and legislative requirements</w:t>
            </w:r>
          </w:p>
          <w:p w:rsidR="00000000" w:rsidP="00697A72">
            <w:pPr>
              <w:pStyle w:val="BodyText"/>
              <w:rPr>
                <w:lang w:val="en-NZ"/>
              </w:rPr>
            </w:pPr>
            <w:r w:rsidRPr="00697A72">
              <w:t>2.4 Identify personal performance requirements and expectations</w:t>
            </w:r>
          </w:p>
        </w:tc>
      </w:tr>
      <w:tr w:rsidTr="00697A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A72">
            <w:pPr>
              <w:pStyle w:val="BodyText"/>
              <w:rPr>
                <w:lang w:val="en-NZ"/>
              </w:rPr>
            </w:pPr>
            <w:r w:rsidRPr="00697A72">
              <w:t>3 Maintain a professional approach to employment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A72" w:rsidP="00697A72">
            <w:pPr>
              <w:pStyle w:val="BodyText"/>
            </w:pPr>
            <w:r w:rsidRPr="00697A72">
              <w:t>3.1 Display a positive and ethical approach to em</w:t>
            </w:r>
            <w:r w:rsidRPr="00697A72">
              <w:t>ployment and role</w:t>
            </w:r>
          </w:p>
          <w:p w:rsidR="00000000" w:rsidRPr="00697A72" w:rsidP="00697A72">
            <w:pPr>
              <w:pStyle w:val="BodyText"/>
            </w:pPr>
            <w:r w:rsidRPr="00697A72">
              <w:t>3.2 Identify realistic short</w:t>
            </w:r>
            <w:r w:rsidRPr="00697A72">
              <w:noBreakHyphen/>
              <w:t xml:space="preserve"> and long</w:t>
            </w:r>
            <w:r w:rsidRPr="00697A72">
              <w:noBreakHyphen/>
              <w:t>term career objectives</w:t>
            </w:r>
          </w:p>
          <w:p w:rsidR="00000000" w:rsidRPr="00697A72" w:rsidP="00697A72">
            <w:pPr>
              <w:pStyle w:val="BodyText"/>
            </w:pPr>
            <w:r w:rsidRPr="00697A72">
              <w:t xml:space="preserve">3.3 Relate personal capabilities to current role and career objectives </w:t>
            </w:r>
          </w:p>
          <w:p w:rsidR="00000000" w:rsidRPr="00697A72" w:rsidP="00697A72">
            <w:pPr>
              <w:pStyle w:val="BodyText"/>
            </w:pPr>
            <w:r w:rsidRPr="00697A72">
              <w:t>3.4 Identify strategies for projecting a professional image in current role</w:t>
            </w:r>
          </w:p>
          <w:p w:rsidR="00000000" w:rsidP="00697A72">
            <w:pPr>
              <w:pStyle w:val="BodyText"/>
              <w:rPr>
                <w:lang w:val="en-NZ"/>
              </w:rPr>
            </w:pPr>
            <w:r w:rsidRPr="00697A72">
              <w:t>3.5 Contribute to the promot</w:t>
            </w:r>
            <w:r w:rsidRPr="00697A72">
              <w:t>ion of the centre, organisation and its staff to customers</w:t>
            </w:r>
          </w:p>
        </w:tc>
      </w:tr>
      <w:tr w:rsidTr="00697A7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A72">
            <w:pPr>
              <w:pStyle w:val="BodyText"/>
              <w:rPr>
                <w:lang w:val="en-NZ"/>
              </w:rPr>
            </w:pPr>
            <w:r w:rsidRPr="00697A72">
              <w:t>4 Participate in a workplace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A72" w:rsidP="00697A72">
            <w:pPr>
              <w:pStyle w:val="BodyText"/>
            </w:pPr>
            <w:r w:rsidRPr="00697A72">
              <w:t xml:space="preserve">4.1 Identify team member roles and team structure </w:t>
            </w:r>
          </w:p>
          <w:p w:rsidR="00000000" w:rsidRPr="00697A72" w:rsidP="00697A72">
            <w:pPr>
              <w:pStyle w:val="BodyText"/>
            </w:pPr>
            <w:r w:rsidRPr="00697A72">
              <w:t>4.2 Interact cooperatively with team members</w:t>
            </w:r>
          </w:p>
        </w:tc>
      </w:tr>
    </w:tbl>
    <w:p w:rsidR="00000000" w:rsidRPr="00697A72" w:rsidP="00697A72">
      <w:pPr>
        <w:pStyle w:val="BodyText"/>
      </w:pPr>
    </w:p>
    <w:p w:rsidR="00000000" w:rsidRPr="00697A72" w:rsidP="00697A72">
      <w:pPr>
        <w:pStyle w:val="AllowPageBreak"/>
      </w:pPr>
    </w:p>
    <w:p w:rsidR="00000000" w:rsidRPr="00697A72" w:rsidP="00697A72">
      <w:pPr>
        <w:pStyle w:val="Heading1"/>
      </w:pPr>
      <w:bookmarkStart w:id="5" w:name="O_705162"/>
      <w:bookmarkEnd w:id="5"/>
      <w:r w:rsidRPr="00697A72">
        <w:t>Foundation Skills</w:t>
      </w:r>
    </w:p>
    <w:p w:rsidR="00000000" w:rsidRPr="00A009A1" w:rsidP="00A009A1">
      <w:pPr>
        <w:pStyle w:val="BodyText"/>
        <w:rPr>
          <w:i/>
        </w:rPr>
      </w:pPr>
      <w:r w:rsidRPr="00A009A1">
        <w:rPr>
          <w:rStyle w:val="Emphasis"/>
        </w:rPr>
        <w:t>This section describes langua</w:t>
      </w:r>
      <w:r w:rsidRPr="00A009A1">
        <w:rPr>
          <w:rStyle w:val="Emphasis"/>
        </w:rPr>
        <w:t>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97A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A72" w:rsidP="00697A72">
            <w:pPr>
              <w:pStyle w:val="BodyText"/>
            </w:pPr>
            <w:r w:rsidRPr="00697A7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A72" w:rsidP="00697A72">
            <w:pPr>
              <w:pStyle w:val="BodyText"/>
            </w:pPr>
            <w:r w:rsidRPr="00697A72">
              <w:rPr>
                <w:rStyle w:val="SpecialBold"/>
              </w:rPr>
              <w:t>Performance</w:t>
            </w:r>
          </w:p>
          <w:p w:rsidR="00000000" w:rsidRPr="00697A72" w:rsidP="00697A72">
            <w:pPr>
              <w:pStyle w:val="BodyText"/>
            </w:pPr>
            <w:r w:rsidRPr="00697A7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A72">
            <w:pPr>
              <w:pStyle w:val="BodyText"/>
              <w:rPr>
                <w:lang w:val="en-NZ"/>
              </w:rPr>
            </w:pPr>
            <w:r w:rsidRPr="00697A72">
              <w:rPr>
                <w:rStyle w:val="SpecialBold"/>
              </w:rPr>
              <w:t>Description</w:t>
            </w:r>
          </w:p>
        </w:tc>
      </w:tr>
      <w:tr w:rsidTr="00697A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A72">
            <w:pPr>
              <w:pStyle w:val="BodyText"/>
              <w:rPr>
                <w:lang w:val="en-NZ"/>
              </w:rPr>
            </w:pPr>
            <w:r w:rsidRPr="00697A7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A72">
            <w:pPr>
              <w:pStyle w:val="BodyText"/>
              <w:rPr>
                <w:lang w:val="en-NZ"/>
              </w:rPr>
            </w:pPr>
            <w:r w:rsidRPr="00697A72">
              <w:t>1.1, 1.2, 1.5, 4.1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A72">
            <w:pPr>
              <w:pStyle w:val="ListBullet"/>
              <w:rPr>
                <w:lang w:val="en-NZ"/>
              </w:rPr>
            </w:pPr>
            <w:r w:rsidRPr="00697A72">
              <w:t xml:space="preserve">Identifies relevant information sources to determine key and relevant workplace information </w:t>
            </w:r>
          </w:p>
        </w:tc>
      </w:tr>
      <w:tr w:rsidTr="00697A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A72">
            <w:pPr>
              <w:pStyle w:val="BodyText"/>
              <w:rPr>
                <w:lang w:val="en-NZ"/>
              </w:rPr>
            </w:pPr>
            <w:r w:rsidRPr="00697A7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A72">
            <w:pPr>
              <w:pStyle w:val="BodyText"/>
              <w:rPr>
                <w:lang w:val="en-NZ"/>
              </w:rPr>
            </w:pPr>
            <w:r w:rsidRPr="00697A72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A72">
            <w:pPr>
              <w:pStyle w:val="ListBullet"/>
              <w:rPr>
                <w:lang w:val="en-NZ"/>
              </w:rPr>
            </w:pPr>
            <w:r w:rsidRPr="00697A72">
              <w:t>Articulates clearly using specific and relevant language suitable to audience to convey requirements, and listening and questioning t</w:t>
            </w:r>
            <w:r w:rsidRPr="00697A72">
              <w:t>echniques to confirm understanding</w:t>
            </w:r>
          </w:p>
        </w:tc>
      </w:tr>
      <w:tr w:rsidTr="00697A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A72">
            <w:pPr>
              <w:pStyle w:val="BodyText"/>
              <w:rPr>
                <w:lang w:val="en-NZ"/>
              </w:rPr>
            </w:pPr>
            <w:r w:rsidRPr="00697A72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A72">
            <w:pPr>
              <w:pStyle w:val="BodyText"/>
              <w:rPr>
                <w:lang w:val="en-NZ"/>
              </w:rPr>
            </w:pPr>
            <w:r w:rsidRPr="00697A72">
              <w:t>1.1-1.6, 2.1-2.4, 3.1-3.3,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A72" w:rsidP="00697A72">
            <w:pPr>
              <w:pStyle w:val="ListBullet"/>
            </w:pPr>
            <w:r w:rsidRPr="00697A72">
              <w:t xml:space="preserve">Takes steps to develop skills and personal efficacy in work role, with organisational support  </w:t>
            </w:r>
          </w:p>
          <w:p w:rsidR="00000000" w:rsidRPr="00697A72" w:rsidP="00697A72">
            <w:pPr>
              <w:pStyle w:val="ListBullet"/>
            </w:pPr>
            <w:r w:rsidRPr="00697A72">
              <w:t xml:space="preserve">Identifies skills used in current role and how they may assist achievement of longer term goals </w:t>
            </w:r>
          </w:p>
          <w:p w:rsidR="00000000" w:rsidRPr="00697A72" w:rsidP="00697A72">
            <w:pPr>
              <w:pStyle w:val="ListBullet"/>
            </w:pPr>
            <w:r w:rsidRPr="00697A72">
              <w:t>Understands nature and purpose of own role and associated responsibilities, where it fits into the organisational structure and how it contributes to organisat</w:t>
            </w:r>
            <w:r w:rsidRPr="00697A72">
              <w:t xml:space="preserve">ional goals and outcomes </w:t>
            </w:r>
          </w:p>
          <w:p w:rsidR="00000000" w:rsidP="00697A72">
            <w:pPr>
              <w:pStyle w:val="ListBullet"/>
              <w:rPr>
                <w:lang w:val="en-NZ"/>
              </w:rPr>
            </w:pPr>
            <w:r w:rsidRPr="00697A72">
              <w:t xml:space="preserve">Recognises organisational expectations and follows explicit protocols and procedures, and legal and regulatory requirements </w:t>
            </w:r>
          </w:p>
        </w:tc>
      </w:tr>
      <w:tr w:rsidTr="00697A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A72">
            <w:pPr>
              <w:pStyle w:val="BodyText"/>
              <w:rPr>
                <w:lang w:val="en-NZ"/>
              </w:rPr>
            </w:pPr>
            <w:r w:rsidRPr="00697A72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A72">
            <w:pPr>
              <w:pStyle w:val="BodyText"/>
              <w:rPr>
                <w:lang w:val="en-NZ"/>
              </w:rPr>
            </w:pPr>
            <w:r w:rsidRPr="00697A72">
              <w:t>2.1, 4.2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A72" w:rsidP="00697A72">
            <w:pPr>
              <w:pStyle w:val="ListBullet"/>
            </w:pPr>
            <w:r w:rsidRPr="00697A72">
              <w:t>Establishes connections with team members, using some accepted practices</w:t>
            </w:r>
            <w:r w:rsidRPr="00697A72">
              <w:t xml:space="preserve"> for building rapport </w:t>
            </w:r>
          </w:p>
          <w:p w:rsidR="00000000" w:rsidP="00697A72">
            <w:pPr>
              <w:pStyle w:val="ListBullet"/>
              <w:rPr>
                <w:lang w:val="en-NZ"/>
              </w:rPr>
            </w:pPr>
            <w:r w:rsidRPr="00697A72">
              <w:t xml:space="preserve">Seeks to cooperate with others to achieve results in immediate context </w:t>
            </w:r>
          </w:p>
        </w:tc>
      </w:tr>
      <w:tr w:rsidTr="00697A7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A72">
            <w:pPr>
              <w:pStyle w:val="BodyText"/>
              <w:rPr>
                <w:lang w:val="en-NZ"/>
              </w:rPr>
            </w:pPr>
            <w:r w:rsidRPr="00697A72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A72" w:rsidP="00697A72">
            <w:pPr>
              <w:pStyle w:val="BodyText"/>
            </w:pPr>
            <w:r w:rsidRPr="00697A72">
              <w:t>1.1, 1.5, 3.4, 3.5</w:t>
            </w:r>
          </w:p>
          <w:p w:rsidR="00000000" w:rsidP="00697A72">
            <w:pPr>
              <w:pStyle w:val="BodyText"/>
              <w:rPr>
                <w:lang w:val="en-NZ"/>
              </w:rPr>
            </w:pPr>
            <w:r w:rsidRPr="00697A72">
              <w:t>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A72" w:rsidP="00697A72">
            <w:pPr>
              <w:pStyle w:val="ListBullet"/>
            </w:pPr>
            <w:r w:rsidRPr="00697A72">
              <w:t xml:space="preserve">Completes routine tasks with familiar goals and outcomes </w:t>
            </w:r>
          </w:p>
          <w:p w:rsidR="00000000" w:rsidRPr="00697A72" w:rsidP="00697A72">
            <w:pPr>
              <w:pStyle w:val="ListBullet"/>
            </w:pPr>
            <w:r w:rsidRPr="00697A72">
              <w:t>Analyses attitudes and presentation associated with profess</w:t>
            </w:r>
            <w:r w:rsidRPr="00697A72">
              <w:t>ional performance in a team</w:t>
            </w:r>
          </w:p>
        </w:tc>
      </w:tr>
    </w:tbl>
    <w:p w:rsidR="00000000" w:rsidRPr="00697A72" w:rsidP="00697A72">
      <w:pPr>
        <w:pStyle w:val="BodyText"/>
      </w:pPr>
    </w:p>
    <w:p w:rsidR="00000000" w:rsidRPr="00697A72" w:rsidP="00697A72">
      <w:pPr>
        <w:pStyle w:val="AllowPageBreak"/>
      </w:pPr>
    </w:p>
    <w:p w:rsidR="00000000" w:rsidRPr="00697A72" w:rsidP="00697A72">
      <w:pPr>
        <w:pStyle w:val="Heading1"/>
      </w:pPr>
      <w:bookmarkStart w:id="6" w:name="O_705164"/>
      <w:bookmarkEnd w:id="6"/>
      <w:r w:rsidRPr="00697A7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9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A72" w:rsidP="00697A72">
            <w:pPr>
              <w:pStyle w:val="BodyText"/>
            </w:pPr>
            <w:r w:rsidRPr="00697A72">
              <w:rPr>
                <w:rStyle w:val="SpecialBold"/>
              </w:rPr>
              <w:t xml:space="preserve">Code and title </w:t>
            </w:r>
          </w:p>
          <w:p w:rsidR="00000000" w:rsidRPr="00697A72" w:rsidP="00697A72">
            <w:pPr>
              <w:pStyle w:val="BodyText"/>
            </w:pPr>
            <w:r w:rsidRPr="00697A7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A72" w:rsidP="00697A72">
            <w:pPr>
              <w:pStyle w:val="BodyText"/>
            </w:pPr>
            <w:r w:rsidRPr="00697A72">
              <w:rPr>
                <w:rStyle w:val="SpecialBold"/>
              </w:rPr>
              <w:t>Code and title</w:t>
            </w:r>
          </w:p>
          <w:p w:rsidR="00000000" w:rsidRPr="00697A72" w:rsidP="00697A72">
            <w:pPr>
              <w:pStyle w:val="BodyText"/>
            </w:pPr>
            <w:r w:rsidRPr="00697A7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A72" w:rsidP="00697A72">
            <w:pPr>
              <w:pStyle w:val="BodyText"/>
            </w:pPr>
            <w:r w:rsidRPr="00697A7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A72">
            <w:pPr>
              <w:pStyle w:val="BodyText"/>
              <w:rPr>
                <w:lang w:val="en-NZ"/>
              </w:rPr>
            </w:pPr>
            <w:r w:rsidRPr="00697A72">
              <w:rPr>
                <w:rStyle w:val="SpecialBold"/>
              </w:rPr>
              <w:t>Equivalence status</w:t>
            </w:r>
          </w:p>
        </w:tc>
      </w:tr>
      <w:tr w:rsidTr="00697A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A72">
            <w:pPr>
              <w:pStyle w:val="BodyText"/>
              <w:rPr>
                <w:lang w:val="en-NZ"/>
              </w:rPr>
            </w:pPr>
            <w:r w:rsidRPr="00697A72">
              <w:t>BSBCUE205 Prepare for work in a customer engagement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A72" w:rsidP="00697A72">
            <w:pPr>
              <w:pStyle w:val="BodyText"/>
            </w:pPr>
            <w:r w:rsidRPr="00697A72">
              <w:t>BSBCCO20</w:t>
            </w:r>
            <w:r w:rsidRPr="00697A72">
              <w:t>5A Prepare for work in a customer contact environment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A72" w:rsidP="00697A72">
            <w:pPr>
              <w:pStyle w:val="BodyText"/>
            </w:pPr>
            <w:r w:rsidRPr="00697A72">
              <w:t>Updated to meet Standards for Training Packages</w:t>
            </w:r>
          </w:p>
          <w:p w:rsidR="00000000" w:rsidRPr="00697A72" w:rsidP="00697A72">
            <w:pPr>
              <w:pStyle w:val="BodyText"/>
            </w:pPr>
          </w:p>
          <w:p w:rsidR="00000000" w:rsidP="00697A72">
            <w:pPr>
              <w:pStyle w:val="BodyText"/>
              <w:rPr>
                <w:lang w:val="en-NZ"/>
              </w:rPr>
            </w:pPr>
            <w:r w:rsidRPr="00697A72">
              <w:t>Name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A72" w:rsidP="00697A72">
            <w:pPr>
              <w:pStyle w:val="BodyText"/>
            </w:pPr>
            <w:r w:rsidRPr="00697A72">
              <w:t>Equivalent unit</w:t>
            </w:r>
          </w:p>
        </w:tc>
      </w:tr>
    </w:tbl>
    <w:p w:rsidR="00000000" w:rsidRPr="00697A72" w:rsidP="00697A72">
      <w:pPr>
        <w:pStyle w:val="BodyText"/>
      </w:pPr>
    </w:p>
    <w:p w:rsidR="00000000" w:rsidRPr="00697A72" w:rsidP="00697A72">
      <w:pPr>
        <w:pStyle w:val="AllowPageBreak"/>
      </w:pPr>
    </w:p>
    <w:p w:rsidR="00000000" w:rsidRPr="00697A72" w:rsidP="00697A72">
      <w:pPr>
        <w:pStyle w:val="Heading1"/>
      </w:pPr>
      <w:bookmarkStart w:id="7" w:name="O_705171"/>
      <w:bookmarkEnd w:id="7"/>
      <w:r w:rsidRPr="00697A72">
        <w:t>Links</w:t>
      </w:r>
    </w:p>
    <w:p w:rsidR="00000000" w:rsidRPr="00697A72" w:rsidP="00A009A1">
      <w:pPr>
        <w:pStyle w:val="BodyText"/>
      </w:pPr>
      <w:r w:rsidRPr="00697A72">
        <w:t>Companion Volume implementation guides are found in VETN</w:t>
      </w:r>
      <w:r w:rsidRPr="00697A72">
        <w:t xml:space="preserve">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F07E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97A72" w:rsidP="00697A72"/>
    <w:sectPr w:rsidSect="00697A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A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A72" w:rsidRPr="00A009A1" w:rsidP="00A009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A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9A1" w:rsidP="00697A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09A1" w:rsidP="00697A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09A1" w:rsidP="00697A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A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9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7A72" w:rsidRPr="00A009A1" w:rsidP="00A009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A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9A1" w:rsidRPr="002D2AF8" w:rsidP="00697A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BSBCUE205 Prepare for work in a customer engagement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A009A1" w:rsidP="00697A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26E7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5875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A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7A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7A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7A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7A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7A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7A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7A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7A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7A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7A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7A72"/>
  </w:style>
  <w:style w:type="character" w:customStyle="1" w:styleId="Heading1Char">
    <w:name w:val="Heading 1 Char"/>
    <w:basedOn w:val="DefaultParagraphFont"/>
    <w:link w:val="Heading1"/>
    <w:rsid w:val="00697A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7A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7A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7A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7A72"/>
    <w:rPr>
      <w:b/>
      <w:spacing w:val="0"/>
    </w:rPr>
  </w:style>
  <w:style w:type="character" w:styleId="Emphasis">
    <w:name w:val="Emphasis"/>
    <w:basedOn w:val="DefaultParagraphFont"/>
    <w:qFormat/>
    <w:rsid w:val="00697A72"/>
    <w:rPr>
      <w:i/>
    </w:rPr>
  </w:style>
  <w:style w:type="paragraph" w:customStyle="1" w:styleId="SuperHeading">
    <w:name w:val="SuperHeading"/>
    <w:basedOn w:val="Normal"/>
    <w:rsid w:val="00697A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7A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7A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7A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7A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7A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7A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7A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7A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7A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7A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7A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7A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7A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7A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7A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7A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7A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7A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7A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7A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7A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7A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7A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7A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7A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7A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7A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7A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7A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7A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7A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7A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7A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7A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7A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7A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7A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7A72"/>
  </w:style>
  <w:style w:type="paragraph" w:styleId="TableofFigures">
    <w:name w:val="table of figures"/>
    <w:basedOn w:val="Normal"/>
    <w:next w:val="Normal"/>
    <w:semiHidden/>
    <w:rsid w:val="00697A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7A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7A72"/>
    <w:rPr>
      <w:rFonts w:ascii="Wingdings" w:hAnsi="Wingdings"/>
    </w:rPr>
  </w:style>
  <w:style w:type="paragraph" w:customStyle="1" w:styleId="TableHeading">
    <w:name w:val="Table Heading"/>
    <w:basedOn w:val="HeadingBase"/>
    <w:rsid w:val="00697A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7A72"/>
    <w:rPr>
      <w:color w:val="0033CC"/>
      <w:u w:val="none"/>
    </w:rPr>
  </w:style>
  <w:style w:type="paragraph" w:customStyle="1" w:styleId="BodyTextRight">
    <w:name w:val="Body Text Right"/>
    <w:basedOn w:val="BodyText"/>
    <w:rsid w:val="00697A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7A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7A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7A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7A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7A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7A72"/>
    <w:rPr>
      <w:sz w:val="32"/>
    </w:rPr>
  </w:style>
  <w:style w:type="paragraph" w:customStyle="1" w:styleId="HeadingProcedure">
    <w:name w:val="Heading Procedure"/>
    <w:basedOn w:val="HeadingBase"/>
    <w:next w:val="Normal"/>
    <w:rsid w:val="00697A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7A72"/>
    <w:pPr>
      <w:spacing w:before="60" w:after="60"/>
    </w:pPr>
  </w:style>
  <w:style w:type="paragraph" w:styleId="ListContinue">
    <w:name w:val="List Continue"/>
    <w:basedOn w:val="List"/>
    <w:rsid w:val="00697A72"/>
    <w:pPr>
      <w:ind w:firstLine="0"/>
    </w:pPr>
  </w:style>
  <w:style w:type="paragraph" w:customStyle="1" w:styleId="ListNote">
    <w:name w:val="List Note"/>
    <w:basedOn w:val="List"/>
    <w:rsid w:val="00697A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7A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7A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7A72"/>
    <w:rPr>
      <w:rFonts w:ascii="Courier New" w:hAnsi="Courier New"/>
    </w:rPr>
  </w:style>
  <w:style w:type="paragraph" w:customStyle="1" w:styleId="NoteBullet">
    <w:name w:val="Note Bullet"/>
    <w:basedOn w:val="Note"/>
    <w:rsid w:val="00697A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7A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7A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7A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7A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7A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7A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7A72"/>
    <w:rPr>
      <w:b/>
      <w:smallCaps/>
    </w:rPr>
  </w:style>
  <w:style w:type="paragraph" w:customStyle="1" w:styleId="TableListNumber">
    <w:name w:val="Table List Number"/>
    <w:basedOn w:val="ListNumber"/>
    <w:rsid w:val="00697A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7A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7A72"/>
    <w:pPr>
      <w:numPr>
        <w:numId w:val="8"/>
      </w:numPr>
    </w:pPr>
  </w:style>
  <w:style w:type="paragraph" w:customStyle="1" w:styleId="ListAlpha2">
    <w:name w:val="List Alpha 2"/>
    <w:basedOn w:val="List2"/>
    <w:rsid w:val="00697A72"/>
    <w:pPr>
      <w:numPr>
        <w:numId w:val="7"/>
      </w:numPr>
    </w:pPr>
  </w:style>
  <w:style w:type="paragraph" w:styleId="List2">
    <w:name w:val="List 2"/>
    <w:basedOn w:val="BodyText"/>
    <w:rsid w:val="00697A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7A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7A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7A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7A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7A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7A72"/>
    <w:pPr>
      <w:numPr>
        <w:numId w:val="3"/>
      </w:numPr>
    </w:pPr>
  </w:style>
  <w:style w:type="paragraph" w:styleId="ListContinue2">
    <w:name w:val="List Continue 2"/>
    <w:basedOn w:val="List2"/>
    <w:rsid w:val="00697A72"/>
    <w:pPr>
      <w:ind w:firstLine="0"/>
    </w:pPr>
  </w:style>
  <w:style w:type="paragraph" w:styleId="ListContinue3">
    <w:name w:val="List Continue 3"/>
    <w:basedOn w:val="List3"/>
    <w:rsid w:val="00697A72"/>
    <w:pPr>
      <w:ind w:left="1021" w:firstLine="0"/>
    </w:pPr>
  </w:style>
  <w:style w:type="paragraph" w:styleId="ListContinue4">
    <w:name w:val="List Continue 4"/>
    <w:basedOn w:val="List4"/>
    <w:rsid w:val="00697A72"/>
    <w:pPr>
      <w:ind w:firstLine="0"/>
    </w:pPr>
  </w:style>
  <w:style w:type="paragraph" w:styleId="ListContinue5">
    <w:name w:val="List Continue 5"/>
    <w:basedOn w:val="List5"/>
    <w:rsid w:val="00697A72"/>
    <w:pPr>
      <w:ind w:firstLine="0"/>
    </w:pPr>
  </w:style>
  <w:style w:type="paragraph" w:styleId="ListNumber3">
    <w:name w:val="List Number 3"/>
    <w:basedOn w:val="List3"/>
    <w:rsid w:val="00697A72"/>
    <w:pPr>
      <w:numPr>
        <w:numId w:val="4"/>
      </w:numPr>
    </w:pPr>
  </w:style>
  <w:style w:type="paragraph" w:styleId="ListNumber4">
    <w:name w:val="List Number 4"/>
    <w:basedOn w:val="List4"/>
    <w:rsid w:val="00697A72"/>
    <w:pPr>
      <w:numPr>
        <w:numId w:val="5"/>
      </w:numPr>
    </w:pPr>
  </w:style>
  <w:style w:type="paragraph" w:styleId="ListNumber5">
    <w:name w:val="List Number 5"/>
    <w:basedOn w:val="List5"/>
    <w:rsid w:val="00697A72"/>
    <w:pPr>
      <w:numPr>
        <w:numId w:val="6"/>
      </w:numPr>
    </w:pPr>
  </w:style>
  <w:style w:type="paragraph" w:styleId="BlockText">
    <w:name w:val="Block Text"/>
    <w:basedOn w:val="Normal"/>
    <w:rsid w:val="00697A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7A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7A72"/>
    <w:rPr>
      <w:sz w:val="16"/>
      <w:vertAlign w:val="superscript"/>
    </w:rPr>
  </w:style>
  <w:style w:type="character" w:customStyle="1" w:styleId="Symbols">
    <w:name w:val="Symbols"/>
    <w:basedOn w:val="DefaultParagraphFont"/>
    <w:rsid w:val="00697A72"/>
    <w:rPr>
      <w:rFonts w:ascii="Symbol" w:hAnsi="Symbol"/>
    </w:rPr>
  </w:style>
  <w:style w:type="character" w:customStyle="1" w:styleId="MenuOptions">
    <w:name w:val="Menu Options"/>
    <w:basedOn w:val="DefaultParagraphFont"/>
    <w:rsid w:val="00697A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7A72"/>
    <w:rPr>
      <w:b/>
    </w:rPr>
  </w:style>
  <w:style w:type="character" w:customStyle="1" w:styleId="Underlined">
    <w:name w:val="Underlined"/>
    <w:basedOn w:val="DefaultParagraphFont"/>
    <w:rsid w:val="00697A72"/>
    <w:rPr>
      <w:u w:val="single"/>
    </w:rPr>
  </w:style>
  <w:style w:type="paragraph" w:customStyle="1" w:styleId="TableBodyTextRight">
    <w:name w:val="Table Body Text Right"/>
    <w:basedOn w:val="TableBodyText"/>
    <w:rsid w:val="00697A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7A72"/>
    <w:rPr>
      <w:sz w:val="18"/>
    </w:rPr>
  </w:style>
  <w:style w:type="paragraph" w:customStyle="1" w:styleId="BodySmallRight">
    <w:name w:val="Body Small Right"/>
    <w:basedOn w:val="BodyTextRight"/>
    <w:rsid w:val="00697A72"/>
    <w:rPr>
      <w:sz w:val="18"/>
      <w:szCs w:val="18"/>
    </w:rPr>
  </w:style>
  <w:style w:type="paragraph" w:customStyle="1" w:styleId="MarginEdition">
    <w:name w:val="Margin Edition"/>
    <w:basedOn w:val="MarginNote"/>
    <w:rsid w:val="00697A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7A72"/>
    <w:rPr>
      <w:sz w:val="2"/>
      <w:szCs w:val="2"/>
    </w:rPr>
  </w:style>
  <w:style w:type="character" w:customStyle="1" w:styleId="Small">
    <w:name w:val="Small"/>
    <w:basedOn w:val="DefaultParagraphFont"/>
    <w:rsid w:val="00697A72"/>
    <w:rPr>
      <w:sz w:val="16"/>
    </w:rPr>
  </w:style>
  <w:style w:type="paragraph" w:customStyle="1" w:styleId="WideTable">
    <w:name w:val="Wide Table"/>
    <w:basedOn w:val="Normal"/>
    <w:rsid w:val="00697A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7A72"/>
  </w:style>
  <w:style w:type="paragraph" w:styleId="Quote">
    <w:name w:val="Quote"/>
    <w:basedOn w:val="Heading1"/>
    <w:link w:val="QuoteChar"/>
    <w:qFormat/>
    <w:rsid w:val="00697A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7A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7A72"/>
    <w:pPr>
      <w:pageBreakBefore/>
    </w:pPr>
  </w:style>
  <w:style w:type="paragraph" w:customStyle="1" w:styleId="Border">
    <w:name w:val="Border"/>
    <w:basedOn w:val="Normal"/>
    <w:qFormat/>
    <w:rsid w:val="00697A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7A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A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A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7A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7A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7A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7A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7A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7A72"/>
    <w:rPr>
      <w:u w:val="single"/>
    </w:rPr>
  </w:style>
  <w:style w:type="character" w:customStyle="1" w:styleId="BoldandItalics">
    <w:name w:val="Bold and Italics"/>
    <w:qFormat/>
    <w:rsid w:val="00697A72"/>
    <w:rPr>
      <w:b/>
      <w:i/>
      <w:u w:val="none"/>
    </w:rPr>
  </w:style>
  <w:style w:type="paragraph" w:styleId="BalloonText">
    <w:name w:val="Balloon Text"/>
    <w:basedOn w:val="Normal"/>
    <w:link w:val="BalloonTextChar"/>
    <w:rsid w:val="00697A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7A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7A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7A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7A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7A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7A72"/>
    <w:pPr>
      <w:spacing w:before="0" w:after="0"/>
    </w:pPr>
  </w:style>
  <w:style w:type="paragraph" w:customStyle="1" w:styleId="BodyTextBold">
    <w:name w:val="Body Text Bold"/>
    <w:basedOn w:val="BodyText"/>
    <w:qFormat/>
    <w:rsid w:val="00697A72"/>
    <w:rPr>
      <w:b/>
    </w:rPr>
  </w:style>
  <w:style w:type="character" w:styleId="Hyperlink">
    <w:name w:val="Hyperlink"/>
    <w:basedOn w:val="DefaultParagraphFont"/>
    <w:uiPriority w:val="99"/>
    <w:unhideWhenUsed/>
    <w:rsid w:val="00A009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3997</Characters>
  <Application>Microsoft Office Word</Application>
  <DocSecurity>0</DocSecurity>
  <Lines>159</Lines>
  <Paragraphs>96</Paragraphs>
  <ScaleCrop>false</ScaleCrop>
  <Company>Author-it Software Corporation Ltd.</Company>
  <LinksUpToDate>false</LinksUpToDate>
  <CharactersWithSpaces>4515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BSBCUE205 Prepare for work in a customer engagement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2020-07-07T10:32:00Z</dcterms:created>
  <dcterms:modified xsi:type="dcterms:W3CDTF">2020-07-07T10:32:00Z</dcterms:modified>
</cp:coreProperties>
</file>