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DED" w:rsidP="00435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BSBCON401 Work effectively in a business continuity context</w:t>
      </w:r>
      <w:r>
        <w:fldChar w:fldCharType="end"/>
      </w:r>
    </w:p>
    <w:p w:rsidR="00435DED" w:rsidP="00435DED">
      <w:pPr>
        <w:pStyle w:val="Version"/>
        <w:sectPr w:rsidSect="00310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B8A" w:rsidP="00310B8A">
      <w:pPr>
        <w:pStyle w:val="SuperHeading"/>
      </w:pPr>
      <w:r w:rsidRPr="00310B8A">
        <w:t>BSBCON401 Work effectively in a business continuity context</w:t>
      </w:r>
    </w:p>
    <w:p w:rsidR="00000000" w:rsidRPr="00310B8A" w:rsidP="00310B8A">
      <w:pPr>
        <w:pStyle w:val="Heading1"/>
      </w:pPr>
      <w:bookmarkStart w:id="1" w:name="O_704819"/>
      <w:bookmarkEnd w:id="1"/>
      <w:r w:rsidRPr="00310B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rPr>
                <w:rStyle w:val="SpecialBold"/>
              </w:rPr>
              <w:t>Comments</w:t>
            </w:r>
          </w:p>
        </w:tc>
      </w:tr>
      <w:tr w:rsidTr="0031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Release 1</w:t>
            </w:r>
            <w:r w:rsidRPr="00310B8A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t>This version first released with BSB Business Services Training Package Version 1.0.</w:t>
            </w:r>
          </w:p>
        </w:tc>
      </w:tr>
    </w:tbl>
    <w:p w:rsidR="00000000" w:rsidRPr="00310B8A" w:rsidP="00310B8A">
      <w:pPr>
        <w:pStyle w:val="BodyText"/>
      </w:pPr>
    </w:p>
    <w:p w:rsidR="00000000" w:rsidRPr="00310B8A" w:rsidP="00310B8A">
      <w:pPr>
        <w:pStyle w:val="AllowPageBreak"/>
      </w:pPr>
    </w:p>
    <w:p w:rsidR="00000000" w:rsidRPr="00310B8A" w:rsidP="00310B8A">
      <w:pPr>
        <w:pStyle w:val="Heading1"/>
      </w:pPr>
      <w:bookmarkStart w:id="2" w:name="O_704820"/>
      <w:bookmarkEnd w:id="2"/>
      <w:r w:rsidRPr="00310B8A">
        <w:t>Application</w:t>
      </w:r>
    </w:p>
    <w:p w:rsidR="00000000" w:rsidRPr="00310B8A" w:rsidP="00435DED">
      <w:pPr>
        <w:pStyle w:val="BodyText"/>
      </w:pPr>
      <w:r w:rsidRPr="00310B8A">
        <w:t>This unit describes the skills and knowledge required to understand the or</w:t>
      </w:r>
      <w:r w:rsidRPr="00310B8A">
        <w:t>ganisation’s overall business continuity management framework and support business continuity strategies.</w:t>
      </w:r>
    </w:p>
    <w:p w:rsidR="00000000" w:rsidRPr="00310B8A" w:rsidP="00435DED">
      <w:pPr>
        <w:pStyle w:val="BodyText"/>
      </w:pPr>
      <w:r w:rsidRPr="00310B8A">
        <w:t>It applies to individuals working in administrative and/or support roles who require a basic knowledge of the processes relating to the organisation’</w:t>
      </w:r>
      <w:r w:rsidRPr="00310B8A">
        <w:t>s business continuity requirements.</w:t>
      </w:r>
    </w:p>
    <w:p w:rsidR="00000000" w:rsidRPr="00310B8A" w:rsidP="00435DED">
      <w:pPr>
        <w:pStyle w:val="BodyText"/>
      </w:pPr>
      <w:r w:rsidRPr="00310B8A">
        <w:t>No licensing, legislative or certification requirements apply to this unit at the time of publication.</w:t>
      </w:r>
    </w:p>
    <w:p w:rsidR="00000000" w:rsidRPr="00310B8A" w:rsidP="00310B8A">
      <w:pPr>
        <w:pStyle w:val="Heading1"/>
      </w:pPr>
      <w:bookmarkStart w:id="3" w:name="O_704823"/>
      <w:bookmarkEnd w:id="3"/>
      <w:r w:rsidRPr="00310B8A">
        <w:t>Unit Sector</w:t>
      </w:r>
    </w:p>
    <w:p w:rsidR="00000000" w:rsidRPr="00310B8A" w:rsidP="00435DED">
      <w:pPr>
        <w:pStyle w:val="BodyText"/>
      </w:pPr>
      <w:r w:rsidRPr="00310B8A">
        <w:t>Industry Capability – Continuity</w:t>
      </w:r>
    </w:p>
    <w:p w:rsidR="00000000" w:rsidRPr="00310B8A" w:rsidP="00310B8A">
      <w:pPr>
        <w:pStyle w:val="Heading1"/>
      </w:pPr>
      <w:bookmarkStart w:id="4" w:name="O_704824"/>
      <w:bookmarkEnd w:id="4"/>
      <w:r w:rsidRPr="00310B8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10B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rPr>
                <w:rStyle w:val="SpecialBold"/>
              </w:rPr>
              <w:t>E</w:t>
            </w:r>
            <w:r w:rsidRPr="00310B8A">
              <w:rPr>
                <w:rStyle w:val="SpecialBold"/>
              </w:rPr>
              <w:t>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rPr>
                <w:rStyle w:val="SpecialBold"/>
              </w:rPr>
              <w:t>PERFORMANCE CRITERIA</w:t>
            </w:r>
          </w:p>
        </w:tc>
      </w:tr>
      <w:tr w:rsidTr="00310B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0B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 xml:space="preserve">1 Demonstrate an understanding of the business continuity management framework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t>1.1 Access the business continuity management framework, and related policies and procedures</w:t>
            </w:r>
          </w:p>
          <w:p w:rsidR="00000000" w:rsidRPr="00310B8A" w:rsidP="00310B8A">
            <w:pPr>
              <w:pStyle w:val="BodyText"/>
            </w:pPr>
            <w:r w:rsidRPr="00310B8A">
              <w:t xml:space="preserve">1.2 Analyse the key elements of the business continuity management framework within the organisation to determine their impact </w:t>
            </w:r>
          </w:p>
          <w:p w:rsidR="00000000" w:rsidRPr="00310B8A" w:rsidP="00310B8A">
            <w:pPr>
              <w:pStyle w:val="BodyText"/>
            </w:pPr>
            <w:r w:rsidRPr="00310B8A">
              <w:t>1.3 Within authority of own work ro</w:t>
            </w:r>
            <w:r w:rsidRPr="00310B8A">
              <w:t xml:space="preserve">le, contribute to review of business continuity management framework, policies and procedures </w:t>
            </w:r>
          </w:p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 xml:space="preserve">1.4 Participate in emergency response and business continuity </w:t>
            </w:r>
            <w:r w:rsidRPr="00310B8A">
              <w:t>management framework training and exercises as required</w:t>
            </w:r>
          </w:p>
        </w:tc>
      </w:tr>
      <w:tr w:rsidTr="00310B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2 Support the organisation’</w:t>
            </w:r>
            <w:r w:rsidRPr="00310B8A">
              <w:t>s business continuity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t>2.1 Demonstrate an awareness of internal and external risk context relevant to organisation</w:t>
            </w:r>
          </w:p>
          <w:p w:rsidR="00000000" w:rsidRPr="00310B8A" w:rsidP="00310B8A">
            <w:pPr>
              <w:pStyle w:val="BodyText"/>
            </w:pPr>
            <w:r w:rsidRPr="00310B8A">
              <w:t>2.2 Review and provide feedback on outcomes of the business impact assessment/s</w:t>
            </w:r>
          </w:p>
          <w:p w:rsidR="00000000" w:rsidRPr="00310B8A" w:rsidP="00310B8A">
            <w:pPr>
              <w:pStyle w:val="BodyText"/>
            </w:pPr>
            <w:r w:rsidRPr="00310B8A">
              <w:t>2.3 Participate in risk treatment reviews</w:t>
            </w:r>
          </w:p>
          <w:p w:rsidR="00000000" w:rsidRPr="00310B8A" w:rsidP="00310B8A">
            <w:pPr>
              <w:pStyle w:val="BodyText"/>
            </w:pPr>
            <w:r w:rsidRPr="00310B8A">
              <w:t>2.4 Ident</w:t>
            </w:r>
            <w:r w:rsidRPr="00310B8A">
              <w:t>ify and record the organisation’s emergency response, continuity and recovery strategies</w:t>
            </w:r>
          </w:p>
          <w:p w:rsidR="00000000" w:rsidRPr="00310B8A" w:rsidP="00310B8A">
            <w:pPr>
              <w:pStyle w:val="BodyText"/>
            </w:pPr>
            <w:r w:rsidRPr="00310B8A">
              <w:t>2.5 Identify own role and responsibility within organisation’s business continuity plan/s</w:t>
            </w:r>
          </w:p>
          <w:p w:rsidR="00000000" w:rsidRPr="00310B8A" w:rsidP="00310B8A">
            <w:pPr>
              <w:pStyle w:val="BodyText"/>
            </w:pPr>
            <w:r w:rsidRPr="00310B8A">
              <w:t>2.6 Identify and report to management on any new or emerging risk or incident</w:t>
            </w:r>
          </w:p>
        </w:tc>
      </w:tr>
    </w:tbl>
    <w:p w:rsidR="00000000" w:rsidRPr="00310B8A" w:rsidP="00310B8A">
      <w:pPr>
        <w:pStyle w:val="BodyText"/>
      </w:pPr>
    </w:p>
    <w:p w:rsidR="00000000" w:rsidRPr="00310B8A" w:rsidP="00310B8A">
      <w:pPr>
        <w:pStyle w:val="AllowPageBreak"/>
      </w:pPr>
    </w:p>
    <w:p w:rsidR="00000000" w:rsidRPr="00310B8A" w:rsidP="00310B8A">
      <w:pPr>
        <w:pStyle w:val="Heading1"/>
      </w:pPr>
      <w:bookmarkStart w:id="5" w:name="O_704825"/>
      <w:bookmarkEnd w:id="5"/>
      <w:r w:rsidRPr="00310B8A">
        <w:t>Foundation Skills</w:t>
      </w:r>
    </w:p>
    <w:p w:rsidR="00000000" w:rsidRPr="00435DED" w:rsidP="00435DED">
      <w:pPr>
        <w:pStyle w:val="BodyText"/>
        <w:rPr>
          <w:i/>
        </w:rPr>
      </w:pPr>
      <w:r w:rsidRPr="00435DE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10B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rPr>
                <w:rStyle w:val="SpecialBold"/>
              </w:rPr>
              <w:t>Performance</w:t>
            </w:r>
          </w:p>
          <w:p w:rsidR="00000000" w:rsidRPr="00310B8A" w:rsidP="00310B8A">
            <w:pPr>
              <w:pStyle w:val="BodyText"/>
            </w:pPr>
            <w:r w:rsidRPr="00310B8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rPr>
                <w:rStyle w:val="SpecialBold"/>
              </w:rPr>
              <w:t>Description</w:t>
            </w:r>
          </w:p>
        </w:tc>
      </w:tr>
      <w:tr w:rsidTr="00310B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ListBullet"/>
              <w:rPr>
                <w:lang w:val="en-NZ"/>
              </w:rPr>
            </w:pPr>
            <w:r w:rsidRPr="00310B8A">
              <w:t>Participates in training activities to improve own knowledge and skills</w:t>
            </w:r>
          </w:p>
        </w:tc>
      </w:tr>
      <w:tr w:rsidTr="00310B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1.1, 2.2, 2.3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ListBullet"/>
              <w:rPr>
                <w:lang w:val="en-NZ"/>
              </w:rPr>
            </w:pPr>
            <w:r w:rsidRPr="00310B8A">
              <w:t>Analyses textual information from a range of sources and identifies relevant information to understand the business framework and continuity strategies</w:t>
            </w:r>
          </w:p>
        </w:tc>
      </w:tr>
      <w:tr w:rsidTr="00310B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ListBullet"/>
              <w:rPr>
                <w:lang w:val="en-NZ"/>
              </w:rPr>
            </w:pPr>
            <w:r w:rsidRPr="00310B8A">
              <w:t xml:space="preserve">Develops material to convey explicit information and results, using clear language and appropriate structure for audience and context </w:t>
            </w:r>
          </w:p>
        </w:tc>
      </w:tr>
      <w:tr w:rsidTr="00310B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ListBullet"/>
            </w:pPr>
            <w:r w:rsidRPr="00310B8A">
              <w:t xml:space="preserve">Articulates information clearly, using language and tone appropriate to audience and </w:t>
            </w:r>
            <w:r w:rsidRPr="00310B8A">
              <w:t>environment</w:t>
            </w:r>
          </w:p>
          <w:p w:rsidR="00000000" w:rsidP="00310B8A">
            <w:pPr>
              <w:pStyle w:val="ListBullet"/>
              <w:rPr>
                <w:lang w:val="en-NZ"/>
              </w:rPr>
            </w:pPr>
            <w:r w:rsidRPr="00310B8A">
              <w:t>Uses listening and questioning techniques to confirm understanding</w:t>
            </w:r>
          </w:p>
        </w:tc>
      </w:tr>
      <w:tr w:rsidTr="00310B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1.1, 1.3, 2.1, 2.5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ListBullet"/>
            </w:pPr>
            <w:r w:rsidRPr="00310B8A">
              <w:t>Understands and responds to explicit and implicit organisational protocols relating to own work</w:t>
            </w:r>
          </w:p>
          <w:p w:rsidR="00000000" w:rsidP="00310B8A">
            <w:pPr>
              <w:pStyle w:val="ListBullet"/>
              <w:rPr>
                <w:lang w:val="en-NZ"/>
              </w:rPr>
            </w:pPr>
            <w:r w:rsidRPr="00310B8A">
              <w:t>Understands the nature a</w:t>
            </w:r>
            <w:r w:rsidRPr="00310B8A">
              <w:t xml:space="preserve">nd purpose of own role and associated responsibilities and how it contributes to the work of others in the immediate work context </w:t>
            </w:r>
          </w:p>
        </w:tc>
      </w:tr>
      <w:tr w:rsidTr="00310B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2.2, 2.3, 2.6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ListBullet"/>
            </w:pPr>
            <w:r w:rsidRPr="00310B8A">
              <w:t>Selects the appropriate form, channel and mode of communication for a specific purpose r</w:t>
            </w:r>
            <w:r w:rsidRPr="00310B8A">
              <w:t>elevant to own role</w:t>
            </w:r>
          </w:p>
          <w:p w:rsidR="00000000" w:rsidP="00310B8A">
            <w:pPr>
              <w:pStyle w:val="ListBullet"/>
              <w:rPr>
                <w:lang w:val="en-NZ"/>
              </w:rPr>
            </w:pPr>
            <w:r w:rsidRPr="00310B8A">
              <w:t>Collaborates with others to achieve joint outcomes</w:t>
            </w:r>
          </w:p>
        </w:tc>
      </w:tr>
      <w:tr w:rsidTr="00310B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1.1, 1.2, 2.5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ListBullet"/>
            </w:pPr>
            <w:r w:rsidRPr="00310B8A">
              <w:t>Applies formal processes when producing plans and uses logically sequenced steps in addressing work requirements</w:t>
            </w:r>
          </w:p>
          <w:p w:rsidR="00000000" w:rsidRPr="00310B8A" w:rsidP="00310B8A">
            <w:pPr>
              <w:pStyle w:val="ListBullet"/>
            </w:pPr>
            <w:r w:rsidRPr="00310B8A">
              <w:t>Takes responsibility for the outcomes of routine decisions related directly to own role</w:t>
            </w:r>
          </w:p>
        </w:tc>
      </w:tr>
    </w:tbl>
    <w:p w:rsidR="00000000" w:rsidRPr="00310B8A" w:rsidP="00310B8A">
      <w:pPr>
        <w:pStyle w:val="BodyText"/>
      </w:pPr>
    </w:p>
    <w:p w:rsidR="00000000" w:rsidRPr="00310B8A" w:rsidP="00310B8A">
      <w:pPr>
        <w:pStyle w:val="AllowPageBreak"/>
      </w:pPr>
    </w:p>
    <w:p w:rsidR="00000000" w:rsidRPr="00310B8A" w:rsidP="00310B8A">
      <w:pPr>
        <w:pStyle w:val="Heading1"/>
      </w:pPr>
      <w:bookmarkStart w:id="6" w:name="O_704827"/>
      <w:bookmarkEnd w:id="6"/>
      <w:r w:rsidRPr="00310B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7"/>
        <w:gridCol w:w="1679"/>
        <w:gridCol w:w="1373"/>
        <w:gridCol w:w="1506"/>
      </w:tblGrid>
      <w:tr w:rsidTr="0031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rPr>
                <w:rStyle w:val="SpecialBold"/>
              </w:rPr>
              <w:t xml:space="preserve">Code and title </w:t>
            </w:r>
          </w:p>
          <w:p w:rsidR="00000000" w:rsidRPr="00310B8A" w:rsidP="00310B8A">
            <w:pPr>
              <w:pStyle w:val="BodyText"/>
            </w:pPr>
            <w:r w:rsidRPr="00310B8A">
              <w:rPr>
                <w:rStyle w:val="SpecialBold"/>
              </w:rPr>
              <w:t>current version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rPr>
                <w:rStyle w:val="SpecialBold"/>
              </w:rPr>
              <w:t>Code and title</w:t>
            </w:r>
          </w:p>
          <w:p w:rsidR="00000000" w:rsidRPr="00310B8A" w:rsidP="00310B8A">
            <w:pPr>
              <w:pStyle w:val="BodyText"/>
            </w:pPr>
            <w:r w:rsidRPr="00310B8A">
              <w:rPr>
                <w:rStyle w:val="SpecialBold"/>
              </w:rPr>
              <w:t>previous version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rPr>
                <w:rStyle w:val="SpecialBold"/>
              </w:rPr>
              <w:t>Comments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rPr>
                <w:rStyle w:val="SpecialBold"/>
              </w:rPr>
              <w:t>Equivalence status</w:t>
            </w:r>
          </w:p>
        </w:tc>
      </w:tr>
      <w:tr w:rsidTr="00310B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BSBCON401 Work effectively in a business continuity context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t>BSBCON401A Work effectively in a business continuity context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B8A">
            <w:pPr>
              <w:pStyle w:val="BodyText"/>
              <w:rPr>
                <w:lang w:val="en-NZ"/>
              </w:rPr>
            </w:pPr>
            <w:r w:rsidRPr="00310B8A">
              <w:t>Updated to meet Standards for Training Packages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B8A" w:rsidP="00310B8A">
            <w:pPr>
              <w:pStyle w:val="BodyText"/>
            </w:pPr>
            <w:r w:rsidRPr="00310B8A">
              <w:t>Equivalent unit</w:t>
            </w:r>
          </w:p>
        </w:tc>
      </w:tr>
    </w:tbl>
    <w:p w:rsidR="00000000" w:rsidRPr="00310B8A" w:rsidP="00310B8A">
      <w:pPr>
        <w:pStyle w:val="BodyText"/>
      </w:pPr>
    </w:p>
    <w:p w:rsidR="00000000" w:rsidRPr="00310B8A" w:rsidP="00310B8A">
      <w:pPr>
        <w:pStyle w:val="AllowPageBreak"/>
      </w:pPr>
    </w:p>
    <w:p w:rsidR="00000000" w:rsidRPr="00310B8A" w:rsidP="00310B8A">
      <w:pPr>
        <w:pStyle w:val="Heading1"/>
      </w:pPr>
      <w:bookmarkStart w:id="7" w:name="O_704834"/>
      <w:bookmarkEnd w:id="7"/>
      <w:r w:rsidRPr="00310B8A">
        <w:t>Links</w:t>
      </w:r>
    </w:p>
    <w:p w:rsidR="00000000" w:rsidRPr="00310B8A" w:rsidP="00435DED">
      <w:pPr>
        <w:pStyle w:val="BodyText"/>
      </w:pPr>
      <w:r w:rsidRPr="00310B8A">
        <w:t>Companion Volume implementation guides are fo</w:t>
      </w:r>
      <w:r w:rsidRPr="00310B8A">
        <w:t xml:space="preserve">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0B1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10B8A" w:rsidP="00310B8A"/>
    <w:sectPr w:rsidSect="00310B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8A" w:rsidRPr="00435DED" w:rsidP="00435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ED" w:rsidP="00310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DED" w:rsidP="00310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5DED" w:rsidP="00310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B8A" w:rsidRPr="00435DED" w:rsidP="00435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DED" w:rsidRPr="002D2AF8" w:rsidP="00310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BSBCON401 Work effectively in a business continuity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435DED" w:rsidP="00310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9E7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8E7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B8A"/>
  </w:style>
  <w:style w:type="character" w:customStyle="1" w:styleId="Heading1Char">
    <w:name w:val="Heading 1 Char"/>
    <w:basedOn w:val="DefaultParagraphFont"/>
    <w:link w:val="Heading1"/>
    <w:rsid w:val="00310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B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B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B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0B8A"/>
    <w:rPr>
      <w:b/>
      <w:spacing w:val="0"/>
    </w:rPr>
  </w:style>
  <w:style w:type="character" w:styleId="Emphasis">
    <w:name w:val="Emphasis"/>
    <w:basedOn w:val="DefaultParagraphFont"/>
    <w:qFormat/>
    <w:rsid w:val="00310B8A"/>
    <w:rPr>
      <w:i/>
    </w:rPr>
  </w:style>
  <w:style w:type="paragraph" w:customStyle="1" w:styleId="SuperHeading">
    <w:name w:val="SuperHeading"/>
    <w:basedOn w:val="Normal"/>
    <w:rsid w:val="00310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0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B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B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B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B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0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B8A"/>
  </w:style>
  <w:style w:type="paragraph" w:styleId="TableofFigures">
    <w:name w:val="table of figures"/>
    <w:basedOn w:val="Normal"/>
    <w:next w:val="Normal"/>
    <w:semiHidden/>
    <w:rsid w:val="00310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B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0B8A"/>
    <w:rPr>
      <w:rFonts w:ascii="Wingdings" w:hAnsi="Wingdings"/>
    </w:rPr>
  </w:style>
  <w:style w:type="paragraph" w:customStyle="1" w:styleId="TableHeading">
    <w:name w:val="Table Heading"/>
    <w:basedOn w:val="HeadingBase"/>
    <w:rsid w:val="00310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B8A"/>
    <w:rPr>
      <w:color w:val="0033CC"/>
      <w:u w:val="none"/>
    </w:rPr>
  </w:style>
  <w:style w:type="paragraph" w:customStyle="1" w:styleId="BodyTextRight">
    <w:name w:val="Body Text Right"/>
    <w:basedOn w:val="BodyText"/>
    <w:rsid w:val="00310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B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B8A"/>
    <w:rPr>
      <w:sz w:val="32"/>
    </w:rPr>
  </w:style>
  <w:style w:type="paragraph" w:customStyle="1" w:styleId="HeadingProcedure">
    <w:name w:val="Heading Procedure"/>
    <w:basedOn w:val="HeadingBase"/>
    <w:next w:val="Normal"/>
    <w:rsid w:val="00310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B8A"/>
    <w:pPr>
      <w:spacing w:before="60" w:after="60"/>
    </w:pPr>
  </w:style>
  <w:style w:type="paragraph" w:styleId="ListContinue">
    <w:name w:val="List Continue"/>
    <w:basedOn w:val="List"/>
    <w:rsid w:val="00310B8A"/>
    <w:pPr>
      <w:ind w:firstLine="0"/>
    </w:pPr>
  </w:style>
  <w:style w:type="paragraph" w:customStyle="1" w:styleId="ListNote">
    <w:name w:val="List Note"/>
    <w:basedOn w:val="List"/>
    <w:rsid w:val="00310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B8A"/>
    <w:rPr>
      <w:rFonts w:ascii="Courier New" w:hAnsi="Courier New"/>
    </w:rPr>
  </w:style>
  <w:style w:type="paragraph" w:customStyle="1" w:styleId="NoteBullet">
    <w:name w:val="Note Bullet"/>
    <w:basedOn w:val="Note"/>
    <w:rsid w:val="00310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B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0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B8A"/>
    <w:rPr>
      <w:b/>
      <w:smallCaps/>
    </w:rPr>
  </w:style>
  <w:style w:type="paragraph" w:customStyle="1" w:styleId="TableListNumber">
    <w:name w:val="Table List Number"/>
    <w:basedOn w:val="ListNumber"/>
    <w:rsid w:val="00310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B8A"/>
    <w:pPr>
      <w:numPr>
        <w:numId w:val="8"/>
      </w:numPr>
    </w:pPr>
  </w:style>
  <w:style w:type="paragraph" w:customStyle="1" w:styleId="ListAlpha2">
    <w:name w:val="List Alpha 2"/>
    <w:basedOn w:val="List2"/>
    <w:rsid w:val="00310B8A"/>
    <w:pPr>
      <w:numPr>
        <w:numId w:val="7"/>
      </w:numPr>
    </w:pPr>
  </w:style>
  <w:style w:type="paragraph" w:styleId="List2">
    <w:name w:val="List 2"/>
    <w:basedOn w:val="BodyText"/>
    <w:rsid w:val="00310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B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B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0B8A"/>
    <w:pPr>
      <w:numPr>
        <w:numId w:val="3"/>
      </w:numPr>
    </w:pPr>
  </w:style>
  <w:style w:type="paragraph" w:styleId="ListContinue2">
    <w:name w:val="List Continue 2"/>
    <w:basedOn w:val="List2"/>
    <w:rsid w:val="00310B8A"/>
    <w:pPr>
      <w:ind w:firstLine="0"/>
    </w:pPr>
  </w:style>
  <w:style w:type="paragraph" w:styleId="ListContinue3">
    <w:name w:val="List Continue 3"/>
    <w:basedOn w:val="List3"/>
    <w:rsid w:val="00310B8A"/>
    <w:pPr>
      <w:ind w:left="1021" w:firstLine="0"/>
    </w:pPr>
  </w:style>
  <w:style w:type="paragraph" w:styleId="ListContinue4">
    <w:name w:val="List Continue 4"/>
    <w:basedOn w:val="List4"/>
    <w:rsid w:val="00310B8A"/>
    <w:pPr>
      <w:ind w:firstLine="0"/>
    </w:pPr>
  </w:style>
  <w:style w:type="paragraph" w:styleId="ListContinue5">
    <w:name w:val="List Continue 5"/>
    <w:basedOn w:val="List5"/>
    <w:rsid w:val="00310B8A"/>
    <w:pPr>
      <w:ind w:firstLine="0"/>
    </w:pPr>
  </w:style>
  <w:style w:type="paragraph" w:styleId="ListNumber3">
    <w:name w:val="List Number 3"/>
    <w:basedOn w:val="List3"/>
    <w:rsid w:val="00310B8A"/>
    <w:pPr>
      <w:numPr>
        <w:numId w:val="4"/>
      </w:numPr>
    </w:pPr>
  </w:style>
  <w:style w:type="paragraph" w:styleId="ListNumber4">
    <w:name w:val="List Number 4"/>
    <w:basedOn w:val="List4"/>
    <w:rsid w:val="00310B8A"/>
    <w:pPr>
      <w:numPr>
        <w:numId w:val="5"/>
      </w:numPr>
    </w:pPr>
  </w:style>
  <w:style w:type="paragraph" w:styleId="ListNumber5">
    <w:name w:val="List Number 5"/>
    <w:basedOn w:val="List5"/>
    <w:rsid w:val="00310B8A"/>
    <w:pPr>
      <w:numPr>
        <w:numId w:val="6"/>
      </w:numPr>
    </w:pPr>
  </w:style>
  <w:style w:type="paragraph" w:styleId="BlockText">
    <w:name w:val="Block Text"/>
    <w:basedOn w:val="Normal"/>
    <w:rsid w:val="00310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B8A"/>
    <w:rPr>
      <w:sz w:val="16"/>
      <w:vertAlign w:val="superscript"/>
    </w:rPr>
  </w:style>
  <w:style w:type="character" w:customStyle="1" w:styleId="Symbols">
    <w:name w:val="Symbols"/>
    <w:basedOn w:val="DefaultParagraphFont"/>
    <w:rsid w:val="00310B8A"/>
    <w:rPr>
      <w:rFonts w:ascii="Symbol" w:hAnsi="Symbol"/>
    </w:rPr>
  </w:style>
  <w:style w:type="character" w:customStyle="1" w:styleId="MenuOptions">
    <w:name w:val="Menu Options"/>
    <w:basedOn w:val="DefaultParagraphFont"/>
    <w:rsid w:val="00310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B8A"/>
    <w:rPr>
      <w:b/>
    </w:rPr>
  </w:style>
  <w:style w:type="character" w:customStyle="1" w:styleId="Underlined">
    <w:name w:val="Underlined"/>
    <w:basedOn w:val="DefaultParagraphFont"/>
    <w:rsid w:val="00310B8A"/>
    <w:rPr>
      <w:u w:val="single"/>
    </w:rPr>
  </w:style>
  <w:style w:type="paragraph" w:customStyle="1" w:styleId="TableBodyTextRight">
    <w:name w:val="Table Body Text Right"/>
    <w:basedOn w:val="TableBodyText"/>
    <w:rsid w:val="00310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B8A"/>
    <w:rPr>
      <w:sz w:val="18"/>
    </w:rPr>
  </w:style>
  <w:style w:type="paragraph" w:customStyle="1" w:styleId="BodySmallRight">
    <w:name w:val="Body Small Right"/>
    <w:basedOn w:val="BodyTextRight"/>
    <w:rsid w:val="00310B8A"/>
    <w:rPr>
      <w:sz w:val="18"/>
      <w:szCs w:val="18"/>
    </w:rPr>
  </w:style>
  <w:style w:type="paragraph" w:customStyle="1" w:styleId="MarginEdition">
    <w:name w:val="Margin Edition"/>
    <w:basedOn w:val="MarginNote"/>
    <w:rsid w:val="00310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B8A"/>
    <w:rPr>
      <w:sz w:val="2"/>
      <w:szCs w:val="2"/>
    </w:rPr>
  </w:style>
  <w:style w:type="character" w:customStyle="1" w:styleId="Small">
    <w:name w:val="Small"/>
    <w:basedOn w:val="DefaultParagraphFont"/>
    <w:rsid w:val="00310B8A"/>
    <w:rPr>
      <w:sz w:val="16"/>
    </w:rPr>
  </w:style>
  <w:style w:type="paragraph" w:customStyle="1" w:styleId="WideTable">
    <w:name w:val="Wide Table"/>
    <w:basedOn w:val="Normal"/>
    <w:rsid w:val="00310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B8A"/>
  </w:style>
  <w:style w:type="paragraph" w:styleId="Quote">
    <w:name w:val="Quote"/>
    <w:basedOn w:val="Heading1"/>
    <w:link w:val="QuoteChar"/>
    <w:qFormat/>
    <w:rsid w:val="00310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B8A"/>
    <w:pPr>
      <w:pageBreakBefore/>
    </w:pPr>
  </w:style>
  <w:style w:type="paragraph" w:customStyle="1" w:styleId="Border">
    <w:name w:val="Border"/>
    <w:basedOn w:val="Normal"/>
    <w:qFormat/>
    <w:rsid w:val="00310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B8A"/>
    <w:rPr>
      <w:u w:val="single"/>
    </w:rPr>
  </w:style>
  <w:style w:type="character" w:customStyle="1" w:styleId="BoldandItalics">
    <w:name w:val="Bold and Italics"/>
    <w:qFormat/>
    <w:rsid w:val="00310B8A"/>
    <w:rPr>
      <w:b/>
      <w:i/>
      <w:u w:val="none"/>
    </w:rPr>
  </w:style>
  <w:style w:type="paragraph" w:styleId="BalloonText">
    <w:name w:val="Balloon Text"/>
    <w:basedOn w:val="Normal"/>
    <w:link w:val="BalloonTextChar"/>
    <w:rsid w:val="00310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B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B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B8A"/>
    <w:pPr>
      <w:spacing w:before="0" w:after="0"/>
    </w:pPr>
  </w:style>
  <w:style w:type="paragraph" w:customStyle="1" w:styleId="BodyTextBold">
    <w:name w:val="Body Text Bold"/>
    <w:basedOn w:val="BodyText"/>
    <w:qFormat/>
    <w:rsid w:val="00310B8A"/>
    <w:rPr>
      <w:b/>
    </w:rPr>
  </w:style>
  <w:style w:type="character" w:styleId="Hyperlink">
    <w:name w:val="Hyperlink"/>
    <w:basedOn w:val="DefaultParagraphFont"/>
    <w:uiPriority w:val="99"/>
    <w:unhideWhenUsed/>
    <w:rsid w:val="00435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3697</Characters>
  <Application>Microsoft Office Word</Application>
  <DocSecurity>0</DocSecurity>
  <Lines>160</Lines>
  <Paragraphs>88</Paragraphs>
  <ScaleCrop>false</ScaleCrop>
  <Company>Author-it Software Corporation Ltd.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BSBCON401 Work effectively in a business continuity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2022-06-16T08:50:00Z</dcterms:created>
  <dcterms:modified xsi:type="dcterms:W3CDTF">2022-06-16T08:50:00Z</dcterms:modified>
</cp:coreProperties>
</file>