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7841" w:rsidP="00D778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BSBCOM602 Develop and create compliance requirements</w:t>
      </w:r>
      <w:r>
        <w:fldChar w:fldCharType="end"/>
      </w:r>
    </w:p>
    <w:p w:rsidR="00D77841" w:rsidP="00D77841">
      <w:pPr>
        <w:pStyle w:val="Version"/>
        <w:sectPr w:rsidSect="00A73E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EEE" w:rsidP="00A73EEE">
      <w:pPr>
        <w:pStyle w:val="SuperHeading"/>
      </w:pPr>
      <w:r w:rsidRPr="00A73EEE">
        <w:t>BSBCOM602 Develop and create compliance requirements</w:t>
      </w:r>
    </w:p>
    <w:p w:rsidR="00000000" w:rsidRPr="00A73EEE" w:rsidP="00A73EEE">
      <w:pPr>
        <w:pStyle w:val="Heading1"/>
      </w:pPr>
      <w:bookmarkStart w:id="1" w:name="O_704762"/>
      <w:bookmarkEnd w:id="1"/>
      <w:r w:rsidRPr="00A73E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7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rPr>
                <w:rStyle w:val="SpecialBold"/>
              </w:rPr>
              <w:t>Comments</w:t>
            </w:r>
          </w:p>
        </w:tc>
      </w:tr>
      <w:tr w:rsidTr="00A7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This version first released with BSB Business Services Training Package Version 1.0.</w:t>
            </w:r>
          </w:p>
        </w:tc>
      </w:tr>
    </w:tbl>
    <w:p w:rsidR="00000000" w:rsidRPr="00A73EEE" w:rsidP="00A73EEE">
      <w:pPr>
        <w:pStyle w:val="BodyText"/>
      </w:pPr>
    </w:p>
    <w:p w:rsidR="00000000" w:rsidRPr="00A73EEE" w:rsidP="00A73EEE">
      <w:pPr>
        <w:pStyle w:val="AllowPageBreak"/>
      </w:pPr>
    </w:p>
    <w:p w:rsidR="00000000" w:rsidRPr="00A73EEE" w:rsidP="00A73EEE">
      <w:pPr>
        <w:pStyle w:val="Heading1"/>
      </w:pPr>
      <w:bookmarkStart w:id="2" w:name="O_704763"/>
      <w:bookmarkEnd w:id="2"/>
      <w:r w:rsidRPr="00A73EEE">
        <w:t>Application</w:t>
      </w:r>
    </w:p>
    <w:p w:rsidR="00000000" w:rsidRPr="00A73EEE" w:rsidP="00D77841">
      <w:pPr>
        <w:pStyle w:val="BodyText"/>
      </w:pPr>
      <w:r w:rsidRPr="00A73EEE">
        <w:t>This unit describes the skills and knowledge required to plan, develop and validate</w:t>
      </w:r>
      <w:r w:rsidRPr="00A73EEE">
        <w:t xml:space="preserve"> compliance requirements.</w:t>
      </w:r>
    </w:p>
    <w:p w:rsidR="00000000" w:rsidRPr="00A73EEE" w:rsidP="00D77841">
      <w:pPr>
        <w:pStyle w:val="BodyText"/>
      </w:pPr>
      <w:r w:rsidRPr="00A73EEE">
        <w:t>It applies to individuals who are responsible for the compliance requirements of an organisation. It also applies to individuals in regulatory authorities, licensing authorities, statutory standards authorities, professional asso</w:t>
      </w:r>
      <w:r w:rsidRPr="00A73EEE">
        <w:t>ciations and institutes, government departments or other organisations who are responsible for establishing compliance requirements to be fulfilled by other organisations and personnel.</w:t>
      </w:r>
    </w:p>
    <w:p w:rsidR="00000000" w:rsidRPr="00A73EEE" w:rsidP="00D77841">
      <w:pPr>
        <w:pStyle w:val="BodyText"/>
      </w:pPr>
      <w:r w:rsidRPr="00A73EEE">
        <w:t>Application of this unit must be consistent with the pertinent sectio</w:t>
      </w:r>
      <w:r w:rsidRPr="00A73EEE">
        <w:t xml:space="preserve">ns of relevant Australian and international standards and legislative requirements including: AS 3806:2006 Compliance programs, AS ISO 10002:2006 Customer satisfaction – Guidelines for complaints handling in organizations, AS/NZS 4360:2004 Risk management </w:t>
      </w:r>
      <w:r w:rsidRPr="00A73EEE">
        <w:t>and AS ISO 15489:2004 Records management.</w:t>
      </w:r>
    </w:p>
    <w:p w:rsidR="00000000" w:rsidRPr="00A73EEE" w:rsidP="00D77841">
      <w:pPr>
        <w:pStyle w:val="BodyText"/>
      </w:pPr>
      <w:r w:rsidRPr="00A73EEE">
        <w:t>No licensing, legislative, regulatory or certification requirements apply to this unit at the time of publication.</w:t>
      </w:r>
    </w:p>
    <w:p w:rsidR="00000000" w:rsidRPr="00A73EEE" w:rsidP="00A73EEE">
      <w:pPr>
        <w:pStyle w:val="Heading1"/>
      </w:pPr>
      <w:bookmarkStart w:id="3" w:name="O_704766"/>
      <w:bookmarkEnd w:id="3"/>
      <w:r w:rsidRPr="00A73EEE">
        <w:t>Unit Sector</w:t>
      </w:r>
    </w:p>
    <w:p w:rsidR="00000000" w:rsidRPr="00A73EEE" w:rsidP="00D77841">
      <w:pPr>
        <w:pStyle w:val="BodyText"/>
      </w:pPr>
      <w:r w:rsidRPr="00A73EEE">
        <w:t>Regulation, Licensing and Risk – Compliance</w:t>
      </w:r>
    </w:p>
    <w:p w:rsidR="00000000" w:rsidRPr="00A73EEE" w:rsidP="00A73EEE">
      <w:pPr>
        <w:pStyle w:val="Heading1"/>
      </w:pPr>
      <w:bookmarkStart w:id="4" w:name="O_704767"/>
      <w:bookmarkEnd w:id="4"/>
      <w:r w:rsidRPr="00A73EE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rPr>
                <w:rStyle w:val="SpecialBold"/>
              </w:rPr>
              <w:t>PERFORMANCE CRITERIA</w:t>
            </w:r>
          </w:p>
        </w:tc>
      </w:tr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1 Clarify the purpose and scope of the proposed compl</w:t>
            </w:r>
            <w:r w:rsidRPr="00A73EEE">
              <w:t>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1.1 Determine the authority for the compliance requirements in conjunction with relevant personnel</w:t>
            </w:r>
          </w:p>
          <w:p w:rsidR="00000000" w:rsidRPr="00A73EEE" w:rsidP="00A73EEE">
            <w:pPr>
              <w:pStyle w:val="BodyText"/>
            </w:pPr>
            <w:r w:rsidRPr="00A73EEE">
              <w:t>1.2 Clarify the purpose of the compliance requirements with relevant authorised personnel</w:t>
            </w:r>
          </w:p>
          <w:p w:rsidR="00000000" w:rsidRPr="00A73EEE" w:rsidP="00A73EEE">
            <w:pPr>
              <w:pStyle w:val="BodyText"/>
            </w:pPr>
            <w:r w:rsidRPr="00A73EEE">
              <w:t>1.3 Determine the scope of the proposed complian</w:t>
            </w:r>
            <w:r w:rsidRPr="00A73EEE">
              <w:t>ce requirements in consultation with relevant internal and/or external personnel</w:t>
            </w:r>
          </w:p>
          <w:p w:rsidR="00000000" w:rsidRPr="00A73EEE" w:rsidP="00A73EEE">
            <w:pPr>
              <w:pStyle w:val="BodyText"/>
            </w:pPr>
            <w:r w:rsidRPr="00A73EEE">
              <w:t>1.4 Clarify the implications of non</w:t>
            </w:r>
            <w:r w:rsidRPr="00A73EEE">
              <w:noBreakHyphen/>
              <w:t>compliance with the proposed compliance requirements and evaluate in consultation with relevant internal and/or external personnel</w:t>
            </w:r>
          </w:p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1.5 Iden</w:t>
            </w:r>
            <w:r w:rsidRPr="00A73EEE">
              <w:t>tify and interpret relevant Australian and international standards pertaining to the proposed compliance requirements and related compliance program/management system</w:t>
            </w:r>
          </w:p>
        </w:tc>
      </w:tr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2 Prepare the development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2.1 Establish a suitable project methodology to identify and consult with relevant stakeholders who have an interest in the proposed compliance requirements</w:t>
            </w:r>
          </w:p>
          <w:p w:rsidR="00000000" w:rsidRPr="00A73EEE" w:rsidP="00A73EEE">
            <w:pPr>
              <w:pStyle w:val="BodyText"/>
            </w:pPr>
            <w:r w:rsidRPr="00A73EEE">
              <w:t xml:space="preserve">2.2 Prepare the plan for the proposed project to develop compliance requirements </w:t>
            </w:r>
          </w:p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2.3 Obtain approv</w:t>
            </w:r>
            <w:r w:rsidRPr="00A73EEE">
              <w:t>al of plan from relevant internal and/or external personnel</w:t>
            </w:r>
          </w:p>
        </w:tc>
      </w:tr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3 Consult with relevant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 xml:space="preserve">3.1 Identify relevant internal and/or external stakeholders in the compliance requirements </w:t>
            </w:r>
          </w:p>
          <w:p w:rsidR="00000000" w:rsidRPr="00A73EEE" w:rsidP="00A73EEE">
            <w:pPr>
              <w:pStyle w:val="BodyText"/>
            </w:pPr>
            <w:r w:rsidRPr="00A73EEE">
              <w:t xml:space="preserve">3.2 Consult stakeholders on compliance requirements in accordance </w:t>
            </w:r>
            <w:r w:rsidRPr="00A73EEE">
              <w:t>with the established methodology</w:t>
            </w:r>
          </w:p>
          <w:p w:rsidR="00000000" w:rsidRPr="00A73EEE" w:rsidP="00A73EEE">
            <w:pPr>
              <w:pStyle w:val="BodyText"/>
            </w:pPr>
            <w:r w:rsidRPr="00A73EEE">
              <w:t xml:space="preserve">3.3 Interpret, analyse and organise outcomes of consultations with stakeholders </w:t>
            </w:r>
          </w:p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3.4 Summarise findings and issues determined through the consultation process and draft appropriate recommendations on compliance requirements</w:t>
            </w:r>
          </w:p>
        </w:tc>
      </w:tr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4 Prepare the initial draft report on the proposed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4.1 Prepare the initial draft report on the proposed compliance requirements including information on the findings, issues and recommended requirements identified through the cons</w:t>
            </w:r>
            <w:r w:rsidRPr="00A73EEE">
              <w:t>ultation processes</w:t>
            </w:r>
          </w:p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4.2 Submit draft report to the development team for consideration and make any changes required in preparation for validation consultations</w:t>
            </w:r>
          </w:p>
        </w:tc>
      </w:tr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 xml:space="preserve">5 Obtain feedback on draft compliance </w:t>
            </w:r>
            <w:r w:rsidRPr="00A73EEE">
              <w:t>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5.1 Determine an appropriate sample of stakeh</w:t>
            </w:r>
            <w:r w:rsidRPr="00A73EEE">
              <w:t xml:space="preserve">olders for the validation process in collaboration with the other members of the </w:t>
            </w:r>
            <w:r w:rsidRPr="00A73EEE">
              <w:t>development team in accordance with the established methodology</w:t>
            </w:r>
          </w:p>
          <w:p w:rsidR="00000000" w:rsidRPr="00A73EEE" w:rsidP="00A73EEE">
            <w:pPr>
              <w:pStyle w:val="BodyText"/>
            </w:pPr>
            <w:r w:rsidRPr="00A73EEE">
              <w:t>5.2 Disseminate the draft compliance requirements to the identified sample of stakeholders using appropriate te</w:t>
            </w:r>
            <w:r w:rsidRPr="00A73EEE">
              <w:t xml:space="preserve">chniques and technology </w:t>
            </w:r>
          </w:p>
          <w:p w:rsidR="00000000" w:rsidRPr="00A73EEE" w:rsidP="00A73EEE">
            <w:pPr>
              <w:pStyle w:val="BodyText"/>
            </w:pPr>
            <w:r w:rsidRPr="00A73EEE">
              <w:t xml:space="preserve">5.3 Collate, interpret and analyse feedback received on the draft compliance requirements </w:t>
            </w:r>
          </w:p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5.4 Summarise and organise outcomes of the feedback process in preparation for editing of the draft compliance requirements</w:t>
            </w:r>
          </w:p>
        </w:tc>
      </w:tr>
      <w:tr w:rsidTr="00A73EE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6 Edit and docu</w:t>
            </w:r>
            <w:r w:rsidRPr="00A73EEE">
              <w:t>ment recommended compliance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6.1 Edit the draft compliance requirements appropriately based on the feedback obtained from stakeholders</w:t>
            </w:r>
          </w:p>
          <w:p w:rsidR="00000000" w:rsidRPr="00A73EEE" w:rsidP="00A73EEE">
            <w:pPr>
              <w:pStyle w:val="BodyText"/>
            </w:pPr>
            <w:r w:rsidRPr="00A73EEE">
              <w:t>6.2 Format and proofread the edited compliance requirements in accordance with the agreed methodology</w:t>
            </w:r>
          </w:p>
          <w:p w:rsidR="00000000" w:rsidRPr="00A73EEE" w:rsidP="00A73EEE">
            <w:pPr>
              <w:pStyle w:val="BodyText"/>
            </w:pPr>
            <w:r w:rsidRPr="00A73EEE">
              <w:t>6.3 Submit the recommended compliance requirements in the required format to authorised personnel for consideration and due process for approval and implementation</w:t>
            </w:r>
          </w:p>
        </w:tc>
      </w:tr>
    </w:tbl>
    <w:p w:rsidR="00000000" w:rsidRPr="00A73EEE" w:rsidP="00A73EEE">
      <w:pPr>
        <w:pStyle w:val="BodyText"/>
      </w:pPr>
    </w:p>
    <w:p w:rsidR="00000000" w:rsidRPr="00A73EEE" w:rsidP="00A73EEE">
      <w:pPr>
        <w:pStyle w:val="AllowPageBreak"/>
      </w:pPr>
    </w:p>
    <w:p w:rsidR="00000000" w:rsidRPr="00A73EEE" w:rsidP="00A73EEE">
      <w:pPr>
        <w:pStyle w:val="Heading1"/>
      </w:pPr>
      <w:bookmarkStart w:id="5" w:name="O_704768"/>
      <w:bookmarkEnd w:id="5"/>
      <w:r w:rsidRPr="00A73EEE">
        <w:t>Foundation Skills</w:t>
      </w:r>
    </w:p>
    <w:p w:rsidR="00000000" w:rsidRPr="00D77841" w:rsidP="00D77841">
      <w:pPr>
        <w:pStyle w:val="BodyText"/>
        <w:rPr>
          <w:i/>
        </w:rPr>
      </w:pPr>
      <w:r w:rsidRPr="00D77841">
        <w:rPr>
          <w:rStyle w:val="Emphasis"/>
        </w:rPr>
        <w:t>This section describes language, literacy, numeracy and</w:t>
      </w:r>
      <w:r w:rsidRPr="00D77841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73E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Performance</w:t>
            </w:r>
          </w:p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rPr>
                <w:rStyle w:val="SpecialBold"/>
              </w:rPr>
              <w:t>Description</w:t>
            </w:r>
          </w:p>
        </w:tc>
      </w:tr>
      <w:tr w:rsidTr="00A73E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1.5, 3.3, 3.4, 4.1, 5.3, 5.4, 6.1, 6.2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ListBullet"/>
            </w:pPr>
            <w:r w:rsidRPr="00A73EEE">
              <w:t>Comprehends and analyses texts to identify key requirements</w:t>
            </w:r>
          </w:p>
          <w:p w:rsidR="00000000" w:rsidRPr="00A73EEE" w:rsidP="00A73EEE">
            <w:pPr>
              <w:pStyle w:val="ListBullet"/>
            </w:pPr>
            <w:r w:rsidRPr="00A73EEE">
              <w:t>Identifies, analyses, reviews and extracts relevant information  from complex texts</w:t>
            </w:r>
          </w:p>
          <w:p w:rsidR="00000000" w:rsidP="00A73EEE">
            <w:pPr>
              <w:pStyle w:val="ListBullet"/>
              <w:rPr>
                <w:lang w:val="en-NZ"/>
              </w:rPr>
            </w:pPr>
            <w:r w:rsidRPr="00A73EEE">
              <w:t xml:space="preserve">Proofreads draft texts to identify changes required </w:t>
            </w:r>
          </w:p>
        </w:tc>
      </w:tr>
      <w:tr w:rsidTr="00A73E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2.1-2.3, 3.3. 3.4, 4.1, 4.2, 5.3, 5.4, 6.1, 6.2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ListBullet"/>
            </w:pPr>
            <w:r w:rsidRPr="00A73EEE">
              <w:t>Collates, summarises and compiles information  from a range o</w:t>
            </w:r>
            <w:r w:rsidRPr="00A73EEE">
              <w:t>f sources</w:t>
            </w:r>
          </w:p>
          <w:p w:rsidR="00000000" w:rsidRPr="00A73EEE" w:rsidP="00A73EEE">
            <w:pPr>
              <w:pStyle w:val="ListBullet"/>
            </w:pPr>
            <w:r w:rsidRPr="00A73EEE">
              <w:t>Develops materials for a specific audience using clear and detailed language to convey findings and recommendations</w:t>
            </w:r>
          </w:p>
          <w:p w:rsidR="00000000" w:rsidP="00A73EEE">
            <w:pPr>
              <w:pStyle w:val="ListBullet"/>
              <w:rPr>
                <w:lang w:val="en-NZ"/>
              </w:rPr>
            </w:pPr>
            <w:r w:rsidRPr="00A73EEE">
              <w:t>Edits and incorporates amendments to ensure compliance with regulatory or organisational requirements</w:t>
            </w:r>
          </w:p>
        </w:tc>
      </w:tr>
      <w:tr w:rsidTr="00A73E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1.1-1.4,</w:t>
            </w:r>
            <w:r w:rsidRPr="00A73EEE">
              <w:t xml:space="preserve"> 2.3, 3.2, 5.1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ListBullet"/>
            </w:pPr>
            <w:r w:rsidRPr="00A73EEE">
              <w:t>Conveys or seeks information, in a format and style appropriate to a specific audience</w:t>
            </w:r>
          </w:p>
          <w:p w:rsidR="00000000" w:rsidP="00A73EEE">
            <w:pPr>
              <w:pStyle w:val="ListBullet"/>
              <w:rPr>
                <w:lang w:val="en-NZ"/>
              </w:rPr>
            </w:pPr>
            <w:r w:rsidRPr="00A73EEE">
              <w:t xml:space="preserve">Elicits the views and opinions of others by listening and questioning </w:t>
            </w:r>
          </w:p>
        </w:tc>
      </w:tr>
      <w:tr w:rsidTr="00A73E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ListBullet"/>
              <w:rPr>
                <w:lang w:val="en-NZ"/>
              </w:rPr>
            </w:pPr>
            <w:r w:rsidRPr="00A73EEE">
              <w:t xml:space="preserve">Identifies organisational implications of legislative requirements and considers these when planning and implementing work </w:t>
            </w:r>
          </w:p>
        </w:tc>
      </w:tr>
      <w:tr w:rsidTr="00A73E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1.1-1.4, 2.3, 3.2,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ListBullet"/>
            </w:pPr>
            <w:r w:rsidRPr="00A73EEE">
              <w:t>Collaborates with others using effective interpersonal skills to facilitate shared und</w:t>
            </w:r>
            <w:r w:rsidRPr="00A73EEE">
              <w:t>erstanding</w:t>
            </w:r>
          </w:p>
          <w:p w:rsidR="00000000" w:rsidP="00A73EEE">
            <w:pPr>
              <w:pStyle w:val="ListBullet"/>
              <w:rPr>
                <w:lang w:val="en-NZ"/>
              </w:rPr>
            </w:pPr>
            <w:r w:rsidRPr="00A73EEE">
              <w:t>Identifies and uses appropriate conventions and practices when communicating with internal and external personnel</w:t>
            </w:r>
          </w:p>
        </w:tc>
      </w:tr>
      <w:tr w:rsidTr="00A73E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1.4, 1.5, 2.1, 2.2, 2.3, 3.1-3.3, 4.1, 4.2, 5.1-5.4, 6.1-6.3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ListBullet"/>
            </w:pPr>
            <w:r w:rsidRPr="00A73EEE">
              <w:t>Sequences and schedules complex activities, monito</w:t>
            </w:r>
            <w:r w:rsidRPr="00A73EEE">
              <w:t xml:space="preserve">rs implementation and manages required communication with others </w:t>
            </w:r>
          </w:p>
          <w:p w:rsidR="00000000" w:rsidRPr="00A73EEE" w:rsidP="00A73EEE">
            <w:pPr>
              <w:pStyle w:val="ListBullet"/>
            </w:pPr>
            <w:r w:rsidRPr="00A73EEE">
              <w:t>Gathers and analyses data and  feedback to improve outcomes</w:t>
            </w:r>
          </w:p>
          <w:p w:rsidR="00000000" w:rsidRPr="00A73EEE" w:rsidP="00A73EEE">
            <w:pPr>
              <w:pStyle w:val="ListBullet"/>
            </w:pPr>
            <w:r w:rsidRPr="00A73EEE">
              <w:t>Utilises features and functions of digital tools to complete complex tasks</w:t>
            </w:r>
          </w:p>
        </w:tc>
      </w:tr>
    </w:tbl>
    <w:p w:rsidR="00000000" w:rsidRPr="00A73EEE" w:rsidP="00A73EEE">
      <w:pPr>
        <w:pStyle w:val="BodyText"/>
      </w:pPr>
    </w:p>
    <w:p w:rsidR="00000000" w:rsidRPr="00A73EEE" w:rsidP="00A73EEE">
      <w:pPr>
        <w:pStyle w:val="AllowPageBreak"/>
      </w:pPr>
    </w:p>
    <w:p w:rsidR="00000000" w:rsidRPr="00A73EEE" w:rsidP="00A73EEE">
      <w:pPr>
        <w:pStyle w:val="Heading1"/>
      </w:pPr>
      <w:bookmarkStart w:id="6" w:name="O_704770"/>
      <w:bookmarkEnd w:id="6"/>
      <w:r w:rsidRPr="00A73E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A7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 xml:space="preserve">Code and title </w:t>
            </w:r>
          </w:p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Code and title</w:t>
            </w:r>
          </w:p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rPr>
                <w:rStyle w:val="SpecialBold"/>
              </w:rPr>
              <w:t>Equivalence status</w:t>
            </w:r>
          </w:p>
        </w:tc>
      </w:tr>
      <w:tr w:rsidTr="00A7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BSBCOM602 Develop and create compliance requirements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BSBCOM602B Develop and create compliance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Equivalent unit</w:t>
            </w:r>
          </w:p>
        </w:tc>
      </w:tr>
    </w:tbl>
    <w:p w:rsidR="00000000" w:rsidRPr="00A73EEE" w:rsidP="00A73EEE">
      <w:pPr>
        <w:pStyle w:val="BodyText"/>
      </w:pPr>
    </w:p>
    <w:p w:rsidR="00000000" w:rsidRPr="00A73EEE" w:rsidP="00A73EEE">
      <w:pPr>
        <w:pStyle w:val="AllowPageBreak"/>
      </w:pPr>
    </w:p>
    <w:p w:rsidR="00000000" w:rsidRPr="00A73EEE" w:rsidP="00A73EEE">
      <w:pPr>
        <w:pStyle w:val="Heading1"/>
      </w:pPr>
      <w:bookmarkStart w:id="7" w:name="O_704777"/>
      <w:bookmarkEnd w:id="7"/>
      <w:r w:rsidRPr="00A73EEE">
        <w:t>Links</w:t>
      </w:r>
    </w:p>
    <w:p w:rsidR="00000000" w:rsidRPr="00A73EEE" w:rsidP="00D77841">
      <w:pPr>
        <w:pStyle w:val="BodyText"/>
      </w:pPr>
      <w:r w:rsidRPr="00A73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76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3EEE" w:rsidP="00D77841">
      <w:pPr>
        <w:pStyle w:val="BodyText"/>
        <w:sectPr w:rsidSect="00A73E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3EEE" w:rsidP="00A73EEE">
      <w:pPr>
        <w:pStyle w:val="SuperHeading"/>
      </w:pPr>
      <w:r w:rsidRPr="00A73EEE">
        <w:t xml:space="preserve">Assessment </w:t>
      </w:r>
      <w:r w:rsidRPr="00A73EEE">
        <w:t>Requirements for BSBCOM602 Develop and create compliance requirements</w:t>
      </w:r>
    </w:p>
    <w:p w:rsidR="00000000" w:rsidRPr="00A73EEE" w:rsidP="00A73EEE">
      <w:pPr>
        <w:pStyle w:val="Heading1"/>
      </w:pPr>
      <w:bookmarkStart w:id="8" w:name="O_704772"/>
      <w:bookmarkEnd w:id="8"/>
      <w:r w:rsidRPr="00A73E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7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rPr>
                <w:rStyle w:val="SpecialBold"/>
              </w:rPr>
              <w:t>Comments</w:t>
            </w:r>
          </w:p>
        </w:tc>
      </w:tr>
      <w:tr w:rsidTr="00A73E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EEE">
            <w:pPr>
              <w:pStyle w:val="BodyText"/>
              <w:rPr>
                <w:lang w:val="en-NZ"/>
              </w:rPr>
            </w:pPr>
            <w:r w:rsidRPr="00A73E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EEE" w:rsidP="00A73EEE">
            <w:pPr>
              <w:pStyle w:val="BodyText"/>
            </w:pPr>
            <w:r w:rsidRPr="00A73EEE">
              <w:t>This version first released with BSB Business Services Training Package Version 1.0.</w:t>
            </w:r>
          </w:p>
        </w:tc>
      </w:tr>
    </w:tbl>
    <w:p w:rsidR="00000000" w:rsidRPr="00A73EEE" w:rsidP="00A73EEE">
      <w:pPr>
        <w:pStyle w:val="BodyText"/>
      </w:pPr>
    </w:p>
    <w:p w:rsidR="00000000" w:rsidRPr="00A73EEE" w:rsidP="00A73EEE">
      <w:pPr>
        <w:pStyle w:val="AllowPageBreak"/>
      </w:pPr>
    </w:p>
    <w:p w:rsidR="00000000" w:rsidRPr="00A73EEE" w:rsidP="00A73EEE">
      <w:pPr>
        <w:pStyle w:val="Heading1"/>
      </w:pPr>
      <w:bookmarkStart w:id="9" w:name="O_704773"/>
      <w:bookmarkEnd w:id="9"/>
      <w:r w:rsidRPr="00A73EEE">
        <w:t>Performance Evidence</w:t>
      </w:r>
    </w:p>
    <w:p w:rsidR="00000000" w:rsidRPr="00A73EEE" w:rsidP="00D77841">
      <w:pPr>
        <w:pStyle w:val="BodyText"/>
      </w:pPr>
      <w:r w:rsidRPr="00A73EEE">
        <w:t>Evidence of the ability to:</w:t>
      </w:r>
    </w:p>
    <w:p w:rsidR="00000000" w:rsidRPr="00A73EEE" w:rsidP="00A73EEE">
      <w:pPr>
        <w:pStyle w:val="ListBullet"/>
      </w:pPr>
      <w:r w:rsidRPr="00A73EEE">
        <w:t xml:space="preserve">access and interpret information on relevant Australian and international standards </w:t>
      </w:r>
    </w:p>
    <w:p w:rsidR="00000000" w:rsidRPr="00A73EEE" w:rsidP="00A73EEE">
      <w:pPr>
        <w:pStyle w:val="ListBullet"/>
      </w:pPr>
      <w:r w:rsidRPr="00A73EEE">
        <w:t xml:space="preserve">collaborate with others to clarify the purpose and scope of the compliance requirements </w:t>
      </w:r>
    </w:p>
    <w:p w:rsidR="00000000" w:rsidRPr="00A73EEE" w:rsidP="00A73EEE">
      <w:pPr>
        <w:pStyle w:val="ListBullet"/>
      </w:pPr>
      <w:r w:rsidRPr="00A73EEE">
        <w:t>plan the compliance requirements</w:t>
      </w:r>
      <w:r w:rsidRPr="00A73EEE">
        <w:t xml:space="preserve"> using a suitable project methodology</w:t>
      </w:r>
    </w:p>
    <w:p w:rsidR="00000000" w:rsidRPr="00A73EEE" w:rsidP="00A73EEE">
      <w:pPr>
        <w:pStyle w:val="ListBullet"/>
      </w:pPr>
      <w:r w:rsidRPr="00A73EEE">
        <w:t xml:space="preserve">consult relevant stakeholders about compliance requirements according to the approved plan </w:t>
      </w:r>
    </w:p>
    <w:p w:rsidR="00000000" w:rsidRPr="00A73EEE" w:rsidP="00A73EEE">
      <w:pPr>
        <w:pStyle w:val="ListBullet"/>
      </w:pPr>
      <w:r w:rsidRPr="00A73EEE">
        <w:t>prepare draft recommendations on compliance requirements based on information collected during consultations</w:t>
      </w:r>
    </w:p>
    <w:p w:rsidR="00000000" w:rsidRPr="00A73EEE" w:rsidP="00A73EEE">
      <w:pPr>
        <w:pStyle w:val="ListBullet"/>
      </w:pPr>
      <w:r w:rsidRPr="00A73EEE">
        <w:t>collaborate with others to conduct a validation process on the draft compliance requirements</w:t>
      </w:r>
    </w:p>
    <w:p w:rsidR="00000000" w:rsidRPr="00A73EEE" w:rsidP="00A73EEE">
      <w:pPr>
        <w:pStyle w:val="ListBullet"/>
      </w:pPr>
      <w:r w:rsidRPr="00A73EEE">
        <w:t>document the final compliance requirements according to organisational requirements.</w:t>
      </w:r>
    </w:p>
    <w:p w:rsidR="00000000" w:rsidRPr="00A73EEE" w:rsidP="00A73EEE">
      <w:pPr>
        <w:pStyle w:val="BodyText"/>
      </w:pPr>
    </w:p>
    <w:p w:rsidR="00000000" w:rsidRPr="00A73EEE" w:rsidP="00D77841">
      <w:pPr>
        <w:pStyle w:val="BodyText"/>
      </w:pPr>
      <w:r w:rsidRPr="00A73EEE">
        <w:t xml:space="preserve">Note: If a specific volume or frequency is not stated, then evidence must be </w:t>
      </w:r>
      <w:r w:rsidRPr="00A73EEE">
        <w:t>provided at least once.</w:t>
      </w:r>
    </w:p>
    <w:p w:rsidR="00000000" w:rsidRPr="00A73EEE" w:rsidP="00A73EEE">
      <w:pPr>
        <w:pStyle w:val="Heading1"/>
      </w:pPr>
      <w:bookmarkStart w:id="10" w:name="O_704774"/>
      <w:bookmarkEnd w:id="10"/>
      <w:r w:rsidRPr="00A73EEE">
        <w:t>Knowledge Evidence</w:t>
      </w:r>
    </w:p>
    <w:p w:rsidR="00000000" w:rsidRPr="00A73EEE" w:rsidP="00D77841">
      <w:pPr>
        <w:pStyle w:val="BodyText"/>
      </w:pPr>
      <w:r w:rsidRPr="00A73EEE">
        <w:t xml:space="preserve">To complete the unit requirements safely and effectively, the individual must: </w:t>
      </w:r>
    </w:p>
    <w:p w:rsidR="00000000" w:rsidRPr="00A73EEE" w:rsidP="00A73EEE">
      <w:pPr>
        <w:pStyle w:val="ListBullet"/>
      </w:pPr>
      <w:r w:rsidRPr="00A73EEE">
        <w:t>outline relevant compliance requirements</w:t>
      </w:r>
    </w:p>
    <w:p w:rsidR="00000000" w:rsidRPr="00A73EEE" w:rsidP="00A73EEE">
      <w:pPr>
        <w:pStyle w:val="ListBullet"/>
      </w:pPr>
      <w:r w:rsidRPr="00A73EEE">
        <w:t>explain methods and techniques suitable for the development and creation o</w:t>
      </w:r>
      <w:r w:rsidRPr="00A73EEE">
        <w:t>f compliance requirements</w:t>
      </w:r>
    </w:p>
    <w:p w:rsidR="00000000" w:rsidRPr="00A73EEE" w:rsidP="00A73EEE">
      <w:pPr>
        <w:pStyle w:val="ListBullet"/>
      </w:pPr>
      <w:r w:rsidRPr="00A73EEE">
        <w:t>outline elements of compliance program/management systems including:</w:t>
      </w:r>
    </w:p>
    <w:p w:rsidR="00000000" w:rsidRPr="00A73EEE" w:rsidP="00A73EEE">
      <w:pPr>
        <w:pStyle w:val="ListBullet2"/>
      </w:pPr>
      <w:r w:rsidRPr="00A73EEE">
        <w:t>documentation of compliance requirements relevant to the organisation</w:t>
      </w:r>
    </w:p>
    <w:p w:rsidR="00000000" w:rsidRPr="00A73EEE" w:rsidP="00A73EEE">
      <w:pPr>
        <w:pStyle w:val="ListBullet2"/>
      </w:pPr>
      <w:r w:rsidRPr="00A73EEE">
        <w:t>specification of compliance management functions, accountabilities and responsibilities within the organisation</w:t>
      </w:r>
    </w:p>
    <w:p w:rsidR="00000000" w:rsidRPr="00A73EEE" w:rsidP="00A73EEE">
      <w:pPr>
        <w:pStyle w:val="ListBullet2"/>
      </w:pPr>
      <w:r w:rsidRPr="00A73EEE">
        <w:t>compliance related management information systems</w:t>
      </w:r>
    </w:p>
    <w:p w:rsidR="00000000" w:rsidRPr="00A73EEE" w:rsidP="00A73EEE">
      <w:pPr>
        <w:pStyle w:val="ListBullet2"/>
      </w:pPr>
      <w:r w:rsidRPr="00A73EEE">
        <w:t>record keeping systems required for compliance management</w:t>
      </w:r>
    </w:p>
    <w:p w:rsidR="00000000" w:rsidRPr="00A73EEE" w:rsidP="00A73EEE">
      <w:pPr>
        <w:pStyle w:val="ListBullet2"/>
      </w:pPr>
      <w:r w:rsidRPr="00A73EEE">
        <w:t>liaison procedures with relevant int</w:t>
      </w:r>
      <w:r w:rsidRPr="00A73EEE">
        <w:t>ernal and external personnel on compliance related matters</w:t>
      </w:r>
    </w:p>
    <w:p w:rsidR="00000000" w:rsidRPr="00A73EEE" w:rsidP="00A73EEE">
      <w:pPr>
        <w:pStyle w:val="ListBullet2"/>
      </w:pPr>
      <w:r w:rsidRPr="00A73EEE">
        <w:t>breach management policies and processes including the identification, classification, investigation, rectification and reporting of breaches in compliance requirements</w:t>
      </w:r>
    </w:p>
    <w:p w:rsidR="00000000" w:rsidRPr="00A73EEE" w:rsidP="00A73EEE">
      <w:pPr>
        <w:pStyle w:val="ListBullet2"/>
      </w:pPr>
      <w:r w:rsidRPr="00A73EEE">
        <w:t>compliance reporting procedu</w:t>
      </w:r>
      <w:r w:rsidRPr="00A73EEE">
        <w:t>res</w:t>
      </w:r>
    </w:p>
    <w:p w:rsidR="00000000" w:rsidRPr="00A73EEE" w:rsidP="00A73EEE">
      <w:pPr>
        <w:pStyle w:val="ListBullet2"/>
      </w:pPr>
      <w:r w:rsidRPr="00A73EEE">
        <w:t>corporate induction and training processes related to compliance management</w:t>
      </w:r>
    </w:p>
    <w:p w:rsidR="00000000" w:rsidRPr="00A73EEE" w:rsidP="00A73EEE">
      <w:pPr>
        <w:pStyle w:val="ListBullet2"/>
      </w:pPr>
      <w:r w:rsidRPr="00A73EEE">
        <w:t>processes for the internal and external sharing and promotion of information on compliance requirements and a compliance program management system</w:t>
      </w:r>
    </w:p>
    <w:p w:rsidR="00000000" w:rsidRPr="00A73EEE" w:rsidP="00A73EEE">
      <w:pPr>
        <w:pStyle w:val="ListBullet2"/>
      </w:pPr>
      <w:r w:rsidRPr="00A73EEE">
        <w:t>compliance complaints handlin</w:t>
      </w:r>
      <w:r w:rsidRPr="00A73EEE">
        <w:t>g systems</w:t>
      </w:r>
    </w:p>
    <w:p w:rsidR="00000000" w:rsidRPr="00A73EEE" w:rsidP="00A73EEE">
      <w:pPr>
        <w:pStyle w:val="ListBullet2"/>
      </w:pPr>
      <w:r w:rsidRPr="00A73EEE">
        <w:t>continuous improvement processes for compliance including monitoring, evaluation and review</w:t>
      </w:r>
    </w:p>
    <w:p w:rsidR="00000000" w:rsidRPr="00A73EEE" w:rsidP="00A73EEE">
      <w:pPr>
        <w:pStyle w:val="ListBullet2"/>
      </w:pPr>
      <w:r w:rsidRPr="00A73EEE">
        <w:t>strategies for developing a positive compliance culture within the organisation</w:t>
      </w:r>
    </w:p>
    <w:p w:rsidR="00000000" w:rsidRPr="00A73EEE" w:rsidP="00A73EEE">
      <w:pPr>
        <w:pStyle w:val="ListBullet2"/>
      </w:pPr>
      <w:r w:rsidRPr="00A73EEE">
        <w:t>techniques and performance indicators for monitoring the operation of a co</w:t>
      </w:r>
      <w:r w:rsidRPr="00A73EEE">
        <w:t>mpliance program/management system</w:t>
      </w:r>
    </w:p>
    <w:p w:rsidR="00000000" w:rsidRPr="00A73EEE" w:rsidP="00A73EEE">
      <w:pPr>
        <w:pStyle w:val="ListBullet2"/>
      </w:pPr>
      <w:r w:rsidRPr="00A73EEE">
        <w:t>reporting processes on compliance management including reports on breaches and rectification action.</w:t>
      </w:r>
    </w:p>
    <w:p w:rsidR="00000000" w:rsidRPr="00A73EEE" w:rsidP="00A73EEE">
      <w:pPr>
        <w:pStyle w:val="ListBullet"/>
      </w:pPr>
      <w:r w:rsidRPr="00A73EEE">
        <w:t>explain relevant organisational policies and procedures including compliance plans in various compliance area and organ</w:t>
      </w:r>
      <w:r w:rsidRPr="00A73EEE">
        <w:t>isational standards for operations and ethics.</w:t>
      </w:r>
    </w:p>
    <w:p w:rsidR="00000000" w:rsidRPr="00A73EEE" w:rsidP="00A73EEE">
      <w:pPr>
        <w:pStyle w:val="AllowPageBreak"/>
      </w:pPr>
    </w:p>
    <w:p w:rsidR="00000000" w:rsidRPr="00A73EEE" w:rsidP="00A73EEE">
      <w:pPr>
        <w:pStyle w:val="Heading1"/>
      </w:pPr>
      <w:bookmarkStart w:id="11" w:name="O_704775"/>
      <w:bookmarkEnd w:id="11"/>
      <w:r w:rsidRPr="00A73EEE">
        <w:t>Assessment Conditions</w:t>
      </w:r>
    </w:p>
    <w:p w:rsidR="00000000" w:rsidRPr="00A73EEE" w:rsidP="00D77841">
      <w:pPr>
        <w:pStyle w:val="BodyText"/>
      </w:pPr>
      <w:r w:rsidRPr="00A73EEE">
        <w:t xml:space="preserve">Assessment must be conducted in a safe environment where evidence gathered demonstrates consistent performance of typical activities experienced in the compliance </w:t>
      </w:r>
      <w:r w:rsidRPr="00A73EEE">
        <w:t xml:space="preserve">field of work and include access to: </w:t>
      </w:r>
    </w:p>
    <w:p w:rsidR="00000000" w:rsidRPr="00A73EEE" w:rsidP="00A73EEE">
      <w:pPr>
        <w:pStyle w:val="ListBullet"/>
      </w:pPr>
      <w:r w:rsidRPr="00A73EEE">
        <w:t>organisational policies and procedures and documentation relevant to compliance requirements</w:t>
      </w:r>
    </w:p>
    <w:p w:rsidR="00000000" w:rsidRPr="00A73EEE" w:rsidP="00A73EEE">
      <w:pPr>
        <w:pStyle w:val="ListBullet"/>
      </w:pPr>
      <w:r w:rsidRPr="00A73EEE">
        <w:t xml:space="preserve">Australian and international standards relevant to compliance requirements </w:t>
      </w:r>
    </w:p>
    <w:p w:rsidR="00000000" w:rsidRPr="00A73EEE" w:rsidP="00A73EEE">
      <w:pPr>
        <w:pStyle w:val="ListBullet"/>
      </w:pPr>
      <w:r w:rsidRPr="00A73EEE">
        <w:t>interaction with others</w:t>
      </w:r>
    </w:p>
    <w:p w:rsidR="00000000" w:rsidRPr="00A73EEE" w:rsidP="00A73EEE">
      <w:pPr>
        <w:pStyle w:val="ListBullet"/>
      </w:pPr>
      <w:r w:rsidRPr="00A73EEE">
        <w:t>computer resources and b</w:t>
      </w:r>
      <w:r w:rsidRPr="00A73EEE">
        <w:t>usiness technology</w:t>
      </w:r>
    </w:p>
    <w:p w:rsidR="00000000" w:rsidRPr="00A73EEE" w:rsidP="00A73EEE">
      <w:pPr>
        <w:pStyle w:val="ListBullet"/>
      </w:pPr>
      <w:r w:rsidRPr="00A73EEE">
        <w:t>case studies and, where possible, real situations.</w:t>
      </w:r>
    </w:p>
    <w:p w:rsidR="00000000" w:rsidRPr="00A73EEE" w:rsidP="00A73EEE">
      <w:pPr>
        <w:pStyle w:val="BodyText"/>
      </w:pPr>
    </w:p>
    <w:p w:rsidR="00000000" w:rsidRPr="00A73EEE" w:rsidP="00D77841">
      <w:pPr>
        <w:pStyle w:val="BodyText"/>
      </w:pPr>
      <w:r w:rsidRPr="00A73EEE">
        <w:t>Assessors must satisfy NVR/AQTF assessor requirements.</w:t>
      </w:r>
    </w:p>
    <w:p w:rsidR="00000000" w:rsidRPr="00A73EEE" w:rsidP="00A73EEE">
      <w:pPr>
        <w:pStyle w:val="Heading1"/>
      </w:pPr>
      <w:bookmarkStart w:id="12" w:name="O_704778"/>
      <w:bookmarkEnd w:id="12"/>
      <w:r w:rsidRPr="00A73EEE">
        <w:t>Links</w:t>
      </w:r>
    </w:p>
    <w:p w:rsidR="00000000" w:rsidRPr="00A73EEE" w:rsidP="00D77841">
      <w:pPr>
        <w:pStyle w:val="BodyText"/>
      </w:pPr>
      <w:r w:rsidRPr="00A73E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1769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73EEE" w:rsidP="00A73EEE"/>
    <w:sectPr w:rsidSect="00A73E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EE" w:rsidRPr="00D77841" w:rsidP="00D778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41" w:rsidP="00A73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7841" w:rsidP="00A73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77841" w:rsidP="00A73E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EE" w:rsidP="00A73E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7841">
      <w:t>Approved</w:t>
    </w:r>
    <w:r w:rsidR="00D778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784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7841">
      <w:rPr>
        <w:noProof/>
      </w:rPr>
      <w:t>5</w:t>
    </w:r>
    <w:r>
      <w:rPr>
        <w:noProof/>
      </w:rPr>
      <w:fldChar w:fldCharType="end"/>
    </w:r>
  </w:p>
  <w:p w:rsidR="00A73EEE" w:rsidP="00A73E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78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7841">
      <w:t>Future Skills Organisation</w:t>
    </w:r>
    <w:r w:rsidR="00D77841">
      <w:fldChar w:fldCharType="end"/>
    </w:r>
  </w:p>
  <w:p w:rsidR="00A73EEE" w:rsidP="00A73E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EEE" w:rsidRPr="00D77841" w:rsidP="00D778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841" w:rsidRPr="002D2AF8" w:rsidP="00A73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BSBCOM602 Develop and create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7841" w:rsidP="00A73E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EEE" w:rsidRPr="002D2AF8" w:rsidP="00A73E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7841">
      <w:t>BSBCOM602 Develop and create compliance requirements</w:t>
    </w:r>
    <w:r w:rsidR="00D778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7841">
      <w:rPr>
        <w:noProof/>
      </w:rPr>
      <w:t>1 March 2025</w:t>
    </w:r>
    <w:r>
      <w:fldChar w:fldCharType="end"/>
    </w:r>
  </w:p>
  <w:p w:rsidR="00A73EEE" w:rsidP="00A73E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EADF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D22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0A63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E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E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E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E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E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E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E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E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E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E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E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EEE"/>
  </w:style>
  <w:style w:type="character" w:customStyle="1" w:styleId="Heading1Char">
    <w:name w:val="Heading 1 Char"/>
    <w:basedOn w:val="DefaultParagraphFont"/>
    <w:link w:val="Heading1"/>
    <w:rsid w:val="00A73E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E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E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E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EEE"/>
    <w:rPr>
      <w:b/>
      <w:spacing w:val="0"/>
    </w:rPr>
  </w:style>
  <w:style w:type="paragraph" w:styleId="ListBullet2">
    <w:name w:val="List Bullet 2"/>
    <w:basedOn w:val="List2"/>
    <w:rsid w:val="00A73E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3EEE"/>
    <w:rPr>
      <w:i/>
    </w:rPr>
  </w:style>
  <w:style w:type="paragraph" w:customStyle="1" w:styleId="SuperHeading">
    <w:name w:val="SuperHeading"/>
    <w:basedOn w:val="Normal"/>
    <w:rsid w:val="00A73E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E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3E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E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E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E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E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E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E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E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E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E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E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E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E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E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E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E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E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E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E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E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E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E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E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E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E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E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E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E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E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E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3E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E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E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EEE"/>
  </w:style>
  <w:style w:type="paragraph" w:styleId="TableofFigures">
    <w:name w:val="table of figures"/>
    <w:basedOn w:val="Normal"/>
    <w:next w:val="Normal"/>
    <w:semiHidden/>
    <w:rsid w:val="00A73E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E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3EEE"/>
    <w:rPr>
      <w:rFonts w:ascii="Wingdings" w:hAnsi="Wingdings"/>
    </w:rPr>
  </w:style>
  <w:style w:type="paragraph" w:customStyle="1" w:styleId="TableHeading">
    <w:name w:val="Table Heading"/>
    <w:basedOn w:val="HeadingBase"/>
    <w:rsid w:val="00A73E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EEE"/>
    <w:rPr>
      <w:color w:val="0033CC"/>
      <w:u w:val="none"/>
    </w:rPr>
  </w:style>
  <w:style w:type="paragraph" w:customStyle="1" w:styleId="BodyTextRight">
    <w:name w:val="Body Text Right"/>
    <w:basedOn w:val="BodyText"/>
    <w:rsid w:val="00A73E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E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E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E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E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E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EEE"/>
    <w:rPr>
      <w:sz w:val="32"/>
    </w:rPr>
  </w:style>
  <w:style w:type="paragraph" w:customStyle="1" w:styleId="HeadingProcedure">
    <w:name w:val="Heading Procedure"/>
    <w:basedOn w:val="HeadingBase"/>
    <w:next w:val="Normal"/>
    <w:rsid w:val="00A73E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EEE"/>
    <w:pPr>
      <w:spacing w:before="60" w:after="60"/>
    </w:pPr>
  </w:style>
  <w:style w:type="paragraph" w:styleId="ListContinue">
    <w:name w:val="List Continue"/>
    <w:basedOn w:val="List"/>
    <w:rsid w:val="00A73EEE"/>
    <w:pPr>
      <w:ind w:firstLine="0"/>
    </w:pPr>
  </w:style>
  <w:style w:type="paragraph" w:customStyle="1" w:styleId="ListNote">
    <w:name w:val="List Note"/>
    <w:basedOn w:val="List"/>
    <w:rsid w:val="00A73E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E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E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EEE"/>
    <w:rPr>
      <w:rFonts w:ascii="Courier New" w:hAnsi="Courier New"/>
    </w:rPr>
  </w:style>
  <w:style w:type="paragraph" w:customStyle="1" w:styleId="NoteBullet">
    <w:name w:val="Note Bullet"/>
    <w:basedOn w:val="Note"/>
    <w:rsid w:val="00A73E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E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E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E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E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E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E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EEE"/>
    <w:rPr>
      <w:b/>
      <w:smallCaps/>
    </w:rPr>
  </w:style>
  <w:style w:type="paragraph" w:customStyle="1" w:styleId="TableListNumber">
    <w:name w:val="Table List Number"/>
    <w:basedOn w:val="ListNumber"/>
    <w:rsid w:val="00A73E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E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EEE"/>
    <w:pPr>
      <w:numPr>
        <w:numId w:val="9"/>
      </w:numPr>
    </w:pPr>
  </w:style>
  <w:style w:type="paragraph" w:customStyle="1" w:styleId="ListAlpha2">
    <w:name w:val="List Alpha 2"/>
    <w:basedOn w:val="List2"/>
    <w:rsid w:val="00A73EEE"/>
    <w:pPr>
      <w:numPr>
        <w:numId w:val="8"/>
      </w:numPr>
    </w:pPr>
  </w:style>
  <w:style w:type="paragraph" w:styleId="List2">
    <w:name w:val="List 2"/>
    <w:basedOn w:val="BodyText"/>
    <w:rsid w:val="00A73E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E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E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E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E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E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3EEE"/>
    <w:pPr>
      <w:numPr>
        <w:numId w:val="4"/>
      </w:numPr>
    </w:pPr>
  </w:style>
  <w:style w:type="paragraph" w:styleId="ListContinue2">
    <w:name w:val="List Continue 2"/>
    <w:basedOn w:val="List2"/>
    <w:rsid w:val="00A73EEE"/>
    <w:pPr>
      <w:ind w:firstLine="0"/>
    </w:pPr>
  </w:style>
  <w:style w:type="paragraph" w:styleId="ListContinue3">
    <w:name w:val="List Continue 3"/>
    <w:basedOn w:val="List3"/>
    <w:rsid w:val="00A73EEE"/>
    <w:pPr>
      <w:ind w:left="1021" w:firstLine="0"/>
    </w:pPr>
  </w:style>
  <w:style w:type="paragraph" w:styleId="ListContinue4">
    <w:name w:val="List Continue 4"/>
    <w:basedOn w:val="List4"/>
    <w:rsid w:val="00A73EEE"/>
    <w:pPr>
      <w:ind w:firstLine="0"/>
    </w:pPr>
  </w:style>
  <w:style w:type="paragraph" w:styleId="ListContinue5">
    <w:name w:val="List Continue 5"/>
    <w:basedOn w:val="List5"/>
    <w:rsid w:val="00A73EEE"/>
    <w:pPr>
      <w:ind w:firstLine="0"/>
    </w:pPr>
  </w:style>
  <w:style w:type="paragraph" w:styleId="ListNumber3">
    <w:name w:val="List Number 3"/>
    <w:basedOn w:val="List3"/>
    <w:rsid w:val="00A73EEE"/>
    <w:pPr>
      <w:numPr>
        <w:numId w:val="5"/>
      </w:numPr>
    </w:pPr>
  </w:style>
  <w:style w:type="paragraph" w:styleId="ListNumber4">
    <w:name w:val="List Number 4"/>
    <w:basedOn w:val="List4"/>
    <w:rsid w:val="00A73EEE"/>
    <w:pPr>
      <w:numPr>
        <w:numId w:val="6"/>
      </w:numPr>
    </w:pPr>
  </w:style>
  <w:style w:type="paragraph" w:styleId="ListNumber5">
    <w:name w:val="List Number 5"/>
    <w:basedOn w:val="List5"/>
    <w:rsid w:val="00A73EEE"/>
    <w:pPr>
      <w:numPr>
        <w:numId w:val="7"/>
      </w:numPr>
    </w:pPr>
  </w:style>
  <w:style w:type="paragraph" w:styleId="BlockText">
    <w:name w:val="Block Text"/>
    <w:basedOn w:val="Normal"/>
    <w:rsid w:val="00A73E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E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EEE"/>
    <w:rPr>
      <w:sz w:val="16"/>
      <w:vertAlign w:val="superscript"/>
    </w:rPr>
  </w:style>
  <w:style w:type="character" w:customStyle="1" w:styleId="Symbols">
    <w:name w:val="Symbols"/>
    <w:basedOn w:val="DefaultParagraphFont"/>
    <w:rsid w:val="00A73EEE"/>
    <w:rPr>
      <w:rFonts w:ascii="Symbol" w:hAnsi="Symbol"/>
    </w:rPr>
  </w:style>
  <w:style w:type="character" w:customStyle="1" w:styleId="MenuOptions">
    <w:name w:val="Menu Options"/>
    <w:basedOn w:val="DefaultParagraphFont"/>
    <w:rsid w:val="00A73E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EEE"/>
    <w:rPr>
      <w:b/>
    </w:rPr>
  </w:style>
  <w:style w:type="character" w:customStyle="1" w:styleId="Underlined">
    <w:name w:val="Underlined"/>
    <w:basedOn w:val="DefaultParagraphFont"/>
    <w:rsid w:val="00A73EEE"/>
    <w:rPr>
      <w:u w:val="single"/>
    </w:rPr>
  </w:style>
  <w:style w:type="paragraph" w:customStyle="1" w:styleId="TableBodyTextRight">
    <w:name w:val="Table Body Text Right"/>
    <w:basedOn w:val="TableBodyText"/>
    <w:rsid w:val="00A73E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EEE"/>
    <w:rPr>
      <w:sz w:val="18"/>
    </w:rPr>
  </w:style>
  <w:style w:type="paragraph" w:customStyle="1" w:styleId="BodySmallRight">
    <w:name w:val="Body Small Right"/>
    <w:basedOn w:val="BodyTextRight"/>
    <w:rsid w:val="00A73EEE"/>
    <w:rPr>
      <w:sz w:val="18"/>
      <w:szCs w:val="18"/>
    </w:rPr>
  </w:style>
  <w:style w:type="paragraph" w:customStyle="1" w:styleId="MarginEdition">
    <w:name w:val="Margin Edition"/>
    <w:basedOn w:val="MarginNote"/>
    <w:rsid w:val="00A73E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EEE"/>
    <w:rPr>
      <w:sz w:val="2"/>
      <w:szCs w:val="2"/>
    </w:rPr>
  </w:style>
  <w:style w:type="character" w:customStyle="1" w:styleId="Small">
    <w:name w:val="Small"/>
    <w:basedOn w:val="DefaultParagraphFont"/>
    <w:rsid w:val="00A73EEE"/>
    <w:rPr>
      <w:sz w:val="16"/>
    </w:rPr>
  </w:style>
  <w:style w:type="paragraph" w:customStyle="1" w:styleId="WideTable">
    <w:name w:val="Wide Table"/>
    <w:basedOn w:val="Normal"/>
    <w:rsid w:val="00A73E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EEE"/>
  </w:style>
  <w:style w:type="paragraph" w:styleId="Quote">
    <w:name w:val="Quote"/>
    <w:basedOn w:val="Heading1"/>
    <w:link w:val="QuoteChar"/>
    <w:qFormat/>
    <w:rsid w:val="00A73E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E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EEE"/>
    <w:pPr>
      <w:pageBreakBefore/>
    </w:pPr>
  </w:style>
  <w:style w:type="paragraph" w:customStyle="1" w:styleId="Border">
    <w:name w:val="Border"/>
    <w:basedOn w:val="Normal"/>
    <w:qFormat/>
    <w:rsid w:val="00A73E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E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E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E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E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E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E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E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E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EEE"/>
    <w:rPr>
      <w:u w:val="single"/>
    </w:rPr>
  </w:style>
  <w:style w:type="character" w:customStyle="1" w:styleId="BoldandItalics">
    <w:name w:val="Bold and Italics"/>
    <w:qFormat/>
    <w:rsid w:val="00A73EEE"/>
    <w:rPr>
      <w:b/>
      <w:i/>
      <w:u w:val="none"/>
    </w:rPr>
  </w:style>
  <w:style w:type="paragraph" w:styleId="BalloonText">
    <w:name w:val="Balloon Text"/>
    <w:basedOn w:val="Normal"/>
    <w:link w:val="BalloonTextChar"/>
    <w:rsid w:val="00A73E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E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E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E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E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E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EEE"/>
    <w:pPr>
      <w:spacing w:before="0" w:after="0"/>
    </w:pPr>
  </w:style>
  <w:style w:type="paragraph" w:customStyle="1" w:styleId="BodyTextBold">
    <w:name w:val="Body Text Bold"/>
    <w:basedOn w:val="BodyText"/>
    <w:qFormat/>
    <w:rsid w:val="00A73EEE"/>
    <w:rPr>
      <w:b/>
    </w:rPr>
  </w:style>
  <w:style w:type="character" w:styleId="Hyperlink">
    <w:name w:val="Hyperlink"/>
    <w:basedOn w:val="DefaultParagraphFont"/>
    <w:uiPriority w:val="99"/>
    <w:unhideWhenUsed/>
    <w:rsid w:val="00D778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1315</Words>
  <Characters>9076</Characters>
  <Application>Microsoft Office Word</Application>
  <DocSecurity>0</DocSecurity>
  <Lines>283</Lines>
  <Paragraphs>162</Paragraphs>
  <ScaleCrop>false</ScaleCrop>
  <Company>Author-it Software Corporation Ltd.</Company>
  <LinksUpToDate>false</LinksUpToDate>
  <CharactersWithSpaces>10229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BSBCOM602 Develop and create compliance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2025-03-01T11:31:00Z</dcterms:created>
  <dcterms:modified xsi:type="dcterms:W3CDTF">2025-03-01T11:31:00Z</dcterms:modified>
</cp:coreProperties>
</file>