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753" w:rsidP="00C05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BSBCOM503 Develop processes for the management of breaches in compliance requirements</w:t>
      </w:r>
      <w:r>
        <w:fldChar w:fldCharType="end"/>
      </w:r>
    </w:p>
    <w:p w:rsidR="00C05753" w:rsidP="00C05753">
      <w:pPr>
        <w:pStyle w:val="Version"/>
        <w:sectPr w:rsidSect="00BD00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0091" w:rsidP="00BD0091">
      <w:pPr>
        <w:pStyle w:val="SuperHeading"/>
      </w:pPr>
      <w:r w:rsidRPr="00BD0091">
        <w:t>Assessment Requirements for BSBCOM503 Develop processes for the management of breaches in compliance requirements</w:t>
      </w:r>
    </w:p>
    <w:p w:rsidR="00000000" w:rsidRPr="00BD0091" w:rsidP="00BD0091">
      <w:pPr>
        <w:pStyle w:val="Heading1"/>
      </w:pPr>
      <w:bookmarkStart w:id="1" w:name="O_644195"/>
      <w:bookmarkEnd w:id="1"/>
      <w:r w:rsidRPr="00BD00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0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091" w:rsidP="00BD0091">
            <w:pPr>
              <w:pStyle w:val="BodyText"/>
            </w:pPr>
            <w:r w:rsidRPr="00BD009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091">
            <w:pPr>
              <w:pStyle w:val="BodyText"/>
              <w:rPr>
                <w:lang w:val="en-NZ"/>
              </w:rPr>
            </w:pPr>
            <w:r w:rsidRPr="00BD0091">
              <w:rPr>
                <w:rStyle w:val="SpecialBold"/>
              </w:rPr>
              <w:t>Comments</w:t>
            </w:r>
          </w:p>
        </w:tc>
      </w:tr>
      <w:tr w:rsidTr="00BD0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0091">
            <w:pPr>
              <w:pStyle w:val="BodyText"/>
              <w:rPr>
                <w:lang w:val="en-NZ"/>
              </w:rPr>
            </w:pPr>
            <w:r w:rsidRPr="00BD009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0091" w:rsidP="00BD0091">
            <w:pPr>
              <w:pStyle w:val="BodyText"/>
            </w:pPr>
            <w:r w:rsidRPr="00BD0091">
              <w:t>This version first released with BSB Business Services Training Package Version 1.0.</w:t>
            </w:r>
          </w:p>
        </w:tc>
      </w:tr>
    </w:tbl>
    <w:p w:rsidR="00000000" w:rsidRPr="00BD0091" w:rsidP="00BD0091">
      <w:pPr>
        <w:pStyle w:val="BodyText"/>
      </w:pPr>
    </w:p>
    <w:p w:rsidR="00000000" w:rsidRPr="00BD0091" w:rsidP="00BD0091">
      <w:pPr>
        <w:pStyle w:val="AllowPageBreak"/>
      </w:pPr>
    </w:p>
    <w:p w:rsidR="00000000" w:rsidRPr="00BD0091" w:rsidP="00BD0091">
      <w:pPr>
        <w:pStyle w:val="Heading1"/>
      </w:pPr>
      <w:bookmarkStart w:id="2" w:name="O_644196"/>
      <w:bookmarkEnd w:id="2"/>
      <w:r w:rsidRPr="00BD0091">
        <w:t>Performance Evidence</w:t>
      </w:r>
    </w:p>
    <w:p w:rsidR="00000000" w:rsidRPr="00BD0091" w:rsidP="00C05753">
      <w:pPr>
        <w:pStyle w:val="BodyText"/>
      </w:pPr>
      <w:r w:rsidRPr="00BD0091">
        <w:t>Evidence of the ability to:</w:t>
      </w:r>
    </w:p>
    <w:p w:rsidR="00000000" w:rsidRPr="00BD0091" w:rsidP="00BD0091">
      <w:pPr>
        <w:pStyle w:val="ListBullet"/>
      </w:pPr>
      <w:r w:rsidRPr="00BD0091">
        <w:t>obtain and keep up to date with organisational compliance requirements</w:t>
      </w:r>
    </w:p>
    <w:p w:rsidR="00000000" w:rsidRPr="00BD0091" w:rsidP="00BD0091">
      <w:pPr>
        <w:pStyle w:val="ListBullet"/>
      </w:pPr>
      <w:r w:rsidRPr="00BD0091">
        <w:t>develop procedures for managing</w:t>
      </w:r>
      <w:r w:rsidRPr="00BD0091">
        <w:t xml:space="preserve"> organisational compliance breaches</w:t>
      </w:r>
    </w:p>
    <w:p w:rsidR="00000000" w:rsidRPr="00BD0091" w:rsidP="00BD0091">
      <w:pPr>
        <w:pStyle w:val="ListBullet"/>
      </w:pPr>
      <w:r w:rsidRPr="00BD0091">
        <w:t xml:space="preserve">monitor the organisation’s compliance to requirements including: </w:t>
      </w:r>
    </w:p>
    <w:p w:rsidR="00000000" w:rsidRPr="00BD0091" w:rsidP="00BD0091">
      <w:pPr>
        <w:pStyle w:val="ListBullet"/>
      </w:pPr>
      <w:r w:rsidRPr="00BD0091">
        <w:t xml:space="preserve">review complaints </w:t>
      </w:r>
    </w:p>
    <w:p w:rsidR="00000000" w:rsidRPr="00BD0091" w:rsidP="00BD0091">
      <w:pPr>
        <w:pStyle w:val="ListBullet"/>
      </w:pPr>
      <w:r w:rsidRPr="00BD0091">
        <w:t>interrogate the management information system</w:t>
      </w:r>
    </w:p>
    <w:p w:rsidR="00000000" w:rsidRPr="00BD0091" w:rsidP="00BD0091">
      <w:pPr>
        <w:pStyle w:val="ListBullet"/>
      </w:pPr>
      <w:r w:rsidRPr="00BD0091">
        <w:t>identify and assign staff to manage breaches in compliance requirements</w:t>
      </w:r>
    </w:p>
    <w:p w:rsidR="00000000" w:rsidRPr="00BD0091" w:rsidP="00BD0091">
      <w:pPr>
        <w:pStyle w:val="ListBullet"/>
      </w:pPr>
      <w:r w:rsidRPr="00BD0091">
        <w:t>identify and inform senior management and regulatory authorities of breaches in compliance</w:t>
      </w:r>
    </w:p>
    <w:p w:rsidR="00000000" w:rsidRPr="00BD0091" w:rsidP="00BD0091">
      <w:pPr>
        <w:pStyle w:val="ListBullet"/>
      </w:pPr>
      <w:r w:rsidRPr="00BD0091">
        <w:t>seek advice from internal and external personnel</w:t>
      </w:r>
    </w:p>
    <w:p w:rsidR="00000000" w:rsidRPr="00BD0091" w:rsidP="00BD0091">
      <w:pPr>
        <w:pStyle w:val="ListBullet"/>
      </w:pPr>
      <w:r w:rsidRPr="00BD0091">
        <w:t>follow up on compliance breaches.</w:t>
      </w:r>
    </w:p>
    <w:p w:rsidR="00000000" w:rsidRPr="00BD0091" w:rsidP="00BD0091">
      <w:pPr>
        <w:pStyle w:val="BodyText"/>
      </w:pPr>
    </w:p>
    <w:p w:rsidR="00000000" w:rsidRPr="00BD0091" w:rsidP="00C05753">
      <w:pPr>
        <w:pStyle w:val="BodyText"/>
      </w:pPr>
      <w:r w:rsidRPr="00BD0091">
        <w:t>Note: If a specific volume or frequency is not stated, then evidence must be prov</w:t>
      </w:r>
      <w:r w:rsidRPr="00BD0091">
        <w:t>ided at least once.</w:t>
      </w:r>
    </w:p>
    <w:p w:rsidR="00000000" w:rsidRPr="00BD0091" w:rsidP="00BD0091">
      <w:pPr>
        <w:pStyle w:val="Heading1"/>
      </w:pPr>
      <w:bookmarkStart w:id="3" w:name="O_644197"/>
      <w:bookmarkEnd w:id="3"/>
      <w:r w:rsidRPr="00BD0091">
        <w:t>Knowledge Evidence</w:t>
      </w:r>
    </w:p>
    <w:p w:rsidR="00000000" w:rsidRPr="00BD0091" w:rsidP="00C05753">
      <w:pPr>
        <w:pStyle w:val="BodyText"/>
      </w:pPr>
      <w:r w:rsidRPr="00BD0091">
        <w:t xml:space="preserve">To complete the unit requirements safely and effectively, the individual must: </w:t>
      </w:r>
    </w:p>
    <w:p w:rsidR="00000000" w:rsidRPr="00BD0091" w:rsidP="00BD0091">
      <w:pPr>
        <w:pStyle w:val="ListBullet"/>
      </w:pPr>
      <w:r w:rsidRPr="00BD0091">
        <w:t>describe analysis techniques relevant to the review and interpretation of an identified breach in compliance requiremen</w:t>
      </w:r>
      <w:r w:rsidRPr="00BD0091">
        <w:t>ts</w:t>
      </w:r>
    </w:p>
    <w:p w:rsidR="00000000" w:rsidRPr="00BD0091" w:rsidP="00BD0091">
      <w:pPr>
        <w:pStyle w:val="ListBullet"/>
      </w:pPr>
      <w:r w:rsidRPr="00BD0091">
        <w:t>outline the compliance requirements applicable to the organisation</w:t>
      </w:r>
    </w:p>
    <w:p w:rsidR="00000000" w:rsidRPr="00BD0091" w:rsidP="00BD0091">
      <w:pPr>
        <w:pStyle w:val="ListBullet"/>
      </w:pPr>
      <w:r w:rsidRPr="00BD0091">
        <w:t>outline elements of a compliance program/management system including:</w:t>
      </w:r>
    </w:p>
    <w:p w:rsidR="00000000" w:rsidRPr="00BD0091" w:rsidP="00BD0091">
      <w:pPr>
        <w:pStyle w:val="ListBullet2"/>
      </w:pPr>
      <w:r w:rsidRPr="00BD0091">
        <w:t>documentation of compliance requirements relevant to the organisation</w:t>
      </w:r>
    </w:p>
    <w:p w:rsidR="00000000" w:rsidRPr="00BD0091" w:rsidP="00BD0091">
      <w:pPr>
        <w:pStyle w:val="ListBullet2"/>
      </w:pPr>
      <w:r w:rsidRPr="00BD0091">
        <w:t>specification of compliance management functions, accountabilities and responsibilities within the organisation</w:t>
      </w:r>
    </w:p>
    <w:p w:rsidR="00000000" w:rsidRPr="00BD0091" w:rsidP="00BD0091">
      <w:pPr>
        <w:pStyle w:val="ListBullet2"/>
      </w:pPr>
      <w:r w:rsidRPr="00BD0091">
        <w:t>compliance related management information systems</w:t>
      </w:r>
    </w:p>
    <w:p w:rsidR="00000000" w:rsidRPr="00BD0091" w:rsidP="00BD0091">
      <w:pPr>
        <w:pStyle w:val="ListBullet2"/>
      </w:pPr>
      <w:r w:rsidRPr="00BD0091">
        <w:t>record keeping systems required for compliance management</w:t>
      </w:r>
    </w:p>
    <w:p w:rsidR="00000000" w:rsidRPr="00BD0091" w:rsidP="00BD0091">
      <w:pPr>
        <w:pStyle w:val="ListBullet2"/>
      </w:pPr>
      <w:r w:rsidRPr="00BD0091">
        <w:t>liaison procedures with relevant int</w:t>
      </w:r>
      <w:r w:rsidRPr="00BD0091">
        <w:t>ernal and external personnel on compliance related matters</w:t>
      </w:r>
    </w:p>
    <w:p w:rsidR="00000000" w:rsidRPr="00BD0091" w:rsidP="00BD0091">
      <w:pPr>
        <w:pStyle w:val="ListBullet2"/>
      </w:pPr>
      <w:r w:rsidRPr="00BD0091">
        <w:t>breach management policies and processes including the identification, classification, investigation, rectification and reporting of breaches in compliance requirements</w:t>
      </w:r>
    </w:p>
    <w:p w:rsidR="00000000" w:rsidRPr="00BD0091" w:rsidP="00BD0091">
      <w:pPr>
        <w:pStyle w:val="ListBullet2"/>
      </w:pPr>
      <w:r w:rsidRPr="00BD0091">
        <w:t>compliance reporting procedu</w:t>
      </w:r>
      <w:r w:rsidRPr="00BD0091">
        <w:t>res</w:t>
      </w:r>
    </w:p>
    <w:p w:rsidR="00000000" w:rsidRPr="00BD0091" w:rsidP="00BD0091">
      <w:pPr>
        <w:pStyle w:val="ListBullet2"/>
      </w:pPr>
      <w:r w:rsidRPr="00BD0091">
        <w:t>corporate induction and training processes related to compliance management</w:t>
      </w:r>
    </w:p>
    <w:p w:rsidR="00000000" w:rsidRPr="00BD0091" w:rsidP="00BD0091">
      <w:pPr>
        <w:pStyle w:val="ListBullet2"/>
      </w:pPr>
      <w:r w:rsidRPr="00BD0091">
        <w:t>processes for the internal and external communication and promotion of information on compliance requirements and compliance program/management system</w:t>
      </w:r>
    </w:p>
    <w:p w:rsidR="00000000" w:rsidRPr="00BD0091" w:rsidP="00BD0091">
      <w:pPr>
        <w:pStyle w:val="ListBullet2"/>
      </w:pPr>
      <w:r w:rsidRPr="00BD0091">
        <w:t>compliance complaints han</w:t>
      </w:r>
      <w:r w:rsidRPr="00BD0091">
        <w:t>dling systems</w:t>
      </w:r>
    </w:p>
    <w:p w:rsidR="00000000" w:rsidRPr="00BD0091" w:rsidP="00BD0091">
      <w:pPr>
        <w:pStyle w:val="ListBullet2"/>
      </w:pPr>
      <w:r w:rsidRPr="00BD0091">
        <w:t>continuous improvement processes for compliance including monitoring, evaluation and review</w:t>
      </w:r>
    </w:p>
    <w:p w:rsidR="00000000" w:rsidRPr="00BD0091" w:rsidP="00BD0091">
      <w:pPr>
        <w:pStyle w:val="ListBullet2"/>
      </w:pPr>
      <w:r w:rsidRPr="00BD0091">
        <w:t>strategies for developing a positive compliance culture within the organisation</w:t>
      </w:r>
    </w:p>
    <w:p w:rsidR="00000000" w:rsidRPr="00BD0091" w:rsidP="00BD0091">
      <w:pPr>
        <w:pStyle w:val="ListBullet2"/>
      </w:pPr>
      <w:r w:rsidRPr="00BD0091">
        <w:t xml:space="preserve">techniques and performance indicators for monitoring the operation of </w:t>
      </w:r>
      <w:r w:rsidRPr="00BD0091">
        <w:t>a compliance/program management system</w:t>
      </w:r>
    </w:p>
    <w:p w:rsidR="00000000" w:rsidRPr="00BD0091" w:rsidP="00BD0091">
      <w:pPr>
        <w:pStyle w:val="ListBullet"/>
      </w:pPr>
      <w:r w:rsidRPr="00BD0091">
        <w:t>list internal and external job roles with an interest in compliance</w:t>
      </w:r>
    </w:p>
    <w:p w:rsidR="00000000" w:rsidRPr="00BD0091" w:rsidP="00BD0091">
      <w:pPr>
        <w:pStyle w:val="ListBullet"/>
      </w:pPr>
      <w:r w:rsidRPr="00BD0091">
        <w:t>describe organisational responsibilities for compliance</w:t>
      </w:r>
    </w:p>
    <w:p w:rsidR="00000000" w:rsidRPr="00BD0091" w:rsidP="00BD0091">
      <w:pPr>
        <w:pStyle w:val="ListBullet"/>
      </w:pPr>
      <w:r w:rsidRPr="00BD0091">
        <w:t>identify the planning processes of the organisation</w:t>
      </w:r>
    </w:p>
    <w:p w:rsidR="00000000" w:rsidRPr="00BD0091" w:rsidP="00BD0091">
      <w:pPr>
        <w:pStyle w:val="ListBullet"/>
      </w:pPr>
      <w:r w:rsidRPr="00BD0091">
        <w:t>outline potential breaches in compliance requirements</w:t>
      </w:r>
    </w:p>
    <w:p w:rsidR="00000000" w:rsidRPr="00BD0091" w:rsidP="00BD0091">
      <w:pPr>
        <w:pStyle w:val="ListBullet"/>
      </w:pPr>
      <w:r w:rsidRPr="00BD0091">
        <w:t>identify relevant organisational policies and procedures including:</w:t>
      </w:r>
    </w:p>
    <w:p w:rsidR="00000000" w:rsidRPr="00BD0091" w:rsidP="00BD0091">
      <w:pPr>
        <w:pStyle w:val="ListBullet2"/>
      </w:pPr>
      <w:r w:rsidRPr="00BD0091">
        <w:t>procedures for breaches in compliance requirements</w:t>
      </w:r>
    </w:p>
    <w:p w:rsidR="00000000" w:rsidRPr="00BD0091" w:rsidP="00BD0091">
      <w:pPr>
        <w:pStyle w:val="ListBullet2"/>
      </w:pPr>
      <w:r w:rsidRPr="00BD0091">
        <w:t>compliance plans and policies in various compliance areas</w:t>
      </w:r>
    </w:p>
    <w:p w:rsidR="00000000" w:rsidRPr="00BD0091" w:rsidP="00BD0091">
      <w:pPr>
        <w:pStyle w:val="ListBullet2"/>
      </w:pPr>
      <w:r w:rsidRPr="00BD0091">
        <w:t>organisational standards</w:t>
      </w:r>
      <w:r w:rsidRPr="00BD0091">
        <w:t xml:space="preserve"> for operations and ethics</w:t>
      </w:r>
    </w:p>
    <w:p w:rsidR="00000000" w:rsidRPr="00BD0091" w:rsidP="00BD0091">
      <w:pPr>
        <w:pStyle w:val="ListBullet"/>
      </w:pPr>
      <w:r w:rsidRPr="00BD0091">
        <w:t>explain reporting processes on compliance management including reports on breaches and rectification action</w:t>
      </w:r>
    </w:p>
    <w:p w:rsidR="00000000" w:rsidRPr="00BD0091" w:rsidP="00BD0091">
      <w:pPr>
        <w:pStyle w:val="ListBullet"/>
      </w:pPr>
      <w:r w:rsidRPr="00BD0091">
        <w:t>identify sections of relevant Australian and international standards dealing with aspects of breach management processes</w:t>
      </w:r>
      <w:r w:rsidRPr="00BD0091">
        <w:t xml:space="preserve"> and responsibilities </w:t>
      </w:r>
    </w:p>
    <w:p w:rsidR="00000000" w:rsidRPr="00BD0091" w:rsidP="00BD0091">
      <w:pPr>
        <w:pStyle w:val="ListBullet"/>
      </w:pPr>
      <w:r w:rsidRPr="00BD0091">
        <w:t>identify relevant standards for quantitative and qualitative data analysis techniques relevant to compliance related evaluation.</w:t>
      </w:r>
    </w:p>
    <w:p w:rsidR="00000000" w:rsidRPr="00BD0091" w:rsidP="00BD0091">
      <w:pPr>
        <w:pStyle w:val="AllowPageBreak"/>
      </w:pPr>
    </w:p>
    <w:p w:rsidR="00000000" w:rsidRPr="00BD0091" w:rsidP="00BD0091">
      <w:pPr>
        <w:pStyle w:val="Heading1"/>
      </w:pPr>
      <w:bookmarkStart w:id="4" w:name="O_644198"/>
      <w:bookmarkEnd w:id="4"/>
      <w:r w:rsidRPr="00BD0091">
        <w:t>Assessment Conditions</w:t>
      </w:r>
    </w:p>
    <w:p w:rsidR="00000000" w:rsidRPr="00BD0091" w:rsidP="00C05753">
      <w:pPr>
        <w:pStyle w:val="BodyText"/>
      </w:pPr>
      <w:r w:rsidRPr="00BD0091">
        <w:t>Assessment must be conducted in a safe environment where evidence</w:t>
      </w:r>
      <w:r w:rsidRPr="00BD0091">
        <w:t xml:space="preserve"> gathered demonstrates consistent performance of typical activities experienced in the regulation, licensing and risk – compliance field of work and include access to:  </w:t>
      </w:r>
    </w:p>
    <w:p w:rsidR="00000000" w:rsidRPr="00BD0091" w:rsidP="00BD0091">
      <w:pPr>
        <w:pStyle w:val="ListBullet"/>
      </w:pPr>
      <w:r w:rsidRPr="00BD0091">
        <w:t>relevant legislation, regulations, standards and organisational policies and procedur</w:t>
      </w:r>
      <w:r w:rsidRPr="00BD0091">
        <w:t>es</w:t>
      </w:r>
    </w:p>
    <w:p w:rsidR="00000000" w:rsidRPr="00BD0091" w:rsidP="00BD0091">
      <w:pPr>
        <w:pStyle w:val="ListBullet"/>
      </w:pPr>
      <w:r w:rsidRPr="00BD0091">
        <w:t xml:space="preserve">data files </w:t>
      </w:r>
    </w:p>
    <w:p w:rsidR="00000000" w:rsidRPr="00BD0091" w:rsidP="00BD0091">
      <w:pPr>
        <w:pStyle w:val="ListBullet"/>
      </w:pPr>
      <w:r w:rsidRPr="00BD0091">
        <w:t xml:space="preserve">relevant internal and external personnel </w:t>
      </w:r>
    </w:p>
    <w:p w:rsidR="00000000" w:rsidRPr="00BD0091" w:rsidP="00BD0091">
      <w:pPr>
        <w:pStyle w:val="ListBullet"/>
      </w:pPr>
      <w:r w:rsidRPr="00BD0091">
        <w:t>computer resources and business technology</w:t>
      </w:r>
    </w:p>
    <w:p w:rsidR="00000000" w:rsidRPr="00BD0091" w:rsidP="00BD0091">
      <w:pPr>
        <w:pStyle w:val="ListBullet"/>
      </w:pPr>
      <w:r w:rsidRPr="00BD0091">
        <w:t>case studies and, where possible, real situations.</w:t>
      </w:r>
    </w:p>
    <w:p w:rsidR="00000000" w:rsidRPr="00BD0091" w:rsidP="00BD0091">
      <w:pPr>
        <w:pStyle w:val="BodyText"/>
      </w:pPr>
    </w:p>
    <w:p w:rsidR="00000000" w:rsidRPr="00BD0091" w:rsidP="00C05753">
      <w:pPr>
        <w:pStyle w:val="BodyText"/>
      </w:pPr>
      <w:r w:rsidRPr="00BD0091">
        <w:t>Assessors must satisfy NVR/AQTF assessor requirements.</w:t>
      </w:r>
    </w:p>
    <w:p w:rsidR="00000000" w:rsidRPr="00BD0091" w:rsidP="00BD0091">
      <w:pPr>
        <w:pStyle w:val="Heading1"/>
      </w:pPr>
      <w:bookmarkStart w:id="5" w:name="O_644201"/>
      <w:bookmarkEnd w:id="5"/>
      <w:r w:rsidRPr="00BD0091">
        <w:t>Links</w:t>
      </w:r>
    </w:p>
    <w:p w:rsidR="00000000" w:rsidRPr="00BD0091" w:rsidP="00C05753">
      <w:pPr>
        <w:pStyle w:val="BodyText"/>
      </w:pPr>
      <w:r w:rsidRPr="00BD00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A1C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0091" w:rsidP="00BD0091"/>
    <w:sectPr w:rsidSect="00BD00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 w:rsidP="00BD00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5753" w:rsidP="00BD00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5753" w:rsidP="00BD00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0091" w:rsidRPr="00C05753" w:rsidP="00C05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53" w:rsidRPr="002D2AF8" w:rsidP="00BD00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BSBCOM503 Develop processes for the management of breaches in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05753" w:rsidP="00BD00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EED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C44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80A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0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00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00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00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00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00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00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00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00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00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00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0091"/>
  </w:style>
  <w:style w:type="character" w:customStyle="1" w:styleId="Heading1Char">
    <w:name w:val="Heading 1 Char"/>
    <w:basedOn w:val="DefaultParagraphFont"/>
    <w:link w:val="Heading1"/>
    <w:rsid w:val="00BD00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00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00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00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0091"/>
    <w:rPr>
      <w:b/>
      <w:spacing w:val="0"/>
    </w:rPr>
  </w:style>
  <w:style w:type="paragraph" w:styleId="ListBullet2">
    <w:name w:val="List Bullet 2"/>
    <w:basedOn w:val="List2"/>
    <w:rsid w:val="00BD00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00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00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00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00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00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0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00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0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00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00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00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00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00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00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00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00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00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00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00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00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00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00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00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00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00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00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00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00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00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00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00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00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00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00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0091"/>
    <w:rPr>
      <w:i/>
    </w:rPr>
  </w:style>
  <w:style w:type="paragraph" w:styleId="Caption">
    <w:name w:val="caption"/>
    <w:basedOn w:val="BodyText"/>
    <w:next w:val="Normal"/>
    <w:qFormat/>
    <w:rsid w:val="00BD00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00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00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0091"/>
  </w:style>
  <w:style w:type="paragraph" w:styleId="TableofFigures">
    <w:name w:val="table of figures"/>
    <w:basedOn w:val="Normal"/>
    <w:next w:val="Normal"/>
    <w:semiHidden/>
    <w:rsid w:val="00BD00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00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0091"/>
    <w:rPr>
      <w:rFonts w:ascii="Wingdings" w:hAnsi="Wingdings"/>
    </w:rPr>
  </w:style>
  <w:style w:type="paragraph" w:customStyle="1" w:styleId="TableHeading">
    <w:name w:val="Table Heading"/>
    <w:basedOn w:val="HeadingBase"/>
    <w:rsid w:val="00BD00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0091"/>
    <w:rPr>
      <w:color w:val="0033CC"/>
      <w:u w:val="none"/>
    </w:rPr>
  </w:style>
  <w:style w:type="paragraph" w:customStyle="1" w:styleId="BodyTextRight">
    <w:name w:val="Body Text Right"/>
    <w:basedOn w:val="BodyText"/>
    <w:rsid w:val="00BD00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00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00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00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00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00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0091"/>
    <w:rPr>
      <w:sz w:val="32"/>
    </w:rPr>
  </w:style>
  <w:style w:type="paragraph" w:customStyle="1" w:styleId="HeadingProcedure">
    <w:name w:val="Heading Procedure"/>
    <w:basedOn w:val="HeadingBase"/>
    <w:next w:val="Normal"/>
    <w:rsid w:val="00BD00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0091"/>
    <w:pPr>
      <w:spacing w:before="60" w:after="60"/>
    </w:pPr>
  </w:style>
  <w:style w:type="paragraph" w:styleId="ListContinue">
    <w:name w:val="List Continue"/>
    <w:basedOn w:val="List"/>
    <w:rsid w:val="00BD0091"/>
    <w:pPr>
      <w:ind w:firstLine="0"/>
    </w:pPr>
  </w:style>
  <w:style w:type="paragraph" w:customStyle="1" w:styleId="ListNote">
    <w:name w:val="List Note"/>
    <w:basedOn w:val="List"/>
    <w:rsid w:val="00BD00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00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00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0091"/>
    <w:rPr>
      <w:rFonts w:ascii="Courier New" w:hAnsi="Courier New"/>
    </w:rPr>
  </w:style>
  <w:style w:type="paragraph" w:customStyle="1" w:styleId="NoteBullet">
    <w:name w:val="Note Bullet"/>
    <w:basedOn w:val="Note"/>
    <w:rsid w:val="00BD00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00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00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00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00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00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00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0091"/>
    <w:rPr>
      <w:b/>
      <w:smallCaps/>
    </w:rPr>
  </w:style>
  <w:style w:type="paragraph" w:customStyle="1" w:styleId="TableListNumber">
    <w:name w:val="Table List Number"/>
    <w:basedOn w:val="ListNumber"/>
    <w:rsid w:val="00BD00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00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0091"/>
    <w:pPr>
      <w:numPr>
        <w:numId w:val="9"/>
      </w:numPr>
    </w:pPr>
  </w:style>
  <w:style w:type="paragraph" w:customStyle="1" w:styleId="ListAlpha2">
    <w:name w:val="List Alpha 2"/>
    <w:basedOn w:val="List2"/>
    <w:rsid w:val="00BD0091"/>
    <w:pPr>
      <w:numPr>
        <w:numId w:val="8"/>
      </w:numPr>
    </w:pPr>
  </w:style>
  <w:style w:type="paragraph" w:styleId="List2">
    <w:name w:val="List 2"/>
    <w:basedOn w:val="BodyText"/>
    <w:rsid w:val="00BD00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00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00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00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00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00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0091"/>
    <w:pPr>
      <w:numPr>
        <w:numId w:val="4"/>
      </w:numPr>
    </w:pPr>
  </w:style>
  <w:style w:type="paragraph" w:styleId="ListContinue2">
    <w:name w:val="List Continue 2"/>
    <w:basedOn w:val="List2"/>
    <w:rsid w:val="00BD0091"/>
    <w:pPr>
      <w:ind w:firstLine="0"/>
    </w:pPr>
  </w:style>
  <w:style w:type="paragraph" w:styleId="ListContinue3">
    <w:name w:val="List Continue 3"/>
    <w:basedOn w:val="List3"/>
    <w:rsid w:val="00BD0091"/>
    <w:pPr>
      <w:ind w:left="1021" w:firstLine="0"/>
    </w:pPr>
  </w:style>
  <w:style w:type="paragraph" w:styleId="ListContinue4">
    <w:name w:val="List Continue 4"/>
    <w:basedOn w:val="List4"/>
    <w:rsid w:val="00BD0091"/>
    <w:pPr>
      <w:ind w:firstLine="0"/>
    </w:pPr>
  </w:style>
  <w:style w:type="paragraph" w:styleId="ListContinue5">
    <w:name w:val="List Continue 5"/>
    <w:basedOn w:val="List5"/>
    <w:rsid w:val="00BD0091"/>
    <w:pPr>
      <w:ind w:firstLine="0"/>
    </w:pPr>
  </w:style>
  <w:style w:type="paragraph" w:styleId="ListNumber3">
    <w:name w:val="List Number 3"/>
    <w:basedOn w:val="List3"/>
    <w:rsid w:val="00BD0091"/>
    <w:pPr>
      <w:numPr>
        <w:numId w:val="5"/>
      </w:numPr>
    </w:pPr>
  </w:style>
  <w:style w:type="paragraph" w:styleId="ListNumber4">
    <w:name w:val="List Number 4"/>
    <w:basedOn w:val="List4"/>
    <w:rsid w:val="00BD0091"/>
    <w:pPr>
      <w:numPr>
        <w:numId w:val="6"/>
      </w:numPr>
    </w:pPr>
  </w:style>
  <w:style w:type="paragraph" w:styleId="ListNumber5">
    <w:name w:val="List Number 5"/>
    <w:basedOn w:val="List5"/>
    <w:rsid w:val="00BD0091"/>
    <w:pPr>
      <w:numPr>
        <w:numId w:val="7"/>
      </w:numPr>
    </w:pPr>
  </w:style>
  <w:style w:type="paragraph" w:styleId="BlockText">
    <w:name w:val="Block Text"/>
    <w:basedOn w:val="Normal"/>
    <w:rsid w:val="00BD00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00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0091"/>
    <w:rPr>
      <w:sz w:val="16"/>
      <w:vertAlign w:val="superscript"/>
    </w:rPr>
  </w:style>
  <w:style w:type="character" w:customStyle="1" w:styleId="Symbols">
    <w:name w:val="Symbols"/>
    <w:basedOn w:val="DefaultParagraphFont"/>
    <w:rsid w:val="00BD0091"/>
    <w:rPr>
      <w:rFonts w:ascii="Symbol" w:hAnsi="Symbol"/>
    </w:rPr>
  </w:style>
  <w:style w:type="character" w:customStyle="1" w:styleId="MenuOptions">
    <w:name w:val="Menu Options"/>
    <w:basedOn w:val="DefaultParagraphFont"/>
    <w:rsid w:val="00BD00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0091"/>
    <w:rPr>
      <w:b/>
    </w:rPr>
  </w:style>
  <w:style w:type="character" w:customStyle="1" w:styleId="Underlined">
    <w:name w:val="Underlined"/>
    <w:basedOn w:val="DefaultParagraphFont"/>
    <w:rsid w:val="00BD0091"/>
    <w:rPr>
      <w:u w:val="single"/>
    </w:rPr>
  </w:style>
  <w:style w:type="paragraph" w:customStyle="1" w:styleId="TableBodyTextRight">
    <w:name w:val="Table Body Text Right"/>
    <w:basedOn w:val="TableBodyText"/>
    <w:rsid w:val="00BD00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0091"/>
    <w:rPr>
      <w:sz w:val="18"/>
    </w:rPr>
  </w:style>
  <w:style w:type="paragraph" w:customStyle="1" w:styleId="BodySmallRight">
    <w:name w:val="Body Small Right"/>
    <w:basedOn w:val="BodyTextRight"/>
    <w:rsid w:val="00BD0091"/>
    <w:rPr>
      <w:sz w:val="18"/>
      <w:szCs w:val="18"/>
    </w:rPr>
  </w:style>
  <w:style w:type="paragraph" w:customStyle="1" w:styleId="MarginEdition">
    <w:name w:val="Margin Edition"/>
    <w:basedOn w:val="MarginNote"/>
    <w:rsid w:val="00BD00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0091"/>
    <w:rPr>
      <w:sz w:val="2"/>
      <w:szCs w:val="2"/>
    </w:rPr>
  </w:style>
  <w:style w:type="character" w:customStyle="1" w:styleId="Small">
    <w:name w:val="Small"/>
    <w:basedOn w:val="DefaultParagraphFont"/>
    <w:rsid w:val="00BD0091"/>
    <w:rPr>
      <w:sz w:val="16"/>
    </w:rPr>
  </w:style>
  <w:style w:type="paragraph" w:customStyle="1" w:styleId="WideTable">
    <w:name w:val="Wide Table"/>
    <w:basedOn w:val="Normal"/>
    <w:rsid w:val="00BD00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0091"/>
  </w:style>
  <w:style w:type="paragraph" w:styleId="Quote">
    <w:name w:val="Quote"/>
    <w:basedOn w:val="Heading1"/>
    <w:link w:val="QuoteChar"/>
    <w:qFormat/>
    <w:rsid w:val="00BD00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00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0091"/>
    <w:pPr>
      <w:pageBreakBefore/>
    </w:pPr>
  </w:style>
  <w:style w:type="paragraph" w:customStyle="1" w:styleId="Border">
    <w:name w:val="Border"/>
    <w:basedOn w:val="Normal"/>
    <w:qFormat/>
    <w:rsid w:val="00BD00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00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0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0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00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00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00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00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00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0091"/>
    <w:rPr>
      <w:u w:val="single"/>
    </w:rPr>
  </w:style>
  <w:style w:type="character" w:customStyle="1" w:styleId="BoldandItalics">
    <w:name w:val="Bold and Italics"/>
    <w:qFormat/>
    <w:rsid w:val="00BD0091"/>
    <w:rPr>
      <w:b/>
      <w:i/>
      <w:u w:val="none"/>
    </w:rPr>
  </w:style>
  <w:style w:type="paragraph" w:styleId="BalloonText">
    <w:name w:val="Balloon Text"/>
    <w:basedOn w:val="Normal"/>
    <w:link w:val="BalloonTextChar"/>
    <w:rsid w:val="00BD00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00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00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00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00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00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0091"/>
    <w:pPr>
      <w:spacing w:before="0" w:after="0"/>
    </w:pPr>
  </w:style>
  <w:style w:type="paragraph" w:customStyle="1" w:styleId="BodyTextBold">
    <w:name w:val="Body Text Bold"/>
    <w:basedOn w:val="BodyText"/>
    <w:qFormat/>
    <w:rsid w:val="00BD0091"/>
    <w:rPr>
      <w:b/>
    </w:rPr>
  </w:style>
  <w:style w:type="character" w:styleId="Hyperlink">
    <w:name w:val="Hyperlink"/>
    <w:basedOn w:val="DefaultParagraphFont"/>
    <w:uiPriority w:val="99"/>
    <w:unhideWhenUsed/>
    <w:rsid w:val="00C05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3736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BSBCOM503 Develop processes for the management of breaches in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