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3D2" w:rsidP="00846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BSBCOM502 Evaluate and review compliance</w:t>
      </w:r>
      <w:r>
        <w:fldChar w:fldCharType="end"/>
      </w:r>
    </w:p>
    <w:p w:rsidR="008463D2" w:rsidP="008463D2">
      <w:pPr>
        <w:pStyle w:val="Version"/>
        <w:sectPr w:rsidSect="005E4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FCA" w:rsidP="005E4FCA">
      <w:pPr>
        <w:pStyle w:val="SuperHeading"/>
      </w:pPr>
      <w:r w:rsidRPr="005E4FCA">
        <w:t>BSBCOM502 Evaluate and review compliance</w:t>
      </w:r>
    </w:p>
    <w:p w:rsidR="00000000" w:rsidRPr="005E4FCA" w:rsidP="005E4FCA">
      <w:pPr>
        <w:pStyle w:val="Heading1"/>
      </w:pPr>
      <w:bookmarkStart w:id="1" w:name="O_704648"/>
      <w:bookmarkEnd w:id="1"/>
      <w:r w:rsidRPr="005E4F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4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rPr>
                <w:rStyle w:val="SpecialBold"/>
              </w:rPr>
              <w:t>Comments</w:t>
            </w:r>
          </w:p>
        </w:tc>
      </w:tr>
      <w:tr w:rsidTr="005E4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This version first released with BSB Business Services Training Package Version 1.0.</w:t>
            </w:r>
          </w:p>
        </w:tc>
      </w:tr>
    </w:tbl>
    <w:p w:rsidR="00000000" w:rsidRPr="005E4FCA" w:rsidP="005E4FCA">
      <w:pPr>
        <w:pStyle w:val="BodyText"/>
      </w:pPr>
    </w:p>
    <w:p w:rsidR="00000000" w:rsidRPr="005E4FCA" w:rsidP="005E4FCA">
      <w:pPr>
        <w:pStyle w:val="AllowPageBreak"/>
      </w:pPr>
    </w:p>
    <w:p w:rsidR="00000000" w:rsidRPr="005E4FCA" w:rsidP="005E4FCA">
      <w:pPr>
        <w:pStyle w:val="Heading1"/>
      </w:pPr>
      <w:bookmarkStart w:id="2" w:name="O_704649"/>
      <w:bookmarkEnd w:id="2"/>
      <w:r w:rsidRPr="005E4FCA">
        <w:t>Application</w:t>
      </w:r>
    </w:p>
    <w:p w:rsidR="00000000" w:rsidRPr="005E4FCA" w:rsidP="008463D2">
      <w:pPr>
        <w:pStyle w:val="BodyText"/>
      </w:pPr>
      <w:r w:rsidRPr="005E4FCA">
        <w:t>This unit describes the skills and knowledge required to evaluate and review an organisatio</w:t>
      </w:r>
      <w:r w:rsidRPr="005E4FCA">
        <w:t>n’s compliance program/management system and how it is fulfilling its obligations and responsibilities under applicable compliance requirements.</w:t>
      </w:r>
    </w:p>
    <w:p w:rsidR="00000000" w:rsidRPr="005E4FCA" w:rsidP="008463D2">
      <w:pPr>
        <w:pStyle w:val="BodyText"/>
      </w:pPr>
      <w:r w:rsidRPr="005E4FCA">
        <w:t xml:space="preserve">It applies to individuals who are responsible for evaluating and reporting on the operation and effectiveness </w:t>
      </w:r>
      <w:r w:rsidRPr="005E4FCA">
        <w:t>of an organisation’s planned compliance program/management system to ensure that compliance is an integral part of normal business operations.</w:t>
      </w:r>
    </w:p>
    <w:p w:rsidR="00000000" w:rsidRPr="005E4FCA" w:rsidP="008463D2">
      <w:pPr>
        <w:pStyle w:val="BodyText"/>
      </w:pPr>
      <w:r w:rsidRPr="005E4FCA">
        <w:t>Application of this unit must be consistent with the pertinent sections of relevant Australian and international</w:t>
      </w:r>
      <w:r w:rsidRPr="005E4FCA">
        <w:t xml:space="preserve"> standards and legislative requirements including: AS 3806:2006 Compliance programs, AS ISO 10002:2006 Customer satisfaction – Guidelines for complaints handling in organizations, AS/NZS 4360:2004 Risk management and AS ISO 15489:2004 Records management.</w:t>
      </w:r>
    </w:p>
    <w:p w:rsidR="00000000" w:rsidRPr="005E4FCA" w:rsidP="008463D2">
      <w:pPr>
        <w:pStyle w:val="BodyText"/>
      </w:pPr>
      <w:r w:rsidRPr="005E4FCA">
        <w:t>No licensing, legislative, regulatory or certification requirements apply to this unit at the time of publication.</w:t>
      </w:r>
    </w:p>
    <w:p w:rsidR="00000000" w:rsidRPr="005E4FCA" w:rsidP="005E4FCA">
      <w:pPr>
        <w:pStyle w:val="Heading1"/>
      </w:pPr>
      <w:bookmarkStart w:id="3" w:name="O_704652"/>
      <w:bookmarkEnd w:id="3"/>
      <w:r w:rsidRPr="005E4FCA">
        <w:t>Unit Sector</w:t>
      </w:r>
    </w:p>
    <w:p w:rsidR="00000000" w:rsidRPr="005E4FCA" w:rsidP="008463D2">
      <w:pPr>
        <w:pStyle w:val="BodyText"/>
      </w:pPr>
      <w:r w:rsidRPr="005E4FCA">
        <w:t>Regulation, Licensing and Risk – Compliance</w:t>
      </w:r>
    </w:p>
    <w:p w:rsidR="00000000" w:rsidRPr="005E4FCA" w:rsidP="005E4FCA">
      <w:pPr>
        <w:pStyle w:val="Heading1"/>
      </w:pPr>
      <w:bookmarkStart w:id="4" w:name="O_704653"/>
      <w:bookmarkEnd w:id="4"/>
      <w:r w:rsidRPr="005E4F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rPr>
                <w:rStyle w:val="SpecialBold"/>
              </w:rPr>
              <w:t>PERFORMANCE CRITERIA</w:t>
            </w:r>
          </w:p>
        </w:tc>
      </w:tr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 xml:space="preserve">1 Develop the evaluation </w:t>
            </w:r>
            <w:r w:rsidRPr="005E4FCA">
              <w:t>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 xml:space="preserve">1.1 Obtain details of the organisation’s compliance policies, </w:t>
            </w:r>
            <w:r w:rsidRPr="005E4FCA">
              <w:t>obj</w:t>
            </w:r>
            <w:r w:rsidRPr="005E4FCA">
              <w:t>ectives and assessment criteria</w:t>
            </w:r>
          </w:p>
          <w:p w:rsidR="00000000" w:rsidRPr="005E4FCA" w:rsidP="005E4FCA">
            <w:pPr>
              <w:pStyle w:val="BodyText"/>
            </w:pPr>
            <w:r w:rsidRPr="005E4FCA">
              <w:t>1.2 Obtain and interpret information on current compliance requirements applicable to the organisation</w:t>
            </w:r>
          </w:p>
          <w:p w:rsidR="00000000" w:rsidRPr="005E4FCA" w:rsidP="005E4FCA">
            <w:pPr>
              <w:pStyle w:val="BodyText"/>
            </w:pPr>
            <w:r w:rsidRPr="005E4FCA">
              <w:t>1.3 Develop a suitable evaluation methodology to enable sufficiently valid and reliable outcomes for the required researc</w:t>
            </w:r>
            <w:r w:rsidRPr="005E4FCA">
              <w:t>h and suitable arrangements for both internal and external monitoring processes</w:t>
            </w:r>
          </w:p>
          <w:p w:rsidR="00000000" w:rsidRPr="005E4FCA" w:rsidP="005E4FCA">
            <w:pPr>
              <w:pStyle w:val="BodyText"/>
            </w:pPr>
            <w:r w:rsidRPr="005E4FCA">
              <w:t>1.4 Prepare the evaluation plan for the proposed project including the detailing of established evaluation criteria and the data to be collected</w:t>
            </w:r>
          </w:p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1.5 Obtain approval of plan fro</w:t>
            </w:r>
            <w:r w:rsidRPr="005E4FCA">
              <w:t>m relevant internal and/or external personnel</w:t>
            </w:r>
          </w:p>
        </w:tc>
      </w:tr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2 Gather required evaluation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 xml:space="preserve">2.1 Collect relevant evaluation data on how the organisation is fulfilling its compliance requirements using appropriate techniques and sources in accordance </w:t>
            </w:r>
            <w:r w:rsidRPr="005E4FCA">
              <w:t>with the agreed evaluation plan</w:t>
            </w:r>
          </w:p>
          <w:p w:rsidR="00000000" w:rsidRPr="005E4FCA" w:rsidP="005E4FCA">
            <w:pPr>
              <w:pStyle w:val="BodyText"/>
            </w:pPr>
            <w:r w:rsidRPr="005E4FCA">
              <w:t>2.2 Organise, interpret and review collected data against established evaluation criteria including those specified in relevant Australian and international standards</w:t>
            </w:r>
          </w:p>
          <w:p w:rsidR="00000000" w:rsidRPr="005E4FCA" w:rsidP="005E4FCA">
            <w:pPr>
              <w:pStyle w:val="BodyText"/>
            </w:pPr>
            <w:r w:rsidRPr="005E4FCA">
              <w:t>2.3 Discuss ambiguities, uncertainties and problems exper</w:t>
            </w:r>
            <w:r w:rsidRPr="005E4FCA">
              <w:t>ienced while interpreting collected data and address appropriately in conjunction with relevant internal and/or external personnel</w:t>
            </w:r>
          </w:p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2.4 Organise interpreted evaluation data for later analysis</w:t>
            </w:r>
          </w:p>
        </w:tc>
      </w:tr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3 Analyse the collected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3.1 Analyse evaluation data in acco</w:t>
            </w:r>
            <w:r w:rsidRPr="005E4FCA">
              <w:t>rdance with planned methodology</w:t>
            </w:r>
          </w:p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3.2 Review and discuss outcomes and findings of the analysis with relevant internal and/or external personnel</w:t>
            </w:r>
          </w:p>
        </w:tc>
      </w:tr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4 Determine evaluation findings and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4.1 Develop and discuss preliminary findings and any identified issu</w:t>
            </w:r>
            <w:r w:rsidRPr="005E4FCA">
              <w:t>es with relevant internal and/or external personnel</w:t>
            </w:r>
          </w:p>
          <w:p w:rsidR="00000000" w:rsidRPr="005E4FCA" w:rsidP="005E4FCA">
            <w:pPr>
              <w:pStyle w:val="BodyText"/>
            </w:pPr>
            <w:r w:rsidRPr="005E4FCA">
              <w:t>4.2 Undertake any additional data collection and analysis required to clarify aspects of findings, issues and related action options if necessary</w:t>
            </w:r>
          </w:p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4.3 Prepare recommendations for any action to improve iden</w:t>
            </w:r>
            <w:r w:rsidRPr="005E4FCA">
              <w:t>tified deficiencies in conjunction with relevant internal and/or external personnel</w:t>
            </w:r>
          </w:p>
        </w:tc>
      </w:tr>
      <w:tr w:rsidTr="005E4F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5 Document and disseminate the outcomes and recommendations of the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5.1 Prepare a draft report of the outcomes, findings and recommendations of the compliance ev</w:t>
            </w:r>
            <w:r w:rsidRPr="005E4FCA">
              <w:t>aluation in accordance with the agreed structure and format and distribute to relevant internal and/or external personnel for comment and feedback</w:t>
            </w:r>
          </w:p>
          <w:p w:rsidR="00000000" w:rsidRPr="005E4FCA" w:rsidP="005E4FCA">
            <w:pPr>
              <w:pStyle w:val="BodyText"/>
            </w:pPr>
            <w:r w:rsidRPr="005E4FCA">
              <w:t>5.2 Edit the report based on the feedback obtained</w:t>
            </w:r>
          </w:p>
          <w:p w:rsidR="00000000" w:rsidRPr="005E4FCA" w:rsidP="005E4FCA">
            <w:pPr>
              <w:pStyle w:val="BodyText"/>
            </w:pPr>
            <w:r w:rsidRPr="005E4FCA">
              <w:t>5.3 Proofread the report in preparation for publishing</w:t>
            </w:r>
          </w:p>
          <w:p w:rsidR="00000000" w:rsidRPr="005E4FCA" w:rsidP="005E4FCA">
            <w:pPr>
              <w:pStyle w:val="BodyText"/>
            </w:pPr>
            <w:r w:rsidRPr="005E4FCA">
              <w:t>5.4</w:t>
            </w:r>
            <w:r w:rsidRPr="005E4FCA">
              <w:t xml:space="preserve"> Ensure the report of outcomes, findings and recommendations of the evaluation is signed off by authorised personnel</w:t>
            </w:r>
          </w:p>
          <w:p w:rsidR="00000000" w:rsidRPr="005E4FCA" w:rsidP="005E4FCA">
            <w:pPr>
              <w:pStyle w:val="BodyText"/>
            </w:pPr>
            <w:r w:rsidRPr="005E4FCA">
              <w:t>5.5 Produce and disseminate the report to nominated internal and external personnel in accordance with agreed arrangements</w:t>
            </w:r>
          </w:p>
        </w:tc>
      </w:tr>
    </w:tbl>
    <w:p w:rsidR="00000000" w:rsidRPr="005E4FCA" w:rsidP="005E4FCA">
      <w:pPr>
        <w:pStyle w:val="BodyText"/>
      </w:pPr>
    </w:p>
    <w:p w:rsidR="00000000" w:rsidRPr="005E4FCA" w:rsidP="005E4FCA">
      <w:pPr>
        <w:pStyle w:val="AllowPageBreak"/>
      </w:pPr>
    </w:p>
    <w:p w:rsidR="00000000" w:rsidRPr="005E4FCA" w:rsidP="005E4FCA">
      <w:pPr>
        <w:pStyle w:val="Heading1"/>
      </w:pPr>
      <w:bookmarkStart w:id="5" w:name="O_704654"/>
      <w:bookmarkEnd w:id="5"/>
      <w:r w:rsidRPr="005E4FCA">
        <w:t>Foundation Skills</w:t>
      </w:r>
    </w:p>
    <w:p w:rsidR="00000000" w:rsidRPr="008463D2" w:rsidP="008463D2">
      <w:pPr>
        <w:pStyle w:val="BodyText"/>
        <w:rPr>
          <w:i/>
        </w:rPr>
      </w:pPr>
      <w:r w:rsidRPr="008463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Performance</w:t>
            </w:r>
          </w:p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rPr>
                <w:rStyle w:val="SpecialBold"/>
              </w:rPr>
              <w:t>Description</w:t>
            </w:r>
          </w:p>
        </w:tc>
      </w:tr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1.1, 1.2, 2.1-2.3, 3.</w:t>
            </w:r>
            <w:r w:rsidRPr="005E4FCA">
              <w:t>1, 3.2, 4.2, 5.2, 5.3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ListBullet"/>
            </w:pPr>
            <w:r w:rsidRPr="005E4FCA">
              <w:t xml:space="preserve">Identifies, interprets, analyses or reviews complex texts from various sources  to determine legal requirements, organisational operations, specific requirements and responsibilities </w:t>
            </w:r>
          </w:p>
          <w:p w:rsidR="00000000" w:rsidP="005E4FCA">
            <w:pPr>
              <w:pStyle w:val="ListBullet"/>
              <w:rPr>
                <w:lang w:val="en-NZ"/>
              </w:rPr>
            </w:pPr>
            <w:r w:rsidRPr="005E4FCA">
              <w:t xml:space="preserve">Checks documents for accuracy of content, consistency of layout and grammar, spelling and punctuation </w:t>
            </w:r>
          </w:p>
        </w:tc>
      </w:tr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Writing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1.3-1.52.2, 4.1-4.3, 5.1-5.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ListBullet"/>
            </w:pPr>
            <w:r w:rsidRPr="005E4FCA">
              <w:t>Collates and compiles results of research and analysis using appropriate technical language and organisational for</w:t>
            </w:r>
            <w:r w:rsidRPr="005E4FCA">
              <w:t>mats</w:t>
            </w:r>
          </w:p>
          <w:p w:rsidR="00000000" w:rsidRPr="005E4FCA" w:rsidP="005E4FCA">
            <w:pPr>
              <w:pStyle w:val="ListBullet"/>
            </w:pPr>
            <w:r w:rsidRPr="005E4FCA">
              <w:t xml:space="preserve">Develops materials to convey information, requirements or recommendations using language and structure appropriate to the audience </w:t>
            </w:r>
          </w:p>
          <w:p w:rsidR="00000000" w:rsidP="005E4FCA">
            <w:pPr>
              <w:pStyle w:val="ListBullet"/>
              <w:rPr>
                <w:lang w:val="en-NZ"/>
              </w:rPr>
            </w:pPr>
            <w:r w:rsidRPr="005E4FCA">
              <w:t>Composes and edits texts, selecting appropriate vocabulary and structure for audience and purpose</w:t>
            </w:r>
          </w:p>
        </w:tc>
      </w:tr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2</w:t>
            </w:r>
            <w:r w:rsidRPr="005E4FCA">
              <w:t xml:space="preserve">.3, 3.2, 4.1,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ListBullet"/>
            </w:pPr>
            <w:r w:rsidRPr="005E4FCA">
              <w:t xml:space="preserve">Presents specialised information using structure and language to suit the audience </w:t>
            </w:r>
          </w:p>
          <w:p w:rsidR="00000000" w:rsidP="005E4FCA">
            <w:pPr>
              <w:pStyle w:val="ListBullet"/>
              <w:rPr>
                <w:lang w:val="en-NZ"/>
              </w:rPr>
            </w:pPr>
            <w:r w:rsidRPr="005E4FCA">
              <w:t>Elicits the view and opinions of others by listening and questioning</w:t>
            </w:r>
          </w:p>
        </w:tc>
      </w:tr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1.1-1.3,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ListBullet"/>
              <w:rPr>
                <w:lang w:val="en-NZ"/>
              </w:rPr>
            </w:pPr>
            <w:r w:rsidRPr="005E4FCA">
              <w:t>Takes full responsibility for following policies, procedures and legislative requirements and identifies organisational implications of new legislation or regulations</w:t>
            </w:r>
          </w:p>
        </w:tc>
      </w:tr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1.2, 1.5, 2.1, 2.3, 3.2, 4.1-4.3, 5.1, 5.4,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ListBullet"/>
              <w:rPr>
                <w:lang w:val="en-NZ"/>
              </w:rPr>
            </w:pPr>
            <w:r w:rsidRPr="005E4FCA">
              <w:t>Identifies and use</w:t>
            </w:r>
            <w:r w:rsidRPr="005E4FCA">
              <w:t xml:space="preserve">s appropriate conventions and practices when communicating with internal and external personnel </w:t>
            </w:r>
          </w:p>
        </w:tc>
      </w:tr>
      <w:tr w:rsidTr="005E4F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1.3, 1.4, 2.1-2.4, 3.1, 4.2, 4.3, 5.1, 5.4,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ListBullet"/>
            </w:pPr>
            <w:r w:rsidRPr="005E4FCA">
              <w:t xml:space="preserve">Plans, develops, implements and monitors processes for evaluating and reviewing compliance </w:t>
            </w:r>
            <w:r w:rsidRPr="005E4FCA">
              <w:t>performance</w:t>
            </w:r>
          </w:p>
          <w:p w:rsidR="00000000" w:rsidRPr="005E4FCA" w:rsidP="005E4FCA">
            <w:pPr>
              <w:pStyle w:val="ListBullet"/>
            </w:pPr>
            <w:r w:rsidRPr="005E4FCA">
              <w:t xml:space="preserve">Systematically gathers, analyses and evaluates all relevant information in order to identify issues and make informed recommendations about compliance issues </w:t>
            </w:r>
          </w:p>
          <w:p w:rsidR="00000000" w:rsidRPr="005E4FCA" w:rsidP="005E4FCA">
            <w:pPr>
              <w:pStyle w:val="ListBullet"/>
            </w:pPr>
            <w:r w:rsidRPr="005E4FCA">
              <w:t>Uses digital tools and systems to locate, organise and share information in effective</w:t>
            </w:r>
            <w:r w:rsidRPr="005E4FCA">
              <w:t xml:space="preserve"> ways </w:t>
            </w:r>
          </w:p>
        </w:tc>
      </w:tr>
    </w:tbl>
    <w:p w:rsidR="00000000" w:rsidRPr="005E4FCA" w:rsidP="005E4FCA">
      <w:pPr>
        <w:pStyle w:val="BodyText"/>
      </w:pPr>
    </w:p>
    <w:p w:rsidR="00000000" w:rsidRPr="005E4FCA" w:rsidP="005E4FCA">
      <w:pPr>
        <w:pStyle w:val="AllowPageBreak"/>
      </w:pPr>
    </w:p>
    <w:p w:rsidR="00000000" w:rsidRPr="005E4FCA" w:rsidP="005E4FCA">
      <w:pPr>
        <w:pStyle w:val="Heading1"/>
      </w:pPr>
      <w:bookmarkStart w:id="6" w:name="O_704656"/>
      <w:bookmarkEnd w:id="6"/>
      <w:r w:rsidRPr="005E4F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E4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 xml:space="preserve">Code and title </w:t>
            </w:r>
          </w:p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Code and title</w:t>
            </w:r>
          </w:p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rPr>
                <w:rStyle w:val="SpecialBold"/>
              </w:rPr>
              <w:t>Equivalence status</w:t>
            </w:r>
          </w:p>
        </w:tc>
      </w:tr>
      <w:tr w:rsidTr="005E4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BSBCOM502 Evaluate and review compliance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BSBCOM502B Evaluate and review compliance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Equivalent unit</w:t>
            </w:r>
          </w:p>
        </w:tc>
      </w:tr>
    </w:tbl>
    <w:p w:rsidR="00000000" w:rsidRPr="005E4FCA" w:rsidP="005E4FCA">
      <w:pPr>
        <w:pStyle w:val="BodyText"/>
      </w:pPr>
    </w:p>
    <w:p w:rsidR="00000000" w:rsidRPr="005E4FCA" w:rsidP="005E4FCA">
      <w:pPr>
        <w:pStyle w:val="AllowPageBreak"/>
      </w:pPr>
    </w:p>
    <w:p w:rsidR="00000000" w:rsidRPr="005E4FCA" w:rsidP="005E4FCA">
      <w:pPr>
        <w:pStyle w:val="Heading1"/>
      </w:pPr>
      <w:bookmarkStart w:id="7" w:name="O_704663"/>
      <w:bookmarkEnd w:id="7"/>
      <w:r w:rsidRPr="005E4FCA">
        <w:t>Links</w:t>
      </w:r>
    </w:p>
    <w:p w:rsidR="00000000" w:rsidRPr="005E4FCA" w:rsidP="008463D2">
      <w:pPr>
        <w:pStyle w:val="BodyText"/>
      </w:pPr>
      <w:r w:rsidRPr="005E4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0B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4FCA" w:rsidP="008463D2">
      <w:pPr>
        <w:pStyle w:val="BodyText"/>
        <w:sectPr w:rsidSect="005E4F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4FCA" w:rsidP="005E4FCA">
      <w:pPr>
        <w:pStyle w:val="SuperHeading"/>
      </w:pPr>
      <w:r w:rsidRPr="005E4FCA">
        <w:t>Assessment Requirements for BSBCOM502 Evaluate and review compliance</w:t>
      </w:r>
    </w:p>
    <w:p w:rsidR="00000000" w:rsidRPr="005E4FCA" w:rsidP="005E4FCA">
      <w:pPr>
        <w:pStyle w:val="Heading1"/>
      </w:pPr>
      <w:bookmarkStart w:id="8" w:name="O_704658"/>
      <w:bookmarkEnd w:id="8"/>
      <w:r w:rsidRPr="005E4F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4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rPr>
                <w:rStyle w:val="SpecialBold"/>
              </w:rPr>
              <w:t>Comments</w:t>
            </w:r>
          </w:p>
        </w:tc>
      </w:tr>
      <w:tr w:rsidTr="005E4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FCA">
            <w:pPr>
              <w:pStyle w:val="BodyText"/>
              <w:rPr>
                <w:lang w:val="en-NZ"/>
              </w:rPr>
            </w:pPr>
            <w:r w:rsidRPr="005E4F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FCA" w:rsidP="005E4FCA">
            <w:pPr>
              <w:pStyle w:val="BodyText"/>
            </w:pPr>
            <w:r w:rsidRPr="005E4FCA">
              <w:t>This version first released with BSB Business Services Training Package Version 1.0.</w:t>
            </w:r>
          </w:p>
        </w:tc>
      </w:tr>
    </w:tbl>
    <w:p w:rsidR="00000000" w:rsidRPr="005E4FCA" w:rsidP="005E4FCA">
      <w:pPr>
        <w:pStyle w:val="BodyText"/>
      </w:pPr>
    </w:p>
    <w:p w:rsidR="00000000" w:rsidRPr="005E4FCA" w:rsidP="005E4FCA">
      <w:pPr>
        <w:pStyle w:val="AllowPageBreak"/>
      </w:pPr>
    </w:p>
    <w:p w:rsidR="00000000" w:rsidRPr="005E4FCA" w:rsidP="005E4FCA">
      <w:pPr>
        <w:pStyle w:val="Heading1"/>
      </w:pPr>
      <w:bookmarkStart w:id="9" w:name="O_704659"/>
      <w:bookmarkEnd w:id="9"/>
      <w:r w:rsidRPr="005E4FCA">
        <w:t>Performance Evidence</w:t>
      </w:r>
    </w:p>
    <w:p w:rsidR="00000000" w:rsidRPr="005E4FCA" w:rsidP="008463D2">
      <w:pPr>
        <w:pStyle w:val="BodyText"/>
      </w:pPr>
      <w:r w:rsidRPr="005E4FCA">
        <w:t>Evidence of the ability to:</w:t>
      </w:r>
    </w:p>
    <w:p w:rsidR="00000000" w:rsidRPr="005E4FCA" w:rsidP="005E4FCA">
      <w:pPr>
        <w:pStyle w:val="ListBullet"/>
      </w:pPr>
      <w:r w:rsidRPr="005E4FCA">
        <w:t xml:space="preserve">access and interpret information about Australian and international standards related to compliance requirements </w:t>
      </w:r>
    </w:p>
    <w:p w:rsidR="00000000" w:rsidRPr="005E4FCA" w:rsidP="005E4FCA">
      <w:pPr>
        <w:pStyle w:val="ListBullet"/>
      </w:pPr>
      <w:r w:rsidRPr="005E4FCA">
        <w:t>develop an evaluation methodology including:</w:t>
      </w:r>
    </w:p>
    <w:p w:rsidR="00000000" w:rsidRPr="005E4FCA" w:rsidP="005E4FCA">
      <w:pPr>
        <w:pStyle w:val="ListBullet2"/>
      </w:pPr>
      <w:r w:rsidRPr="005E4FCA">
        <w:t>preparation of an evaluation plan</w:t>
      </w:r>
    </w:p>
    <w:p w:rsidR="00000000" w:rsidRPr="005E4FCA" w:rsidP="005E4FCA">
      <w:pPr>
        <w:pStyle w:val="ListBullet2"/>
      </w:pPr>
      <w:r w:rsidRPr="005E4FCA">
        <w:t xml:space="preserve">analysis and interpretation of collected data and feedback with/from stakeholders </w:t>
      </w:r>
    </w:p>
    <w:p w:rsidR="00000000" w:rsidRPr="005E4FCA" w:rsidP="005E4FCA">
      <w:pPr>
        <w:pStyle w:val="ListBullet"/>
      </w:pPr>
      <w:r w:rsidRPr="005E4FCA">
        <w:t>prepare and submit final report for approval and implementation.</w:t>
      </w:r>
    </w:p>
    <w:p w:rsidR="00000000" w:rsidRPr="005E4FCA" w:rsidP="005E4FCA">
      <w:pPr>
        <w:pStyle w:val="BodyText"/>
      </w:pPr>
    </w:p>
    <w:p w:rsidR="00000000" w:rsidRPr="005E4FCA" w:rsidP="008463D2">
      <w:pPr>
        <w:pStyle w:val="BodyText"/>
      </w:pPr>
      <w:r w:rsidRPr="005E4FCA">
        <w:t>Note: If a specific volume or frequency is not stated, then evidence must be provided at least once.</w:t>
      </w:r>
    </w:p>
    <w:p w:rsidR="00000000" w:rsidRPr="005E4FCA" w:rsidP="005E4FCA">
      <w:pPr>
        <w:pStyle w:val="Heading1"/>
      </w:pPr>
      <w:bookmarkStart w:id="10" w:name="O_704660"/>
      <w:bookmarkEnd w:id="10"/>
      <w:r w:rsidRPr="005E4FCA">
        <w:t>Knowledge Evidence</w:t>
      </w:r>
    </w:p>
    <w:p w:rsidR="00000000" w:rsidRPr="005E4FCA" w:rsidP="008463D2">
      <w:pPr>
        <w:pStyle w:val="BodyText"/>
      </w:pPr>
      <w:r w:rsidRPr="005E4FCA">
        <w:t>To complete the unit requirements safely and effectively, the individual must:</w:t>
      </w:r>
    </w:p>
    <w:p w:rsidR="00000000" w:rsidRPr="005E4FCA" w:rsidP="005E4FCA">
      <w:pPr>
        <w:pStyle w:val="ListBullet"/>
      </w:pPr>
      <w:r w:rsidRPr="005E4FCA">
        <w:t>describe evaluation methods and techniques suitable for compliance related evaluation and review</w:t>
      </w:r>
    </w:p>
    <w:p w:rsidR="00000000" w:rsidRPr="005E4FCA" w:rsidP="005E4FCA">
      <w:pPr>
        <w:pStyle w:val="ListBullet"/>
      </w:pPr>
      <w:r w:rsidRPr="005E4FCA">
        <w:t>list sources of data relevant to compliance rela</w:t>
      </w:r>
      <w:r w:rsidRPr="005E4FCA">
        <w:t>ted evaluation and review</w:t>
      </w:r>
    </w:p>
    <w:p w:rsidR="00000000" w:rsidRPr="005E4FCA" w:rsidP="005E4FCA">
      <w:pPr>
        <w:pStyle w:val="ListBullet"/>
      </w:pPr>
      <w:r w:rsidRPr="005E4FCA">
        <w:t xml:space="preserve">identify relevant Australian and international standards </w:t>
      </w:r>
    </w:p>
    <w:p w:rsidR="00000000" w:rsidRPr="005E4FCA" w:rsidP="005E4FCA">
      <w:pPr>
        <w:pStyle w:val="ListBullet"/>
      </w:pPr>
      <w:r w:rsidRPr="005E4FCA">
        <w:t xml:space="preserve">outline elements of relevant compliance program/management systems </w:t>
      </w:r>
    </w:p>
    <w:p w:rsidR="00000000" w:rsidRPr="005E4FCA" w:rsidP="005E4FCA">
      <w:pPr>
        <w:pStyle w:val="ListBullet"/>
      </w:pPr>
      <w:r w:rsidRPr="005E4FCA">
        <w:t>identify relevant organisational policies and procedures.</w:t>
      </w:r>
    </w:p>
    <w:p w:rsidR="00000000" w:rsidRPr="005E4FCA" w:rsidP="005E4FCA">
      <w:pPr>
        <w:pStyle w:val="AllowPageBreak"/>
      </w:pPr>
    </w:p>
    <w:p w:rsidR="00000000" w:rsidRPr="005E4FCA" w:rsidP="005E4FCA">
      <w:pPr>
        <w:pStyle w:val="Heading1"/>
      </w:pPr>
      <w:bookmarkStart w:id="11" w:name="O_704661"/>
      <w:bookmarkEnd w:id="11"/>
      <w:r w:rsidRPr="005E4FCA">
        <w:t>Assessment Conditions</w:t>
      </w:r>
    </w:p>
    <w:p w:rsidR="00000000" w:rsidRPr="005E4FCA" w:rsidP="008463D2">
      <w:pPr>
        <w:pStyle w:val="BodyText"/>
      </w:pPr>
      <w:r w:rsidRPr="005E4FCA">
        <w:t xml:space="preserve">Assessment must be conducted in a safe environment where evidence gathered demonstrates consistent performance of typical activities experienced in the compliance field of work and include access to: </w:t>
      </w:r>
    </w:p>
    <w:p w:rsidR="00000000" w:rsidRPr="005E4FCA" w:rsidP="005E4FCA">
      <w:pPr>
        <w:pStyle w:val="ListBullet"/>
      </w:pPr>
      <w:r w:rsidRPr="005E4FCA">
        <w:t>relevant Australian and international standards, laws,</w:t>
      </w:r>
      <w:r w:rsidRPr="005E4FCA">
        <w:t xml:space="preserve"> regulations, industry and organisational codes and standards</w:t>
      </w:r>
    </w:p>
    <w:p w:rsidR="00000000" w:rsidRPr="005E4FCA" w:rsidP="005E4FCA">
      <w:pPr>
        <w:pStyle w:val="ListBullet"/>
      </w:pPr>
      <w:r w:rsidRPr="005E4FCA">
        <w:t>relevant data</w:t>
      </w:r>
    </w:p>
    <w:p w:rsidR="00000000" w:rsidRPr="005E4FCA" w:rsidP="005E4FCA">
      <w:pPr>
        <w:pStyle w:val="ListBullet"/>
      </w:pPr>
      <w:r w:rsidRPr="005E4FCA">
        <w:t>office equipment and business technology</w:t>
      </w:r>
    </w:p>
    <w:p w:rsidR="00000000" w:rsidRPr="005E4FCA" w:rsidP="005E4FCA">
      <w:pPr>
        <w:pStyle w:val="ListBullet"/>
      </w:pPr>
      <w:r w:rsidRPr="005E4FCA">
        <w:t>computer resources for online searching</w:t>
      </w:r>
    </w:p>
    <w:p w:rsidR="00000000" w:rsidRPr="005E4FCA" w:rsidP="005E4FCA">
      <w:pPr>
        <w:pStyle w:val="ListBullet"/>
      </w:pPr>
      <w:r w:rsidRPr="005E4FCA">
        <w:t>case studies and, where possible, real situations.</w:t>
      </w:r>
    </w:p>
    <w:p w:rsidR="00000000" w:rsidRPr="005E4FCA" w:rsidP="005E4FCA">
      <w:pPr>
        <w:pStyle w:val="BodyText"/>
      </w:pPr>
    </w:p>
    <w:p w:rsidR="00000000" w:rsidRPr="005E4FCA" w:rsidP="008463D2">
      <w:pPr>
        <w:pStyle w:val="BodyText"/>
      </w:pPr>
      <w:r w:rsidRPr="005E4FCA">
        <w:t>Assessors must satisfy NVR/AQTF assessor requir</w:t>
      </w:r>
      <w:r w:rsidRPr="005E4FCA">
        <w:t>ements.</w:t>
      </w:r>
    </w:p>
    <w:p w:rsidR="00000000" w:rsidRPr="005E4FCA" w:rsidP="005E4FCA">
      <w:pPr>
        <w:pStyle w:val="Heading1"/>
      </w:pPr>
      <w:bookmarkStart w:id="12" w:name="O_704664"/>
      <w:bookmarkEnd w:id="12"/>
      <w:r w:rsidRPr="005E4FCA">
        <w:t>Links</w:t>
      </w:r>
    </w:p>
    <w:p w:rsidR="00000000" w:rsidRPr="005E4FCA" w:rsidP="008463D2">
      <w:pPr>
        <w:pStyle w:val="BodyText"/>
      </w:pPr>
      <w:r w:rsidRPr="005E4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0B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4FCA" w:rsidP="005E4FCA"/>
    <w:sectPr w:rsidSect="005E4F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 w:rsidRPr="008463D2" w:rsidP="00846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D2" w:rsidP="005E4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63D2" w:rsidP="005E4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463D2" w:rsidP="005E4F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 w:rsidP="005E4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63D2">
      <w:t>Approved</w:t>
    </w:r>
    <w:r w:rsidR="008463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63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63D2">
      <w:rPr>
        <w:noProof/>
      </w:rPr>
      <w:t>5</w:t>
    </w:r>
    <w:r>
      <w:rPr>
        <w:noProof/>
      </w:rPr>
      <w:fldChar w:fldCharType="end"/>
    </w:r>
  </w:p>
  <w:p w:rsidR="005E4FCA" w:rsidP="005E4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63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63D2">
      <w:t>Future Skills Organisation</w:t>
    </w:r>
    <w:r w:rsidR="008463D2">
      <w:fldChar w:fldCharType="end"/>
    </w:r>
  </w:p>
  <w:p w:rsidR="005E4FCA" w:rsidP="005E4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FCA" w:rsidRPr="008463D2" w:rsidP="00846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D2" w:rsidRPr="002D2AF8" w:rsidP="005E4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BSBCOM502 Evaluate and review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63D2" w:rsidP="005E4F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CA" w:rsidRPr="002D2AF8" w:rsidP="005E4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63D2">
      <w:t>BSBCOM502 Evaluate and review compliance</w:t>
    </w:r>
    <w:r w:rsidR="008463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63D2">
      <w:rPr>
        <w:noProof/>
      </w:rPr>
      <w:t>2 March 2025</w:t>
    </w:r>
    <w:r>
      <w:fldChar w:fldCharType="end"/>
    </w:r>
  </w:p>
  <w:p w:rsidR="005E4FCA" w:rsidP="005E4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2E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FE3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2D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FCA"/>
  </w:style>
  <w:style w:type="character" w:customStyle="1" w:styleId="Heading1Char">
    <w:name w:val="Heading 1 Char"/>
    <w:basedOn w:val="DefaultParagraphFont"/>
    <w:link w:val="Heading1"/>
    <w:rsid w:val="005E4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F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FCA"/>
    <w:rPr>
      <w:b/>
      <w:spacing w:val="0"/>
    </w:rPr>
  </w:style>
  <w:style w:type="paragraph" w:styleId="ListBullet2">
    <w:name w:val="List Bullet 2"/>
    <w:basedOn w:val="List2"/>
    <w:rsid w:val="005E4F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4FCA"/>
    <w:rPr>
      <w:i/>
    </w:rPr>
  </w:style>
  <w:style w:type="paragraph" w:customStyle="1" w:styleId="SuperHeading">
    <w:name w:val="SuperHeading"/>
    <w:basedOn w:val="Normal"/>
    <w:rsid w:val="005E4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F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FCA"/>
  </w:style>
  <w:style w:type="paragraph" w:styleId="TableofFigures">
    <w:name w:val="table of figures"/>
    <w:basedOn w:val="Normal"/>
    <w:next w:val="Normal"/>
    <w:semiHidden/>
    <w:rsid w:val="005E4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F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FCA"/>
    <w:rPr>
      <w:rFonts w:ascii="Wingdings" w:hAnsi="Wingdings"/>
    </w:rPr>
  </w:style>
  <w:style w:type="paragraph" w:customStyle="1" w:styleId="TableHeading">
    <w:name w:val="Table Heading"/>
    <w:basedOn w:val="HeadingBase"/>
    <w:rsid w:val="005E4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FCA"/>
    <w:rPr>
      <w:color w:val="0033CC"/>
      <w:u w:val="none"/>
    </w:rPr>
  </w:style>
  <w:style w:type="paragraph" w:customStyle="1" w:styleId="BodyTextRight">
    <w:name w:val="Body Text Right"/>
    <w:basedOn w:val="BodyText"/>
    <w:rsid w:val="005E4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F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FCA"/>
    <w:rPr>
      <w:sz w:val="32"/>
    </w:rPr>
  </w:style>
  <w:style w:type="paragraph" w:customStyle="1" w:styleId="HeadingProcedure">
    <w:name w:val="Heading Procedure"/>
    <w:basedOn w:val="HeadingBase"/>
    <w:next w:val="Normal"/>
    <w:rsid w:val="005E4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FCA"/>
    <w:pPr>
      <w:spacing w:before="60" w:after="60"/>
    </w:pPr>
  </w:style>
  <w:style w:type="paragraph" w:styleId="ListContinue">
    <w:name w:val="List Continue"/>
    <w:basedOn w:val="List"/>
    <w:rsid w:val="005E4FCA"/>
    <w:pPr>
      <w:ind w:firstLine="0"/>
    </w:pPr>
  </w:style>
  <w:style w:type="paragraph" w:customStyle="1" w:styleId="ListNote">
    <w:name w:val="List Note"/>
    <w:basedOn w:val="List"/>
    <w:rsid w:val="005E4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FCA"/>
    <w:rPr>
      <w:rFonts w:ascii="Courier New" w:hAnsi="Courier New"/>
    </w:rPr>
  </w:style>
  <w:style w:type="paragraph" w:customStyle="1" w:styleId="NoteBullet">
    <w:name w:val="Note Bullet"/>
    <w:basedOn w:val="Note"/>
    <w:rsid w:val="005E4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F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FCA"/>
    <w:rPr>
      <w:b/>
      <w:smallCaps/>
    </w:rPr>
  </w:style>
  <w:style w:type="paragraph" w:customStyle="1" w:styleId="TableListNumber">
    <w:name w:val="Table List Number"/>
    <w:basedOn w:val="ListNumber"/>
    <w:rsid w:val="005E4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FCA"/>
    <w:pPr>
      <w:numPr>
        <w:numId w:val="9"/>
      </w:numPr>
    </w:pPr>
  </w:style>
  <w:style w:type="paragraph" w:customStyle="1" w:styleId="ListAlpha2">
    <w:name w:val="List Alpha 2"/>
    <w:basedOn w:val="List2"/>
    <w:rsid w:val="005E4FCA"/>
    <w:pPr>
      <w:numPr>
        <w:numId w:val="8"/>
      </w:numPr>
    </w:pPr>
  </w:style>
  <w:style w:type="paragraph" w:styleId="List2">
    <w:name w:val="List 2"/>
    <w:basedOn w:val="BodyText"/>
    <w:rsid w:val="005E4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F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F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FCA"/>
    <w:pPr>
      <w:numPr>
        <w:numId w:val="4"/>
      </w:numPr>
    </w:pPr>
  </w:style>
  <w:style w:type="paragraph" w:styleId="ListContinue2">
    <w:name w:val="List Continue 2"/>
    <w:basedOn w:val="List2"/>
    <w:rsid w:val="005E4FCA"/>
    <w:pPr>
      <w:ind w:firstLine="0"/>
    </w:pPr>
  </w:style>
  <w:style w:type="paragraph" w:styleId="ListContinue3">
    <w:name w:val="List Continue 3"/>
    <w:basedOn w:val="List3"/>
    <w:rsid w:val="005E4FCA"/>
    <w:pPr>
      <w:ind w:left="1021" w:firstLine="0"/>
    </w:pPr>
  </w:style>
  <w:style w:type="paragraph" w:styleId="ListContinue4">
    <w:name w:val="List Continue 4"/>
    <w:basedOn w:val="List4"/>
    <w:rsid w:val="005E4FCA"/>
    <w:pPr>
      <w:ind w:firstLine="0"/>
    </w:pPr>
  </w:style>
  <w:style w:type="paragraph" w:styleId="ListContinue5">
    <w:name w:val="List Continue 5"/>
    <w:basedOn w:val="List5"/>
    <w:rsid w:val="005E4FCA"/>
    <w:pPr>
      <w:ind w:firstLine="0"/>
    </w:pPr>
  </w:style>
  <w:style w:type="paragraph" w:styleId="ListNumber3">
    <w:name w:val="List Number 3"/>
    <w:basedOn w:val="List3"/>
    <w:rsid w:val="005E4FCA"/>
    <w:pPr>
      <w:numPr>
        <w:numId w:val="5"/>
      </w:numPr>
    </w:pPr>
  </w:style>
  <w:style w:type="paragraph" w:styleId="ListNumber4">
    <w:name w:val="List Number 4"/>
    <w:basedOn w:val="List4"/>
    <w:rsid w:val="005E4FCA"/>
    <w:pPr>
      <w:numPr>
        <w:numId w:val="6"/>
      </w:numPr>
    </w:pPr>
  </w:style>
  <w:style w:type="paragraph" w:styleId="ListNumber5">
    <w:name w:val="List Number 5"/>
    <w:basedOn w:val="List5"/>
    <w:rsid w:val="005E4FCA"/>
    <w:pPr>
      <w:numPr>
        <w:numId w:val="7"/>
      </w:numPr>
    </w:pPr>
  </w:style>
  <w:style w:type="paragraph" w:styleId="BlockText">
    <w:name w:val="Block Text"/>
    <w:basedOn w:val="Normal"/>
    <w:rsid w:val="005E4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FCA"/>
    <w:rPr>
      <w:sz w:val="16"/>
      <w:vertAlign w:val="superscript"/>
    </w:rPr>
  </w:style>
  <w:style w:type="character" w:customStyle="1" w:styleId="Symbols">
    <w:name w:val="Symbols"/>
    <w:basedOn w:val="DefaultParagraphFont"/>
    <w:rsid w:val="005E4FCA"/>
    <w:rPr>
      <w:rFonts w:ascii="Symbol" w:hAnsi="Symbol"/>
    </w:rPr>
  </w:style>
  <w:style w:type="character" w:customStyle="1" w:styleId="MenuOptions">
    <w:name w:val="Menu Options"/>
    <w:basedOn w:val="DefaultParagraphFont"/>
    <w:rsid w:val="005E4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FCA"/>
    <w:rPr>
      <w:b/>
    </w:rPr>
  </w:style>
  <w:style w:type="character" w:customStyle="1" w:styleId="Underlined">
    <w:name w:val="Underlined"/>
    <w:basedOn w:val="DefaultParagraphFont"/>
    <w:rsid w:val="005E4FCA"/>
    <w:rPr>
      <w:u w:val="single"/>
    </w:rPr>
  </w:style>
  <w:style w:type="paragraph" w:customStyle="1" w:styleId="TableBodyTextRight">
    <w:name w:val="Table Body Text Right"/>
    <w:basedOn w:val="TableBodyText"/>
    <w:rsid w:val="005E4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FCA"/>
    <w:rPr>
      <w:sz w:val="18"/>
    </w:rPr>
  </w:style>
  <w:style w:type="paragraph" w:customStyle="1" w:styleId="BodySmallRight">
    <w:name w:val="Body Small Right"/>
    <w:basedOn w:val="BodyTextRight"/>
    <w:rsid w:val="005E4FCA"/>
    <w:rPr>
      <w:sz w:val="18"/>
      <w:szCs w:val="18"/>
    </w:rPr>
  </w:style>
  <w:style w:type="paragraph" w:customStyle="1" w:styleId="MarginEdition">
    <w:name w:val="Margin Edition"/>
    <w:basedOn w:val="MarginNote"/>
    <w:rsid w:val="005E4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FCA"/>
    <w:rPr>
      <w:sz w:val="2"/>
      <w:szCs w:val="2"/>
    </w:rPr>
  </w:style>
  <w:style w:type="character" w:customStyle="1" w:styleId="Small">
    <w:name w:val="Small"/>
    <w:basedOn w:val="DefaultParagraphFont"/>
    <w:rsid w:val="005E4FCA"/>
    <w:rPr>
      <w:sz w:val="16"/>
    </w:rPr>
  </w:style>
  <w:style w:type="paragraph" w:customStyle="1" w:styleId="WideTable">
    <w:name w:val="Wide Table"/>
    <w:basedOn w:val="Normal"/>
    <w:rsid w:val="005E4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FCA"/>
  </w:style>
  <w:style w:type="paragraph" w:styleId="Quote">
    <w:name w:val="Quote"/>
    <w:basedOn w:val="Heading1"/>
    <w:link w:val="QuoteChar"/>
    <w:qFormat/>
    <w:rsid w:val="005E4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FCA"/>
    <w:pPr>
      <w:pageBreakBefore/>
    </w:pPr>
  </w:style>
  <w:style w:type="paragraph" w:customStyle="1" w:styleId="Border">
    <w:name w:val="Border"/>
    <w:basedOn w:val="Normal"/>
    <w:qFormat/>
    <w:rsid w:val="005E4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FCA"/>
    <w:rPr>
      <w:u w:val="single"/>
    </w:rPr>
  </w:style>
  <w:style w:type="character" w:customStyle="1" w:styleId="BoldandItalics">
    <w:name w:val="Bold and Italics"/>
    <w:qFormat/>
    <w:rsid w:val="005E4FCA"/>
    <w:rPr>
      <w:b/>
      <w:i/>
      <w:u w:val="none"/>
    </w:rPr>
  </w:style>
  <w:style w:type="paragraph" w:styleId="BalloonText">
    <w:name w:val="Balloon Text"/>
    <w:basedOn w:val="Normal"/>
    <w:link w:val="BalloonTextChar"/>
    <w:rsid w:val="005E4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FCA"/>
    <w:pPr>
      <w:spacing w:before="0" w:after="0"/>
    </w:pPr>
  </w:style>
  <w:style w:type="paragraph" w:customStyle="1" w:styleId="BodyTextBold">
    <w:name w:val="Body Text Bold"/>
    <w:basedOn w:val="BodyText"/>
    <w:qFormat/>
    <w:rsid w:val="005E4FCA"/>
    <w:rPr>
      <w:b/>
    </w:rPr>
  </w:style>
  <w:style w:type="character" w:styleId="Hyperlink">
    <w:name w:val="Hyperlink"/>
    <w:basedOn w:val="DefaultParagraphFont"/>
    <w:uiPriority w:val="99"/>
    <w:unhideWhenUsed/>
    <w:rsid w:val="00846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7469</Characters>
  <Application>Microsoft Office Word</Application>
  <DocSecurity>0</DocSecurity>
  <Lines>248</Lines>
  <Paragraphs>138</Paragraphs>
  <ScaleCrop>false</ScaleCrop>
  <Company>Author-it Software Corporation Ltd.</Company>
  <LinksUpToDate>false</LinksUpToDate>
  <CharactersWithSpaces>8447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BSBCOM502 Evaluate and review compliance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