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60A" w:rsidP="00422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BSBCOM406 Conduct work within a compliance framework</w:t>
      </w:r>
      <w:r>
        <w:fldChar w:fldCharType="end"/>
      </w:r>
    </w:p>
    <w:p w:rsidR="0042260A" w:rsidP="0042260A">
      <w:pPr>
        <w:pStyle w:val="Version"/>
        <w:sectPr w:rsidSect="008C5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B1B" w:rsidP="008C5B1B">
      <w:pPr>
        <w:pStyle w:val="SuperHeading"/>
      </w:pPr>
      <w:r w:rsidRPr="008C5B1B">
        <w:t>BSBCOM406 Conduct work within a compliance framework</w:t>
      </w:r>
    </w:p>
    <w:p w:rsidR="00000000" w:rsidRPr="008C5B1B" w:rsidP="008C5B1B">
      <w:pPr>
        <w:pStyle w:val="Heading1"/>
      </w:pPr>
      <w:bookmarkStart w:id="1" w:name="O_644143"/>
      <w:bookmarkEnd w:id="1"/>
      <w:r w:rsidRPr="008C5B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rPr>
                <w:rStyle w:val="SpecialBold"/>
              </w:rPr>
              <w:t>Comments</w:t>
            </w:r>
          </w:p>
        </w:tc>
      </w:tr>
      <w:tr w:rsidTr="008C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t>This version first released with BSB Business Services Training Package Version 1.0.</w:t>
            </w:r>
          </w:p>
        </w:tc>
      </w:tr>
    </w:tbl>
    <w:p w:rsidR="00000000" w:rsidRPr="008C5B1B" w:rsidP="008C5B1B">
      <w:pPr>
        <w:pStyle w:val="BodyText"/>
      </w:pPr>
    </w:p>
    <w:p w:rsidR="00000000" w:rsidRPr="008C5B1B" w:rsidP="008C5B1B">
      <w:pPr>
        <w:pStyle w:val="AllowPageBreak"/>
      </w:pPr>
    </w:p>
    <w:p w:rsidR="00000000" w:rsidRPr="008C5B1B" w:rsidP="008C5B1B">
      <w:pPr>
        <w:pStyle w:val="Heading1"/>
      </w:pPr>
      <w:bookmarkStart w:id="2" w:name="O_644144"/>
      <w:bookmarkEnd w:id="2"/>
      <w:r w:rsidRPr="008C5B1B">
        <w:t>Application</w:t>
      </w:r>
    </w:p>
    <w:p w:rsidR="00000000" w:rsidRPr="008C5B1B" w:rsidP="0042260A">
      <w:pPr>
        <w:pStyle w:val="BodyText"/>
      </w:pPr>
      <w:r w:rsidRPr="008C5B1B">
        <w:t>This unit describes the skills and knowledge required to identify statutory, legisl</w:t>
      </w:r>
      <w:r w:rsidRPr="008C5B1B">
        <w:t>ative and regulatory requirements and relate them to individual work practices to ensure ongoing adherence to the compliance framework.</w:t>
      </w:r>
    </w:p>
    <w:p w:rsidR="00000000" w:rsidRPr="008C5B1B" w:rsidP="0042260A">
      <w:pPr>
        <w:pStyle w:val="BodyText"/>
      </w:pPr>
      <w:r w:rsidRPr="008C5B1B">
        <w:t>It applies to individuals who to carry out work in accordance with the compliance framework applying to a particular jo</w:t>
      </w:r>
      <w:r w:rsidRPr="008C5B1B">
        <w:t>b role, occupation or profession.</w:t>
      </w:r>
    </w:p>
    <w:p w:rsidR="00000000" w:rsidRPr="008C5B1B" w:rsidP="0042260A">
      <w:pPr>
        <w:pStyle w:val="BodyText"/>
      </w:pPr>
      <w:r w:rsidRPr="008C5B1B">
        <w:t>No licensing, legislative, regulatory or certification requirements apply to this unit at the time of publication.</w:t>
      </w:r>
    </w:p>
    <w:p w:rsidR="00000000" w:rsidRPr="008C5B1B" w:rsidP="008C5B1B">
      <w:pPr>
        <w:pStyle w:val="Heading1"/>
      </w:pPr>
      <w:bookmarkStart w:id="3" w:name="O_644147"/>
      <w:bookmarkEnd w:id="3"/>
      <w:r w:rsidRPr="008C5B1B">
        <w:t>Unit Sector</w:t>
      </w:r>
    </w:p>
    <w:p w:rsidR="00000000" w:rsidRPr="008C5B1B" w:rsidP="0042260A">
      <w:pPr>
        <w:pStyle w:val="BodyText"/>
      </w:pPr>
      <w:r w:rsidRPr="008C5B1B">
        <w:t>Regulation, licensing and risk – Compliance</w:t>
      </w:r>
    </w:p>
    <w:p w:rsidR="00000000" w:rsidRPr="008C5B1B" w:rsidP="008C5B1B">
      <w:pPr>
        <w:pStyle w:val="Heading1"/>
      </w:pPr>
      <w:bookmarkStart w:id="4" w:name="O_644148"/>
      <w:bookmarkEnd w:id="4"/>
      <w:r w:rsidRPr="008C5B1B">
        <w:t>Elements and Per</w:t>
      </w:r>
      <w:r w:rsidRPr="008C5B1B">
        <w:t>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C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rPr>
                <w:rStyle w:val="SpecialBold"/>
              </w:rPr>
              <w:t>PERFORMANCE CRITERIA</w:t>
            </w:r>
          </w:p>
        </w:tc>
      </w:tr>
      <w:tr w:rsidTr="008C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1. Identify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t>1.1 Identify and document statutory, legislative and regulatory requirements relevant to job role, occupation or profession</w:t>
            </w:r>
          </w:p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 xml:space="preserve">1.2 Identify and document relevant organisational and industry requirements </w:t>
            </w:r>
          </w:p>
        </w:tc>
      </w:tr>
      <w:tr w:rsidTr="008C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2. Interpret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t>2.1 Map compliance requirements against individual position description and work practices</w:t>
            </w:r>
          </w:p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 xml:space="preserve">2.2 Discuss ethical considerations with relevant parties where </w:t>
            </w:r>
            <w:r w:rsidRPr="008C5B1B">
              <w:t>appropriate</w:t>
            </w:r>
          </w:p>
        </w:tc>
      </w:tr>
      <w:tr w:rsidTr="008C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3. Ensure individual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t>3.1 Consult with appropriate persons to identify procedur</w:t>
            </w:r>
            <w:r w:rsidRPr="008C5B1B">
              <w:t>es to be applied, contingent on the situation</w:t>
            </w:r>
          </w:p>
          <w:p w:rsidR="00000000" w:rsidRPr="008C5B1B" w:rsidP="008C5B1B">
            <w:pPr>
              <w:pStyle w:val="BodyText"/>
            </w:pPr>
            <w:r w:rsidRPr="008C5B1B">
              <w:t>3.2 Reflect on personal actions in the context of compliance requirements</w:t>
            </w:r>
          </w:p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 xml:space="preserve">3.3 Record action taken if required </w:t>
            </w:r>
          </w:p>
        </w:tc>
      </w:tr>
      <w:tr w:rsidTr="008C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4. Identify and adapt to changes in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t>4.1 Access and analyse documentation r</w:t>
            </w:r>
            <w:r w:rsidRPr="008C5B1B">
              <w:t>elating to changes in compliance issues</w:t>
            </w:r>
          </w:p>
          <w:p w:rsidR="00000000" w:rsidRPr="008C5B1B" w:rsidP="008C5B1B">
            <w:pPr>
              <w:pStyle w:val="BodyText"/>
            </w:pPr>
            <w:r w:rsidRPr="008C5B1B">
              <w:t>4.2 Discuss documentation with appropriate persons to ensure ongoing compliance</w:t>
            </w:r>
          </w:p>
        </w:tc>
      </w:tr>
    </w:tbl>
    <w:p w:rsidR="00000000" w:rsidRPr="008C5B1B" w:rsidP="008C5B1B">
      <w:pPr>
        <w:pStyle w:val="BodyText"/>
      </w:pPr>
    </w:p>
    <w:p w:rsidR="00000000" w:rsidRPr="008C5B1B" w:rsidP="008C5B1B">
      <w:pPr>
        <w:pStyle w:val="AllowPageBreak"/>
      </w:pPr>
    </w:p>
    <w:p w:rsidR="00000000" w:rsidRPr="008C5B1B" w:rsidP="008C5B1B">
      <w:pPr>
        <w:pStyle w:val="Heading1"/>
      </w:pPr>
      <w:bookmarkStart w:id="5" w:name="O_644149"/>
      <w:bookmarkEnd w:id="5"/>
      <w:r w:rsidRPr="008C5B1B">
        <w:t>Foundation Skills</w:t>
      </w:r>
    </w:p>
    <w:p w:rsidR="00000000" w:rsidRPr="0042260A" w:rsidP="0042260A">
      <w:pPr>
        <w:pStyle w:val="BodyText"/>
        <w:rPr>
          <w:i/>
        </w:rPr>
      </w:pPr>
      <w:r w:rsidRPr="0042260A">
        <w:rPr>
          <w:rStyle w:val="Emphasis"/>
        </w:rPr>
        <w:t>This section describes language, literacy, numeracy and employment skills incorporated in the perfo</w:t>
      </w:r>
      <w:r w:rsidRPr="0042260A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Performance</w:t>
            </w:r>
          </w:p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rPr>
                <w:rStyle w:val="SpecialBold"/>
              </w:rPr>
              <w:t>Description</w:t>
            </w:r>
          </w:p>
        </w:tc>
      </w:tr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ListBullet"/>
              <w:rPr>
                <w:lang w:val="en-NZ"/>
              </w:rPr>
            </w:pPr>
            <w:r w:rsidRPr="008C5B1B">
              <w:t>Reflects on own actions to improve future performance</w:t>
            </w:r>
          </w:p>
        </w:tc>
      </w:tr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1.1, 1.2, 4.1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ListBullet"/>
              <w:rPr>
                <w:lang w:val="en-NZ"/>
              </w:rPr>
            </w:pPr>
            <w:r w:rsidRPr="008C5B1B">
              <w:t>Identifies and analyses complex texts to determine key information, specific requirements and responsibilities</w:t>
            </w:r>
          </w:p>
        </w:tc>
      </w:tr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1.1, 1.2, 2.1, 3.3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ListBullet"/>
            </w:pPr>
            <w:r w:rsidRPr="008C5B1B">
              <w:t xml:space="preserve">Collates and compiles information gathered from multiple sources in required format for using correct technical and </w:t>
            </w:r>
            <w:r w:rsidRPr="008C5B1B">
              <w:t>enterprise specific language</w:t>
            </w:r>
          </w:p>
          <w:p w:rsidR="00000000" w:rsidP="008C5B1B">
            <w:pPr>
              <w:pStyle w:val="ListBullet"/>
              <w:rPr>
                <w:lang w:val="en-NZ"/>
              </w:rPr>
            </w:pPr>
          </w:p>
        </w:tc>
      </w:tr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ListBullet"/>
            </w:pPr>
            <w:r w:rsidRPr="008C5B1B">
              <w:t>Discusses compliance or ethical issues using structure and language to suit the audience</w:t>
            </w:r>
          </w:p>
          <w:p w:rsidR="00000000" w:rsidP="008C5B1B">
            <w:pPr>
              <w:pStyle w:val="ListBullet"/>
              <w:rPr>
                <w:lang w:val="en-NZ"/>
              </w:rPr>
            </w:pPr>
            <w:r w:rsidRPr="008C5B1B">
              <w:t>Uses listening and questioning techniques to confirm understanding of compliance requirements</w:t>
            </w:r>
          </w:p>
        </w:tc>
      </w:tr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2.2, 3.1, 4.1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ListBullet"/>
              <w:rPr>
                <w:lang w:val="en-NZ"/>
              </w:rPr>
            </w:pPr>
            <w:r w:rsidRPr="008C5B1B">
              <w:t>Takes personal responsibility for following explicit and implicit policies, procedures and legislative requirements</w:t>
            </w:r>
          </w:p>
        </w:tc>
      </w:tr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ListBullet"/>
              <w:rPr>
                <w:lang w:val="en-NZ"/>
              </w:rPr>
            </w:pPr>
            <w:r w:rsidRPr="008C5B1B">
              <w:t>Selects and uses appropriate communication conventions and  p</w:t>
            </w:r>
            <w:r w:rsidRPr="008C5B1B">
              <w:t>ractices when discussing, seeking or sharing information</w:t>
            </w:r>
          </w:p>
        </w:tc>
      </w:tr>
      <w:tr w:rsidTr="008C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 xml:space="preserve">Get the work </w:t>
            </w:r>
            <w:r w:rsidRPr="008C5B1B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 xml:space="preserve">1.1, 1.2, 2.1, 3.3, </w:t>
            </w:r>
            <w:r w:rsidRPr="008C5B1B">
              <w:t>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ListBullet"/>
            </w:pPr>
            <w:r w:rsidRPr="008C5B1B">
              <w:t xml:space="preserve">Takes responsibility for planning and implementing tasks required to achieve efficient and effective </w:t>
            </w:r>
            <w:r w:rsidRPr="008C5B1B">
              <w:t>outcomes</w:t>
            </w:r>
          </w:p>
        </w:tc>
      </w:tr>
    </w:tbl>
    <w:p w:rsidR="00000000" w:rsidRPr="008C5B1B" w:rsidP="008C5B1B">
      <w:pPr>
        <w:pStyle w:val="BodyText"/>
      </w:pPr>
    </w:p>
    <w:p w:rsidR="00000000" w:rsidRPr="008C5B1B" w:rsidP="008C5B1B">
      <w:pPr>
        <w:pStyle w:val="AllowPageBreak"/>
      </w:pPr>
    </w:p>
    <w:p w:rsidR="00000000" w:rsidRPr="008C5B1B" w:rsidP="008C5B1B">
      <w:pPr>
        <w:pStyle w:val="Heading1"/>
      </w:pPr>
      <w:bookmarkStart w:id="6" w:name="O_644151"/>
      <w:bookmarkEnd w:id="6"/>
      <w:r w:rsidRPr="008C5B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C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 xml:space="preserve">Code and title </w:t>
            </w:r>
          </w:p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Code and title</w:t>
            </w:r>
          </w:p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rPr>
                <w:rStyle w:val="SpecialBold"/>
              </w:rPr>
              <w:t>Equivalence status</w:t>
            </w:r>
          </w:p>
        </w:tc>
      </w:tr>
      <w:tr w:rsidTr="008C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BSBCOM406 Conduct work within a compliance framework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BSBCOM406A Conduct work within a compliance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t>Equivalent unit</w:t>
            </w:r>
          </w:p>
        </w:tc>
      </w:tr>
    </w:tbl>
    <w:p w:rsidR="00000000" w:rsidRPr="008C5B1B" w:rsidP="008C5B1B">
      <w:pPr>
        <w:pStyle w:val="BodyText"/>
      </w:pPr>
    </w:p>
    <w:p w:rsidR="00000000" w:rsidRPr="008C5B1B" w:rsidP="008C5B1B">
      <w:pPr>
        <w:pStyle w:val="AllowPageBreak"/>
      </w:pPr>
    </w:p>
    <w:p w:rsidR="00000000" w:rsidRPr="008C5B1B" w:rsidP="008C5B1B">
      <w:pPr>
        <w:pStyle w:val="Heading1"/>
      </w:pPr>
      <w:bookmarkStart w:id="7" w:name="O_644158"/>
      <w:bookmarkEnd w:id="7"/>
      <w:r w:rsidRPr="008C5B1B">
        <w:t>Links</w:t>
      </w:r>
    </w:p>
    <w:p w:rsidR="00000000" w:rsidRPr="008C5B1B" w:rsidP="0042260A">
      <w:pPr>
        <w:pStyle w:val="BodyText"/>
      </w:pPr>
      <w:r w:rsidRPr="008C5B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09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5B1B" w:rsidP="0042260A">
      <w:pPr>
        <w:pStyle w:val="BodyText"/>
        <w:sectPr w:rsidSect="008C5B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5B1B" w:rsidP="008C5B1B">
      <w:pPr>
        <w:pStyle w:val="SuperHeading"/>
      </w:pPr>
      <w:r w:rsidRPr="008C5B1B">
        <w:t>Assessment Requirements for BSBCOM406 Conduct work within a compliance framework</w:t>
      </w:r>
    </w:p>
    <w:p w:rsidR="00000000" w:rsidRPr="008C5B1B" w:rsidP="008C5B1B">
      <w:pPr>
        <w:pStyle w:val="Heading1"/>
      </w:pPr>
      <w:bookmarkStart w:id="8" w:name="O_644153"/>
      <w:bookmarkEnd w:id="8"/>
      <w:r w:rsidRPr="008C5B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rPr>
                <w:rStyle w:val="SpecialBold"/>
              </w:rPr>
              <w:t>Comments</w:t>
            </w:r>
          </w:p>
        </w:tc>
      </w:tr>
      <w:tr w:rsidTr="008C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B1B">
            <w:pPr>
              <w:pStyle w:val="BodyText"/>
              <w:rPr>
                <w:lang w:val="en-NZ"/>
              </w:rPr>
            </w:pPr>
            <w:r w:rsidRPr="008C5B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B1B" w:rsidP="008C5B1B">
            <w:pPr>
              <w:pStyle w:val="BodyText"/>
            </w:pPr>
            <w:r w:rsidRPr="008C5B1B">
              <w:t>This version first r</w:t>
            </w:r>
            <w:r w:rsidRPr="008C5B1B">
              <w:t>eleased with BSB Business Services Training Package Version 1.0.</w:t>
            </w:r>
          </w:p>
        </w:tc>
      </w:tr>
    </w:tbl>
    <w:p w:rsidR="00000000" w:rsidRPr="008C5B1B" w:rsidP="008C5B1B">
      <w:pPr>
        <w:pStyle w:val="BodyText"/>
      </w:pPr>
    </w:p>
    <w:p w:rsidR="00000000" w:rsidRPr="008C5B1B" w:rsidP="008C5B1B">
      <w:pPr>
        <w:pStyle w:val="AllowPageBreak"/>
      </w:pPr>
    </w:p>
    <w:p w:rsidR="00000000" w:rsidRPr="008C5B1B" w:rsidP="008C5B1B">
      <w:pPr>
        <w:pStyle w:val="Heading1"/>
      </w:pPr>
      <w:bookmarkStart w:id="9" w:name="O_644154"/>
      <w:bookmarkEnd w:id="9"/>
      <w:r w:rsidRPr="008C5B1B">
        <w:t>Performance Evidence</w:t>
      </w:r>
    </w:p>
    <w:p w:rsidR="00000000" w:rsidRPr="008C5B1B" w:rsidP="0042260A">
      <w:pPr>
        <w:pStyle w:val="BodyText"/>
      </w:pPr>
      <w:r w:rsidRPr="008C5B1B">
        <w:t>Evidence of the ability to:</w:t>
      </w:r>
    </w:p>
    <w:p w:rsidR="00000000" w:rsidRPr="008C5B1B" w:rsidP="008C5B1B">
      <w:pPr>
        <w:pStyle w:val="ListBullet"/>
      </w:pPr>
      <w:r w:rsidRPr="008C5B1B">
        <w:t>conduct work according to relevant statutory, legislative and regulatory requirements relating to work practices</w:t>
      </w:r>
    </w:p>
    <w:p w:rsidR="00000000" w:rsidRPr="008C5B1B" w:rsidP="008C5B1B">
      <w:pPr>
        <w:pStyle w:val="ListBullet"/>
      </w:pPr>
      <w:r w:rsidRPr="008C5B1B">
        <w:t>analyse and keep up to date with compliance requirements</w:t>
      </w:r>
    </w:p>
    <w:p w:rsidR="00000000" w:rsidRPr="008C5B1B" w:rsidP="008C5B1B">
      <w:pPr>
        <w:pStyle w:val="ListBullet"/>
      </w:pPr>
      <w:r w:rsidRPr="008C5B1B">
        <w:t>map compliance requirements to work practices and position description</w:t>
      </w:r>
    </w:p>
    <w:p w:rsidR="00000000" w:rsidRPr="008C5B1B" w:rsidP="008C5B1B">
      <w:pPr>
        <w:pStyle w:val="ListBullet"/>
      </w:pPr>
      <w:r w:rsidRPr="008C5B1B">
        <w:t>seek advice and discuss ethical considerations</w:t>
      </w:r>
    </w:p>
    <w:p w:rsidR="00000000" w:rsidRPr="008C5B1B" w:rsidP="008C5B1B">
      <w:pPr>
        <w:pStyle w:val="ListBullet"/>
      </w:pPr>
      <w:r w:rsidRPr="008C5B1B">
        <w:t>reflect on personal actions.</w:t>
      </w:r>
    </w:p>
    <w:p w:rsidR="00000000" w:rsidRPr="008C5B1B" w:rsidP="008C5B1B">
      <w:pPr>
        <w:pStyle w:val="BodyText"/>
      </w:pPr>
    </w:p>
    <w:p w:rsidR="00000000" w:rsidRPr="008C5B1B" w:rsidP="0042260A">
      <w:pPr>
        <w:pStyle w:val="BodyText"/>
      </w:pPr>
      <w:r w:rsidRPr="008C5B1B">
        <w:t>Note: If a specific volume or frequency is not stat</w:t>
      </w:r>
      <w:r w:rsidRPr="008C5B1B">
        <w:t>ed, then evidence must be provided at least once.</w:t>
      </w:r>
    </w:p>
    <w:p w:rsidR="00000000" w:rsidRPr="008C5B1B" w:rsidP="008C5B1B">
      <w:pPr>
        <w:pStyle w:val="Heading1"/>
      </w:pPr>
      <w:bookmarkStart w:id="10" w:name="O_644155"/>
      <w:bookmarkEnd w:id="10"/>
      <w:r w:rsidRPr="008C5B1B">
        <w:t>Knowledge Evidence</w:t>
      </w:r>
    </w:p>
    <w:p w:rsidR="00000000" w:rsidRPr="008C5B1B" w:rsidP="0042260A">
      <w:pPr>
        <w:pStyle w:val="BodyText"/>
      </w:pPr>
      <w:r w:rsidRPr="008C5B1B">
        <w:t xml:space="preserve">To complete the unit requirements safely and effectively, the individual must: </w:t>
      </w:r>
    </w:p>
    <w:p w:rsidR="00000000" w:rsidRPr="008C5B1B" w:rsidP="008C5B1B">
      <w:pPr>
        <w:pStyle w:val="ListBullet"/>
      </w:pPr>
      <w:r w:rsidRPr="008C5B1B">
        <w:t>identify statutory, legislative and regulatory requirements relevant to job role, occupat</w:t>
      </w:r>
      <w:r w:rsidRPr="008C5B1B">
        <w:t>ion or profession</w:t>
      </w:r>
    </w:p>
    <w:p w:rsidR="00000000" w:rsidRPr="008C5B1B" w:rsidP="008C5B1B">
      <w:pPr>
        <w:pStyle w:val="ListBullet"/>
      </w:pPr>
      <w:r w:rsidRPr="008C5B1B">
        <w:t>outline codes of practice relevant to job role, occupation or profession</w:t>
      </w:r>
    </w:p>
    <w:p w:rsidR="00000000" w:rsidRPr="008C5B1B" w:rsidP="008C5B1B">
      <w:pPr>
        <w:pStyle w:val="ListBullet"/>
      </w:pPr>
      <w:r w:rsidRPr="008C5B1B">
        <w:t>explain organisational policies and procedures relevant to workplace</w:t>
      </w:r>
    </w:p>
    <w:p w:rsidR="00000000" w:rsidRPr="008C5B1B" w:rsidP="008C5B1B">
      <w:pPr>
        <w:pStyle w:val="ListBullet"/>
      </w:pPr>
      <w:r w:rsidRPr="008C5B1B">
        <w:t>explain individual work requirements and practices as contained in position description and occu</w:t>
      </w:r>
      <w:r w:rsidRPr="008C5B1B">
        <w:t>pational standards</w:t>
      </w:r>
    </w:p>
    <w:p w:rsidR="00000000" w:rsidRPr="008C5B1B" w:rsidP="008C5B1B">
      <w:pPr>
        <w:pStyle w:val="ListBullet"/>
      </w:pPr>
      <w:r w:rsidRPr="008C5B1B">
        <w:t>outline statutory requirements and codes of conduct in context of individual job role.</w:t>
      </w:r>
    </w:p>
    <w:p w:rsidR="00000000" w:rsidRPr="008C5B1B" w:rsidP="008C5B1B">
      <w:pPr>
        <w:pStyle w:val="AllowPageBreak"/>
      </w:pPr>
    </w:p>
    <w:p w:rsidR="00000000" w:rsidRPr="008C5B1B" w:rsidP="008C5B1B">
      <w:pPr>
        <w:pStyle w:val="Heading1"/>
      </w:pPr>
      <w:bookmarkStart w:id="11" w:name="O_644156"/>
      <w:bookmarkEnd w:id="11"/>
      <w:r w:rsidRPr="008C5B1B">
        <w:t>Assessment Conditions</w:t>
      </w:r>
    </w:p>
    <w:p w:rsidR="00000000" w:rsidRPr="008C5B1B" w:rsidP="0042260A">
      <w:pPr>
        <w:pStyle w:val="BodyText"/>
      </w:pPr>
      <w:r w:rsidRPr="008C5B1B">
        <w:t xml:space="preserve">Assessment must be conducted in a safe environment where evidence gathered demonstrates consistent performance </w:t>
      </w:r>
      <w:r w:rsidRPr="008C5B1B">
        <w:t xml:space="preserve">of typical activities experienced in the Regulation, licensing and risk – compliance field of work and include access to: </w:t>
      </w:r>
    </w:p>
    <w:p w:rsidR="00000000" w:rsidRPr="008C5B1B" w:rsidP="008C5B1B">
      <w:pPr>
        <w:pStyle w:val="ListBullet"/>
      </w:pPr>
      <w:r w:rsidRPr="008C5B1B">
        <w:t xml:space="preserve">legislation, regulations and codes of conduct relevant to job role, occupation or profession </w:t>
      </w:r>
    </w:p>
    <w:p w:rsidR="00000000" w:rsidRPr="008C5B1B" w:rsidP="008C5B1B">
      <w:pPr>
        <w:pStyle w:val="ListBullet"/>
      </w:pPr>
      <w:r w:rsidRPr="008C5B1B">
        <w:t>information about relevant professiona</w:t>
      </w:r>
      <w:r w:rsidRPr="008C5B1B">
        <w:t xml:space="preserve">l associations </w:t>
      </w:r>
    </w:p>
    <w:p w:rsidR="00000000" w:rsidRPr="008C5B1B" w:rsidP="008C5B1B">
      <w:pPr>
        <w:pStyle w:val="ListBullet"/>
      </w:pPr>
      <w:r w:rsidRPr="008C5B1B">
        <w:t>position descriptions</w:t>
      </w:r>
    </w:p>
    <w:p w:rsidR="00000000" w:rsidRPr="008C5B1B" w:rsidP="008C5B1B">
      <w:pPr>
        <w:pStyle w:val="ListBullet"/>
      </w:pPr>
      <w:r w:rsidRPr="008C5B1B">
        <w:t>organisation policies and procedures relevant to job role, occupation or profession</w:t>
      </w:r>
    </w:p>
    <w:p w:rsidR="00000000" w:rsidRPr="008C5B1B" w:rsidP="008C5B1B">
      <w:pPr>
        <w:pStyle w:val="ListBullet"/>
      </w:pPr>
      <w:r w:rsidRPr="008C5B1B">
        <w:t>case studies and, where possible, real situations.</w:t>
      </w:r>
    </w:p>
    <w:p w:rsidR="00000000" w:rsidRPr="008C5B1B" w:rsidP="008C5B1B">
      <w:pPr>
        <w:pStyle w:val="BodyText"/>
      </w:pPr>
    </w:p>
    <w:p w:rsidR="00000000" w:rsidRPr="008C5B1B" w:rsidP="0042260A">
      <w:pPr>
        <w:pStyle w:val="BodyText"/>
      </w:pPr>
      <w:r w:rsidRPr="008C5B1B">
        <w:t>Assessors must satisfy NVRAQTF assessor requirements.</w:t>
      </w:r>
    </w:p>
    <w:p w:rsidR="00000000" w:rsidRPr="008C5B1B" w:rsidP="008C5B1B">
      <w:pPr>
        <w:pStyle w:val="Heading1"/>
      </w:pPr>
      <w:bookmarkStart w:id="12" w:name="O_644159"/>
      <w:bookmarkEnd w:id="12"/>
      <w:r w:rsidRPr="008C5B1B">
        <w:t>Links</w:t>
      </w:r>
    </w:p>
    <w:p w:rsidR="00000000" w:rsidRPr="008C5B1B" w:rsidP="0042260A">
      <w:pPr>
        <w:pStyle w:val="BodyText"/>
      </w:pPr>
      <w:r w:rsidRPr="008C5B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09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5B1B" w:rsidP="008C5B1B"/>
    <w:sectPr w:rsidSect="008C5B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1B" w:rsidRPr="0042260A" w:rsidP="00422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0A" w:rsidP="008C5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60A" w:rsidP="008C5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260A" w:rsidP="008C5B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1B" w:rsidP="008C5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260A">
      <w:t>Approved</w:t>
    </w:r>
    <w:r w:rsidR="004226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26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260A">
      <w:rPr>
        <w:noProof/>
      </w:rPr>
      <w:t>4</w:t>
    </w:r>
    <w:r>
      <w:rPr>
        <w:noProof/>
      </w:rPr>
      <w:fldChar w:fldCharType="end"/>
    </w:r>
  </w:p>
  <w:p w:rsidR="008C5B1B" w:rsidP="008C5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26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260A">
      <w:t>Future Skills Organisation</w:t>
    </w:r>
    <w:r w:rsidR="0042260A">
      <w:fldChar w:fldCharType="end"/>
    </w:r>
  </w:p>
  <w:p w:rsidR="008C5B1B" w:rsidP="008C5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B1B" w:rsidRPr="0042260A" w:rsidP="00422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0A" w:rsidRPr="002D2AF8" w:rsidP="008C5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BSBCOM406 Conduct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260A" w:rsidP="008C5B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B1B" w:rsidRPr="002D2AF8" w:rsidP="008C5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260A">
      <w:t>BSBCOM406 Conduct work within a compliance framework</w:t>
    </w:r>
    <w:r w:rsidR="004226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260A">
      <w:rPr>
        <w:noProof/>
      </w:rPr>
      <w:t>2 March 2025</w:t>
    </w:r>
    <w:r>
      <w:fldChar w:fldCharType="end"/>
    </w:r>
  </w:p>
  <w:p w:rsidR="008C5B1B" w:rsidP="008C5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806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6CF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B1B"/>
  </w:style>
  <w:style w:type="character" w:customStyle="1" w:styleId="Heading1Char">
    <w:name w:val="Heading 1 Char"/>
    <w:basedOn w:val="DefaultParagraphFont"/>
    <w:link w:val="Heading1"/>
    <w:rsid w:val="008C5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B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B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B1B"/>
    <w:rPr>
      <w:b/>
      <w:spacing w:val="0"/>
    </w:rPr>
  </w:style>
  <w:style w:type="character" w:styleId="Emphasis">
    <w:name w:val="Emphasis"/>
    <w:basedOn w:val="DefaultParagraphFont"/>
    <w:qFormat/>
    <w:rsid w:val="008C5B1B"/>
    <w:rPr>
      <w:i/>
    </w:rPr>
  </w:style>
  <w:style w:type="paragraph" w:customStyle="1" w:styleId="SuperHeading">
    <w:name w:val="SuperHeading"/>
    <w:basedOn w:val="Normal"/>
    <w:rsid w:val="008C5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B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B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B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5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B1B"/>
  </w:style>
  <w:style w:type="paragraph" w:styleId="TableofFigures">
    <w:name w:val="table of figures"/>
    <w:basedOn w:val="Normal"/>
    <w:next w:val="Normal"/>
    <w:semiHidden/>
    <w:rsid w:val="008C5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B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5B1B"/>
    <w:rPr>
      <w:rFonts w:ascii="Wingdings" w:hAnsi="Wingdings"/>
    </w:rPr>
  </w:style>
  <w:style w:type="paragraph" w:customStyle="1" w:styleId="TableHeading">
    <w:name w:val="Table Heading"/>
    <w:basedOn w:val="HeadingBase"/>
    <w:rsid w:val="008C5B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B1B"/>
    <w:rPr>
      <w:color w:val="0033CC"/>
      <w:u w:val="none"/>
    </w:rPr>
  </w:style>
  <w:style w:type="paragraph" w:customStyle="1" w:styleId="BodyTextRight">
    <w:name w:val="Body Text Right"/>
    <w:basedOn w:val="BodyText"/>
    <w:rsid w:val="008C5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B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B1B"/>
    <w:rPr>
      <w:sz w:val="32"/>
    </w:rPr>
  </w:style>
  <w:style w:type="paragraph" w:customStyle="1" w:styleId="HeadingProcedure">
    <w:name w:val="Heading Procedure"/>
    <w:basedOn w:val="HeadingBase"/>
    <w:next w:val="Normal"/>
    <w:rsid w:val="008C5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B1B"/>
    <w:pPr>
      <w:spacing w:before="60" w:after="60"/>
    </w:pPr>
  </w:style>
  <w:style w:type="paragraph" w:styleId="ListContinue">
    <w:name w:val="List Continue"/>
    <w:basedOn w:val="List"/>
    <w:rsid w:val="008C5B1B"/>
    <w:pPr>
      <w:ind w:firstLine="0"/>
    </w:pPr>
  </w:style>
  <w:style w:type="paragraph" w:customStyle="1" w:styleId="ListNote">
    <w:name w:val="List Note"/>
    <w:basedOn w:val="List"/>
    <w:rsid w:val="008C5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B1B"/>
    <w:rPr>
      <w:rFonts w:ascii="Courier New" w:hAnsi="Courier New"/>
    </w:rPr>
  </w:style>
  <w:style w:type="paragraph" w:customStyle="1" w:styleId="NoteBullet">
    <w:name w:val="Note Bullet"/>
    <w:basedOn w:val="Note"/>
    <w:rsid w:val="008C5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B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B1B"/>
    <w:rPr>
      <w:b/>
      <w:smallCaps/>
    </w:rPr>
  </w:style>
  <w:style w:type="paragraph" w:customStyle="1" w:styleId="TableListNumber">
    <w:name w:val="Table List Number"/>
    <w:basedOn w:val="ListNumber"/>
    <w:rsid w:val="008C5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B1B"/>
    <w:pPr>
      <w:numPr>
        <w:numId w:val="8"/>
      </w:numPr>
    </w:pPr>
  </w:style>
  <w:style w:type="paragraph" w:customStyle="1" w:styleId="ListAlpha2">
    <w:name w:val="List Alpha 2"/>
    <w:basedOn w:val="List2"/>
    <w:rsid w:val="008C5B1B"/>
    <w:pPr>
      <w:numPr>
        <w:numId w:val="7"/>
      </w:numPr>
    </w:pPr>
  </w:style>
  <w:style w:type="paragraph" w:styleId="List2">
    <w:name w:val="List 2"/>
    <w:basedOn w:val="BodyText"/>
    <w:rsid w:val="008C5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B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B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B1B"/>
    <w:pPr>
      <w:numPr>
        <w:numId w:val="3"/>
      </w:numPr>
    </w:pPr>
  </w:style>
  <w:style w:type="paragraph" w:styleId="ListContinue2">
    <w:name w:val="List Continue 2"/>
    <w:basedOn w:val="List2"/>
    <w:rsid w:val="008C5B1B"/>
    <w:pPr>
      <w:ind w:firstLine="0"/>
    </w:pPr>
  </w:style>
  <w:style w:type="paragraph" w:styleId="ListContinue3">
    <w:name w:val="List Continue 3"/>
    <w:basedOn w:val="List3"/>
    <w:rsid w:val="008C5B1B"/>
    <w:pPr>
      <w:ind w:left="1021" w:firstLine="0"/>
    </w:pPr>
  </w:style>
  <w:style w:type="paragraph" w:styleId="ListContinue4">
    <w:name w:val="List Continue 4"/>
    <w:basedOn w:val="List4"/>
    <w:rsid w:val="008C5B1B"/>
    <w:pPr>
      <w:ind w:firstLine="0"/>
    </w:pPr>
  </w:style>
  <w:style w:type="paragraph" w:styleId="ListContinue5">
    <w:name w:val="List Continue 5"/>
    <w:basedOn w:val="List5"/>
    <w:rsid w:val="008C5B1B"/>
    <w:pPr>
      <w:ind w:firstLine="0"/>
    </w:pPr>
  </w:style>
  <w:style w:type="paragraph" w:styleId="ListNumber3">
    <w:name w:val="List Number 3"/>
    <w:basedOn w:val="List3"/>
    <w:rsid w:val="008C5B1B"/>
    <w:pPr>
      <w:numPr>
        <w:numId w:val="4"/>
      </w:numPr>
    </w:pPr>
  </w:style>
  <w:style w:type="paragraph" w:styleId="ListNumber4">
    <w:name w:val="List Number 4"/>
    <w:basedOn w:val="List4"/>
    <w:rsid w:val="008C5B1B"/>
    <w:pPr>
      <w:numPr>
        <w:numId w:val="5"/>
      </w:numPr>
    </w:pPr>
  </w:style>
  <w:style w:type="paragraph" w:styleId="ListNumber5">
    <w:name w:val="List Number 5"/>
    <w:basedOn w:val="List5"/>
    <w:rsid w:val="008C5B1B"/>
    <w:pPr>
      <w:numPr>
        <w:numId w:val="6"/>
      </w:numPr>
    </w:pPr>
  </w:style>
  <w:style w:type="paragraph" w:styleId="BlockText">
    <w:name w:val="Block Text"/>
    <w:basedOn w:val="Normal"/>
    <w:rsid w:val="008C5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B1B"/>
    <w:rPr>
      <w:sz w:val="16"/>
      <w:vertAlign w:val="superscript"/>
    </w:rPr>
  </w:style>
  <w:style w:type="character" w:customStyle="1" w:styleId="Symbols">
    <w:name w:val="Symbols"/>
    <w:basedOn w:val="DefaultParagraphFont"/>
    <w:rsid w:val="008C5B1B"/>
    <w:rPr>
      <w:rFonts w:ascii="Symbol" w:hAnsi="Symbol"/>
    </w:rPr>
  </w:style>
  <w:style w:type="character" w:customStyle="1" w:styleId="MenuOptions">
    <w:name w:val="Menu Options"/>
    <w:basedOn w:val="DefaultParagraphFont"/>
    <w:rsid w:val="008C5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B1B"/>
    <w:rPr>
      <w:b/>
    </w:rPr>
  </w:style>
  <w:style w:type="character" w:customStyle="1" w:styleId="Underlined">
    <w:name w:val="Underlined"/>
    <w:basedOn w:val="DefaultParagraphFont"/>
    <w:rsid w:val="008C5B1B"/>
    <w:rPr>
      <w:u w:val="single"/>
    </w:rPr>
  </w:style>
  <w:style w:type="paragraph" w:customStyle="1" w:styleId="TableBodyTextRight">
    <w:name w:val="Table Body Text Right"/>
    <w:basedOn w:val="TableBodyText"/>
    <w:rsid w:val="008C5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B1B"/>
    <w:rPr>
      <w:sz w:val="18"/>
    </w:rPr>
  </w:style>
  <w:style w:type="paragraph" w:customStyle="1" w:styleId="BodySmallRight">
    <w:name w:val="Body Small Right"/>
    <w:basedOn w:val="BodyTextRight"/>
    <w:rsid w:val="008C5B1B"/>
    <w:rPr>
      <w:sz w:val="18"/>
      <w:szCs w:val="18"/>
    </w:rPr>
  </w:style>
  <w:style w:type="paragraph" w:customStyle="1" w:styleId="MarginEdition">
    <w:name w:val="Margin Edition"/>
    <w:basedOn w:val="MarginNote"/>
    <w:rsid w:val="008C5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B1B"/>
    <w:rPr>
      <w:sz w:val="2"/>
      <w:szCs w:val="2"/>
    </w:rPr>
  </w:style>
  <w:style w:type="character" w:customStyle="1" w:styleId="Small">
    <w:name w:val="Small"/>
    <w:basedOn w:val="DefaultParagraphFont"/>
    <w:rsid w:val="008C5B1B"/>
    <w:rPr>
      <w:sz w:val="16"/>
    </w:rPr>
  </w:style>
  <w:style w:type="paragraph" w:customStyle="1" w:styleId="WideTable">
    <w:name w:val="Wide Table"/>
    <w:basedOn w:val="Normal"/>
    <w:rsid w:val="008C5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B1B"/>
  </w:style>
  <w:style w:type="paragraph" w:styleId="Quote">
    <w:name w:val="Quote"/>
    <w:basedOn w:val="Heading1"/>
    <w:link w:val="QuoteChar"/>
    <w:qFormat/>
    <w:rsid w:val="008C5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B1B"/>
    <w:pPr>
      <w:pageBreakBefore/>
    </w:pPr>
  </w:style>
  <w:style w:type="paragraph" w:customStyle="1" w:styleId="Border">
    <w:name w:val="Border"/>
    <w:basedOn w:val="Normal"/>
    <w:qFormat/>
    <w:rsid w:val="008C5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B1B"/>
    <w:rPr>
      <w:u w:val="single"/>
    </w:rPr>
  </w:style>
  <w:style w:type="character" w:customStyle="1" w:styleId="BoldandItalics">
    <w:name w:val="Bold and Italics"/>
    <w:qFormat/>
    <w:rsid w:val="008C5B1B"/>
    <w:rPr>
      <w:b/>
      <w:i/>
      <w:u w:val="none"/>
    </w:rPr>
  </w:style>
  <w:style w:type="paragraph" w:styleId="BalloonText">
    <w:name w:val="Balloon Text"/>
    <w:basedOn w:val="Normal"/>
    <w:link w:val="BalloonTextChar"/>
    <w:rsid w:val="008C5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B1B"/>
    <w:pPr>
      <w:spacing w:before="0" w:after="0"/>
    </w:pPr>
  </w:style>
  <w:style w:type="paragraph" w:customStyle="1" w:styleId="BodyTextBold">
    <w:name w:val="Body Text Bold"/>
    <w:basedOn w:val="BodyText"/>
    <w:qFormat/>
    <w:rsid w:val="008C5B1B"/>
    <w:rPr>
      <w:b/>
    </w:rPr>
  </w:style>
  <w:style w:type="character" w:styleId="Hyperlink">
    <w:name w:val="Hyperlink"/>
    <w:basedOn w:val="DefaultParagraphFont"/>
    <w:uiPriority w:val="99"/>
    <w:unhideWhenUsed/>
    <w:rsid w:val="00422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5177</Characters>
  <Application>Microsoft Office Word</Application>
  <DocSecurity>0</DocSecurity>
  <Lines>191</Lines>
  <Paragraphs>123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BSBCOM406 Conduct work within a compliance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