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7D8" w:rsidP="00CC6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BSBCOM404 Promote and liaise on compliance requirements, systems and related issues</w:t>
      </w:r>
      <w:r>
        <w:fldChar w:fldCharType="end"/>
      </w:r>
    </w:p>
    <w:p w:rsidR="00CC67D8" w:rsidP="00CC67D8">
      <w:pPr>
        <w:pStyle w:val="Version"/>
        <w:sectPr w:rsidSect="00951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63B" w:rsidP="0095163B">
      <w:pPr>
        <w:pStyle w:val="SuperHeading"/>
      </w:pPr>
      <w:r w:rsidRPr="0095163B">
        <w:t>BSBCOM404 Promote and liaise on compliance requirements, systems and related issues</w:t>
      </w:r>
    </w:p>
    <w:p w:rsidR="00000000" w:rsidRPr="0095163B" w:rsidP="0095163B">
      <w:pPr>
        <w:pStyle w:val="Heading1"/>
      </w:pPr>
      <w:bookmarkStart w:id="1" w:name="O_704572"/>
      <w:bookmarkEnd w:id="1"/>
      <w:r w:rsidRPr="00951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rPr>
                <w:rStyle w:val="SpecialBold"/>
              </w:rPr>
              <w:t>Comments</w:t>
            </w:r>
          </w:p>
        </w:tc>
      </w:tr>
      <w:tr w:rsidTr="0095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This version first released with BSB Business Services Training Package Version 1.0.</w:t>
            </w:r>
          </w:p>
        </w:tc>
      </w:tr>
    </w:tbl>
    <w:p w:rsidR="00000000" w:rsidRPr="0095163B" w:rsidP="0095163B">
      <w:pPr>
        <w:pStyle w:val="BodyText"/>
      </w:pPr>
    </w:p>
    <w:p w:rsidR="00000000" w:rsidRPr="0095163B" w:rsidP="0095163B">
      <w:pPr>
        <w:pStyle w:val="AllowPageBreak"/>
      </w:pPr>
    </w:p>
    <w:p w:rsidR="00000000" w:rsidRPr="0095163B" w:rsidP="0095163B">
      <w:pPr>
        <w:pStyle w:val="Heading1"/>
      </w:pPr>
      <w:bookmarkStart w:id="2" w:name="O_704573"/>
      <w:bookmarkEnd w:id="2"/>
      <w:r w:rsidRPr="0095163B">
        <w:t>Application</w:t>
      </w:r>
    </w:p>
    <w:p w:rsidR="00000000" w:rsidRPr="0095163B" w:rsidP="00CC67D8">
      <w:pPr>
        <w:pStyle w:val="BodyText"/>
      </w:pPr>
      <w:r w:rsidRPr="0095163B">
        <w:t xml:space="preserve">This unit describes the skills and knowledge required to communicate about an organisation’s compliance requirements and commitments to staff, agents, contractors and other relevant third parties. </w:t>
      </w:r>
    </w:p>
    <w:p w:rsidR="00000000" w:rsidRPr="0095163B" w:rsidP="00CC67D8">
      <w:pPr>
        <w:pStyle w:val="BodyText"/>
      </w:pPr>
      <w:r w:rsidRPr="0095163B">
        <w:t>It applies to individuals who use well develo</w:t>
      </w:r>
      <w:r w:rsidRPr="0095163B">
        <w:t>ped promotional and liaison skills, combined with knowledge of relevant legislative requirements, code/s of practice and internal standards and procedures, to ensure that compliance is an integral part of normal business operations.</w:t>
      </w:r>
    </w:p>
    <w:p w:rsidR="00000000" w:rsidRPr="0095163B" w:rsidP="00CC67D8">
      <w:pPr>
        <w:pStyle w:val="BodyText"/>
      </w:pPr>
      <w:r w:rsidRPr="0095163B">
        <w:t>Application of this un</w:t>
      </w:r>
      <w:r w:rsidRPr="0095163B">
        <w:t>it must be consistent with the pertinent sections of relevant Australian and international standards and legislative requirements including: AS 3806:2006 Compliance programs, AS ISO 10002:2006 Customer satisfaction – Guidelines for complaints handling in o</w:t>
      </w:r>
      <w:r w:rsidRPr="0095163B">
        <w:t>rganizations, AS/NZS 4360:2004 Risk management and AS ISO 15489:2004 Records management.</w:t>
      </w:r>
    </w:p>
    <w:p w:rsidR="00000000" w:rsidRPr="0095163B" w:rsidP="00CC67D8">
      <w:pPr>
        <w:pStyle w:val="BodyText"/>
      </w:pPr>
      <w:r w:rsidRPr="0095163B">
        <w:t>No licensing, legislative, regulatory or certification requirements apply to this unit at the time of publication.</w:t>
      </w:r>
    </w:p>
    <w:p w:rsidR="00000000" w:rsidRPr="0095163B" w:rsidP="0095163B">
      <w:pPr>
        <w:pStyle w:val="Heading1"/>
      </w:pPr>
      <w:bookmarkStart w:id="3" w:name="O_704576"/>
      <w:bookmarkEnd w:id="3"/>
      <w:r w:rsidRPr="0095163B">
        <w:t>Unit Sector</w:t>
      </w:r>
    </w:p>
    <w:p w:rsidR="00000000" w:rsidRPr="0095163B" w:rsidP="00CC67D8">
      <w:pPr>
        <w:pStyle w:val="BodyText"/>
      </w:pPr>
      <w:r w:rsidRPr="0095163B">
        <w:t xml:space="preserve">Regulation, Licensing </w:t>
      </w:r>
      <w:r w:rsidRPr="0095163B">
        <w:t>and Risk – Compliance</w:t>
      </w:r>
    </w:p>
    <w:p w:rsidR="00000000" w:rsidRPr="0095163B" w:rsidP="0095163B">
      <w:pPr>
        <w:pStyle w:val="Heading1"/>
      </w:pPr>
      <w:bookmarkStart w:id="4" w:name="O_704577"/>
      <w:bookmarkEnd w:id="4"/>
      <w:r w:rsidRPr="009516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rPr>
                <w:rStyle w:val="SpecialBold"/>
              </w:rPr>
              <w:t>PERFORMANCE CRITERIA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 Clarify compliance issues on which liaison is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1.1 Confirm and clarify with relevant internal and external personnel, compliance issues requiring communication</w:t>
            </w:r>
          </w:p>
          <w:p w:rsidR="00000000" w:rsidRPr="0095163B" w:rsidP="0095163B">
            <w:pPr>
              <w:pStyle w:val="BodyText"/>
            </w:pPr>
            <w:r w:rsidRPr="0095163B">
              <w:t>1.2 Seek and/or obtain information during the liaison activity on applicable complianc</w:t>
            </w:r>
            <w:r w:rsidRPr="0095163B">
              <w:t>e requirements and related compliance program/management system and summarise in an appropriate format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1.3 Identify, source and interpret sections of relevant Australian and international standards in terms of processes to be followed for promotional and l</w:t>
            </w:r>
            <w:r w:rsidRPr="0095163B">
              <w:t>iaison activities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2 Identify the target groups for promotional or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 xml:space="preserve">2.1 Using appropriate means, identify groups that need to be aware of the organisation’s compliance program/management system or that </w:t>
            </w:r>
            <w:r w:rsidRPr="0095163B">
              <w:t xml:space="preserve">may need to be contacted about compliance issues 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2.2 Record information on identified target groups and store in an appropriate format for use in activities to promote the compliance program/management system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3 Identify contacts for liaison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 xml:space="preserve">3.1 Identify </w:t>
            </w:r>
            <w:r w:rsidRPr="0095163B">
              <w:t>suitable contacts from own network or with the assistance of relevant internal and external personnel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3.2 Apply search techniques to establish the most suitable contacts for the liaison activities, where appropriate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4 Develop an action plan for the promot</w:t>
            </w:r>
            <w:r w:rsidRPr="0095163B">
              <w:t>ional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 xml:space="preserve">4.1 Access and review details of the organisation’s compliance program/management system </w:t>
            </w:r>
          </w:p>
          <w:p w:rsidR="00000000" w:rsidRPr="0095163B" w:rsidP="0095163B">
            <w:pPr>
              <w:pStyle w:val="BodyText"/>
            </w:pPr>
            <w:r w:rsidRPr="0095163B">
              <w:t>4.2 List internal and external persons and organisations that need to be aware of specific aspects of the compliance program/management s</w:t>
            </w:r>
            <w:r w:rsidRPr="0095163B">
              <w:t>ystem in compliance management promotional and liaison activities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4.3 Prepare an action plan for the compliance management promotional and liaison activities in collaboration with relevant internal and external personnel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5 Assign resources for promotional</w:t>
            </w:r>
            <w:r w:rsidRPr="0095163B">
              <w:t xml:space="preserve">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5.1 Prepare to implement the planned compliance management promotional and liaison activities and negotiate a suitable budget with authorised personnel for approval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5.2 Assign or acquire physical and human resources for the executio</w:t>
            </w:r>
            <w:r w:rsidRPr="0095163B">
              <w:t>n of the planned promotional and liaison activities, in accordance with the approved action plan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6 Communicate with identified contacts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6.1 Make initial contact with identified internal and/or external contacts using appropriate communication techniques</w:t>
            </w:r>
          </w:p>
          <w:p w:rsidR="00000000" w:rsidRPr="0095163B" w:rsidP="0095163B">
            <w:pPr>
              <w:pStyle w:val="BodyText"/>
            </w:pPr>
            <w:r w:rsidRPr="0095163B">
              <w:t>6</w:t>
            </w:r>
            <w:r w:rsidRPr="0095163B">
              <w:t xml:space="preserve">.2 Ensure the requirements for seeking information are clearly </w:t>
            </w:r>
            <w:r w:rsidRPr="0095163B">
              <w:t xml:space="preserve">explained and communicated </w:t>
            </w:r>
          </w:p>
          <w:p w:rsidR="00000000" w:rsidRPr="0095163B" w:rsidP="0095163B">
            <w:pPr>
              <w:pStyle w:val="BodyText"/>
            </w:pPr>
            <w:r w:rsidRPr="0095163B">
              <w:t>6.3 Apply effective interpersonal skills during all communication activities</w:t>
            </w:r>
          </w:p>
          <w:p w:rsidR="00000000" w:rsidRPr="0095163B" w:rsidP="0095163B">
            <w:pPr>
              <w:pStyle w:val="BodyText"/>
            </w:pPr>
            <w:r w:rsidRPr="0095163B">
              <w:t>6.4 Provide accurate and clear details in written, electronic or oral form using appropr</w:t>
            </w:r>
            <w:r w:rsidRPr="0095163B">
              <w:t>iate techniques in accordance with relevant internal and external requirements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6.5 Record details of communications conducted as part of compliance related promotional and liaison activities in an appropriate format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7 Manage promotional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 xml:space="preserve">7.1 Brief managers and personnel on their roles and responsibilities in the compliance management promotional and liaison activities </w:t>
            </w:r>
          </w:p>
          <w:p w:rsidR="00000000" w:rsidRPr="0095163B" w:rsidP="0095163B">
            <w:pPr>
              <w:pStyle w:val="BodyText"/>
            </w:pPr>
            <w:r w:rsidRPr="0095163B">
              <w:t>7.2 Monitor compliance management promotional and liaison activities against o</w:t>
            </w:r>
            <w:r w:rsidRPr="0095163B">
              <w:t xml:space="preserve">bjectives, established performance criteria, milestones and budget targets 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7.3 Take appropriate action to ensure promotional activities achieve the planned outcomes within project limits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8 Evaluate promotional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 xml:space="preserve">8.1 Collect data and </w:t>
            </w:r>
            <w:r w:rsidRPr="0095163B">
              <w:t>performance indicators from appropriate sources, on the outcomes of compliance management promotional and liaison activities</w:t>
            </w:r>
          </w:p>
          <w:p w:rsidR="00000000" w:rsidRPr="0095163B" w:rsidP="0095163B">
            <w:pPr>
              <w:pStyle w:val="BodyText"/>
            </w:pPr>
            <w:r w:rsidRPr="0095163B">
              <w:t>8.2 Analyse collected evaluation data in terms of planned outcomes and performance criteria</w:t>
            </w:r>
          </w:p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8.3 Summarise the results of the promot</w:t>
            </w:r>
            <w:r w:rsidRPr="0095163B">
              <w:t>ional and liaison activities and document identified issues and related recommendations</w:t>
            </w:r>
          </w:p>
        </w:tc>
      </w:tr>
      <w:tr w:rsidTr="0095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9 Document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9.1 Record, store and disseminate details of the execution of planned compliance management promotional and liaison activities in acc</w:t>
            </w:r>
            <w:r w:rsidRPr="0095163B">
              <w:t>ordance with the organisation’s policies and procedures</w:t>
            </w:r>
          </w:p>
          <w:p w:rsidR="00000000" w:rsidRPr="0095163B" w:rsidP="0095163B">
            <w:pPr>
              <w:pStyle w:val="BodyText"/>
            </w:pPr>
            <w:r w:rsidRPr="0095163B">
              <w:t>9.2 Prepare and submit reports on the compliance management promotional and liaison activities and ensure the outcomes are relevant to internal and external personnel</w:t>
            </w:r>
          </w:p>
          <w:p w:rsidR="00000000" w:rsidRPr="0095163B" w:rsidP="0095163B">
            <w:pPr>
              <w:pStyle w:val="BodyText"/>
            </w:pPr>
            <w:r w:rsidRPr="0095163B">
              <w:t>9.3 Refer recommendations on impr</w:t>
            </w:r>
            <w:r w:rsidRPr="0095163B">
              <w:t>ovements to compliance management promotional and liaison activities to relevant managers for appropriate action</w:t>
            </w:r>
          </w:p>
          <w:p w:rsidR="00000000" w:rsidRPr="0095163B" w:rsidP="0095163B">
            <w:pPr>
              <w:pStyle w:val="BodyText"/>
            </w:pPr>
            <w:r w:rsidRPr="0095163B">
              <w:t>9.4 Organise and incorporate information on contacts established during compliance management liaison activities in an appropriate listing of c</w:t>
            </w:r>
            <w:r w:rsidRPr="0095163B">
              <w:t>ontacts for future liaison activities</w:t>
            </w:r>
          </w:p>
        </w:tc>
      </w:tr>
    </w:tbl>
    <w:p w:rsidR="00000000" w:rsidRPr="0095163B" w:rsidP="0095163B">
      <w:pPr>
        <w:pStyle w:val="BodyText"/>
      </w:pPr>
    </w:p>
    <w:p w:rsidR="00000000" w:rsidRPr="0095163B" w:rsidP="0095163B">
      <w:pPr>
        <w:pStyle w:val="AllowPageBreak"/>
      </w:pPr>
    </w:p>
    <w:p w:rsidR="00000000" w:rsidRPr="0095163B" w:rsidP="0095163B">
      <w:pPr>
        <w:pStyle w:val="Heading1"/>
      </w:pPr>
      <w:bookmarkStart w:id="5" w:name="O_704578"/>
      <w:bookmarkEnd w:id="5"/>
      <w:r w:rsidRPr="0095163B">
        <w:t>Foundation Skills</w:t>
      </w:r>
    </w:p>
    <w:p w:rsidR="00000000" w:rsidRPr="00CC67D8" w:rsidP="00CC67D8">
      <w:pPr>
        <w:pStyle w:val="BodyText"/>
        <w:rPr>
          <w:i/>
        </w:rPr>
      </w:pPr>
      <w:r w:rsidRPr="00CC67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2116"/>
        <w:gridCol w:w="5532"/>
      </w:tblGrid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Skill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Performance</w:t>
            </w:r>
          </w:p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Criteria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rPr>
                <w:rStyle w:val="SpecialBold"/>
              </w:rPr>
              <w:t>Description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Reading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1.2, 1.3, 2.1, 3.2, 4.1, 5.2, 8.2, 9.4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Locates and analyses complex texts to determine key information, specific requirements and responsibilities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Writing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1.1, 1.2, 2.2, 4.2, 4.3, 6.1-6.5, 7.1, 8.2, 8.3, 9.1-9.4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ListBullet"/>
            </w:pPr>
            <w:r w:rsidRPr="0095163B">
              <w:t>Records, co</w:t>
            </w:r>
            <w:r w:rsidRPr="0095163B">
              <w:t>llates and compiles information gathered from multiple sources using correct technical and enterprise specific language</w:t>
            </w:r>
          </w:p>
          <w:p w:rsidR="00000000" w:rsidRPr="0095163B" w:rsidP="0095163B">
            <w:pPr>
              <w:pStyle w:val="ListBullet"/>
            </w:pPr>
            <w:r w:rsidRPr="0095163B">
              <w:t xml:space="preserve">Develops materials for specific audiences using correct and enterprise specific language </w:t>
            </w:r>
          </w:p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Prepares information in a designated format an</w:t>
            </w:r>
            <w:r w:rsidRPr="0095163B">
              <w:t>d style  to convey information, requirements and recommendations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Oral Communication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1.1, 1.2, 3.1, 4.3, 5.1, 6.1-6.4, 7.1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ListBullet"/>
            </w:pPr>
            <w:r w:rsidRPr="0095163B">
              <w:t>Discusses compliance issues using structure and language to suit the audience</w:t>
            </w:r>
          </w:p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Uses listening and questioning techniques to confirm understanding of compliance requirements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Numeracy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5.1, 7.2, 8.1-8.3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Interprets numerical information and applies mathematical calculations relating to budgetary information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Navigate the world of work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1.2, 1.3, 2.1, 3.1, 6.1, 6.4, 9.1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Takes personal responsibility for following organisational policies, procedures and legislative requirements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Interact with others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1.1, 1.2, 2.1, 3.1, 4.3, 5.1, 6.1-6.4, 7.1, 9.1, 9.3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ListBullet"/>
            </w:pPr>
            <w:r w:rsidRPr="0095163B">
              <w:t>Identifies and uses appropriate conv</w:t>
            </w:r>
            <w:r w:rsidRPr="0095163B">
              <w:t>entions and practices when communicating with internal and external personnel</w:t>
            </w:r>
          </w:p>
          <w:p w:rsidR="00000000" w:rsidP="0095163B">
            <w:pPr>
              <w:pStyle w:val="ListBullet"/>
              <w:rPr>
                <w:lang w:val="en-NZ"/>
              </w:rPr>
            </w:pPr>
            <w:r w:rsidRPr="0095163B">
              <w:t>Identifies relevant information and ideas from a range of messages and oral exchanges</w:t>
            </w:r>
          </w:p>
        </w:tc>
      </w:tr>
      <w:tr w:rsidTr="0095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Get the work done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2.1, 2.2, 3.2, 4.1, 4.2, 5.1, 5.2, 6.5, 7.2, 7.3, 8.2, 8.3, 9.2, 9.3, 9.4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ListBullet"/>
            </w:pPr>
            <w:r w:rsidRPr="0095163B">
              <w:t>Takes responsibility for planning and implementing tasks required to achieve promotional objectives in a timely manner</w:t>
            </w:r>
          </w:p>
          <w:p w:rsidR="00000000" w:rsidRPr="0095163B" w:rsidP="0095163B">
            <w:pPr>
              <w:pStyle w:val="ListBullet"/>
            </w:pPr>
            <w:r w:rsidRPr="0095163B">
              <w:t>Contributes to continuous improvement of current work practices through consultation and development of appropriate systems</w:t>
            </w:r>
          </w:p>
          <w:p w:rsidR="00000000" w:rsidRPr="0095163B" w:rsidP="0095163B">
            <w:pPr>
              <w:pStyle w:val="ListBullet"/>
            </w:pPr>
            <w:r w:rsidRPr="0095163B">
              <w:t>Uses the ma</w:t>
            </w:r>
            <w:r w:rsidRPr="0095163B">
              <w:t>in features and functions of digital tools to complete work tasks</w:t>
            </w:r>
          </w:p>
        </w:tc>
      </w:tr>
    </w:tbl>
    <w:p w:rsidR="00000000" w:rsidRPr="0095163B" w:rsidP="0095163B">
      <w:pPr>
        <w:pStyle w:val="BodyText"/>
      </w:pPr>
    </w:p>
    <w:p w:rsidR="00000000" w:rsidRPr="0095163B" w:rsidP="0095163B">
      <w:pPr>
        <w:pStyle w:val="AllowPageBreak"/>
      </w:pPr>
    </w:p>
    <w:p w:rsidR="00000000" w:rsidRPr="0095163B" w:rsidP="0095163B">
      <w:pPr>
        <w:pStyle w:val="Heading1"/>
      </w:pPr>
      <w:bookmarkStart w:id="6" w:name="O_704580"/>
      <w:bookmarkEnd w:id="6"/>
      <w:r w:rsidRPr="009516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5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 xml:space="preserve">Code and title </w:t>
            </w:r>
          </w:p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Code and title</w:t>
            </w:r>
          </w:p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rPr>
                <w:rStyle w:val="SpecialBold"/>
              </w:rPr>
              <w:t>Equivalence status</w:t>
            </w:r>
          </w:p>
        </w:tc>
      </w:tr>
      <w:tr w:rsidTr="0095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BSBCOM404 Promote and liaise on compliance requirements, systems and related issues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BSBCOM404B Promote and liaise on compliance requirements, systems and related issues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63B">
            <w:pPr>
              <w:pStyle w:val="BodyText"/>
              <w:rPr>
                <w:lang w:val="en-NZ"/>
              </w:rPr>
            </w:pPr>
            <w:r w:rsidRPr="0095163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63B" w:rsidP="0095163B">
            <w:pPr>
              <w:pStyle w:val="BodyText"/>
            </w:pPr>
            <w:r w:rsidRPr="0095163B">
              <w:t>Equivalent unit</w:t>
            </w:r>
          </w:p>
        </w:tc>
      </w:tr>
    </w:tbl>
    <w:p w:rsidR="00000000" w:rsidRPr="0095163B" w:rsidP="0095163B">
      <w:pPr>
        <w:pStyle w:val="BodyText"/>
      </w:pPr>
    </w:p>
    <w:p w:rsidR="00000000" w:rsidRPr="0095163B" w:rsidP="0095163B">
      <w:pPr>
        <w:pStyle w:val="AllowPageBreak"/>
      </w:pPr>
    </w:p>
    <w:p w:rsidR="00000000" w:rsidRPr="0095163B" w:rsidP="0095163B">
      <w:pPr>
        <w:pStyle w:val="Heading1"/>
      </w:pPr>
      <w:bookmarkStart w:id="7" w:name="O_704587"/>
      <w:bookmarkEnd w:id="7"/>
      <w:r w:rsidRPr="0095163B">
        <w:t>Link</w:t>
      </w:r>
      <w:r w:rsidRPr="0095163B">
        <w:t>s</w:t>
      </w:r>
    </w:p>
    <w:p w:rsidR="00000000" w:rsidRPr="0095163B" w:rsidP="00CC67D8">
      <w:pPr>
        <w:pStyle w:val="BodyText"/>
      </w:pPr>
      <w:r w:rsidRPr="009516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27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163B" w:rsidP="0095163B"/>
    <w:sectPr w:rsidSect="00951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3B" w:rsidRPr="00CC67D8" w:rsidP="00CC6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8" w:rsidP="00951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7D8" w:rsidP="00951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7D8" w:rsidP="00951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63B" w:rsidRPr="00CC67D8" w:rsidP="00CC6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8" w:rsidRPr="002D2AF8" w:rsidP="00951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BSBCOM404 Promote and liaise on compliance requirements, systems and related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C67D8" w:rsidP="00951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BE6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22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63B"/>
  </w:style>
  <w:style w:type="character" w:customStyle="1" w:styleId="Heading1Char">
    <w:name w:val="Heading 1 Char"/>
    <w:basedOn w:val="DefaultParagraphFont"/>
    <w:link w:val="Heading1"/>
    <w:rsid w:val="00951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6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63B"/>
    <w:rPr>
      <w:b/>
      <w:spacing w:val="0"/>
    </w:rPr>
  </w:style>
  <w:style w:type="character" w:styleId="Emphasis">
    <w:name w:val="Emphasis"/>
    <w:basedOn w:val="DefaultParagraphFont"/>
    <w:qFormat/>
    <w:rsid w:val="0095163B"/>
    <w:rPr>
      <w:i/>
    </w:rPr>
  </w:style>
  <w:style w:type="paragraph" w:customStyle="1" w:styleId="SuperHeading">
    <w:name w:val="SuperHeading"/>
    <w:basedOn w:val="Normal"/>
    <w:rsid w:val="00951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6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63B"/>
  </w:style>
  <w:style w:type="paragraph" w:styleId="TableofFigures">
    <w:name w:val="table of figures"/>
    <w:basedOn w:val="Normal"/>
    <w:next w:val="Normal"/>
    <w:semiHidden/>
    <w:rsid w:val="00951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63B"/>
    <w:rPr>
      <w:rFonts w:ascii="Wingdings" w:hAnsi="Wingdings"/>
    </w:rPr>
  </w:style>
  <w:style w:type="paragraph" w:customStyle="1" w:styleId="TableHeading">
    <w:name w:val="Table Heading"/>
    <w:basedOn w:val="HeadingBase"/>
    <w:rsid w:val="00951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63B"/>
    <w:rPr>
      <w:color w:val="0033CC"/>
      <w:u w:val="none"/>
    </w:rPr>
  </w:style>
  <w:style w:type="paragraph" w:customStyle="1" w:styleId="BodyTextRight">
    <w:name w:val="Body Text Right"/>
    <w:basedOn w:val="BodyText"/>
    <w:rsid w:val="00951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63B"/>
    <w:rPr>
      <w:sz w:val="32"/>
    </w:rPr>
  </w:style>
  <w:style w:type="paragraph" w:customStyle="1" w:styleId="HeadingProcedure">
    <w:name w:val="Heading Procedure"/>
    <w:basedOn w:val="HeadingBase"/>
    <w:next w:val="Normal"/>
    <w:rsid w:val="00951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63B"/>
    <w:pPr>
      <w:spacing w:before="60" w:after="60"/>
    </w:pPr>
  </w:style>
  <w:style w:type="paragraph" w:styleId="ListContinue">
    <w:name w:val="List Continue"/>
    <w:basedOn w:val="List"/>
    <w:rsid w:val="0095163B"/>
    <w:pPr>
      <w:ind w:firstLine="0"/>
    </w:pPr>
  </w:style>
  <w:style w:type="paragraph" w:customStyle="1" w:styleId="ListNote">
    <w:name w:val="List Note"/>
    <w:basedOn w:val="List"/>
    <w:rsid w:val="00951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63B"/>
    <w:rPr>
      <w:rFonts w:ascii="Courier New" w:hAnsi="Courier New"/>
    </w:rPr>
  </w:style>
  <w:style w:type="paragraph" w:customStyle="1" w:styleId="NoteBullet">
    <w:name w:val="Note Bullet"/>
    <w:basedOn w:val="Note"/>
    <w:rsid w:val="00951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63B"/>
    <w:rPr>
      <w:b/>
      <w:smallCaps/>
    </w:rPr>
  </w:style>
  <w:style w:type="paragraph" w:customStyle="1" w:styleId="TableListNumber">
    <w:name w:val="Table List Number"/>
    <w:basedOn w:val="ListNumber"/>
    <w:rsid w:val="00951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63B"/>
    <w:pPr>
      <w:numPr>
        <w:numId w:val="8"/>
      </w:numPr>
    </w:pPr>
  </w:style>
  <w:style w:type="paragraph" w:customStyle="1" w:styleId="ListAlpha2">
    <w:name w:val="List Alpha 2"/>
    <w:basedOn w:val="List2"/>
    <w:rsid w:val="0095163B"/>
    <w:pPr>
      <w:numPr>
        <w:numId w:val="7"/>
      </w:numPr>
    </w:pPr>
  </w:style>
  <w:style w:type="paragraph" w:styleId="List2">
    <w:name w:val="List 2"/>
    <w:basedOn w:val="BodyText"/>
    <w:rsid w:val="00951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63B"/>
    <w:pPr>
      <w:numPr>
        <w:numId w:val="3"/>
      </w:numPr>
    </w:pPr>
  </w:style>
  <w:style w:type="paragraph" w:styleId="ListContinue2">
    <w:name w:val="List Continue 2"/>
    <w:basedOn w:val="List2"/>
    <w:rsid w:val="0095163B"/>
    <w:pPr>
      <w:ind w:firstLine="0"/>
    </w:pPr>
  </w:style>
  <w:style w:type="paragraph" w:styleId="ListContinue3">
    <w:name w:val="List Continue 3"/>
    <w:basedOn w:val="List3"/>
    <w:rsid w:val="0095163B"/>
    <w:pPr>
      <w:ind w:left="1021" w:firstLine="0"/>
    </w:pPr>
  </w:style>
  <w:style w:type="paragraph" w:styleId="ListContinue4">
    <w:name w:val="List Continue 4"/>
    <w:basedOn w:val="List4"/>
    <w:rsid w:val="0095163B"/>
    <w:pPr>
      <w:ind w:firstLine="0"/>
    </w:pPr>
  </w:style>
  <w:style w:type="paragraph" w:styleId="ListContinue5">
    <w:name w:val="List Continue 5"/>
    <w:basedOn w:val="List5"/>
    <w:rsid w:val="0095163B"/>
    <w:pPr>
      <w:ind w:firstLine="0"/>
    </w:pPr>
  </w:style>
  <w:style w:type="paragraph" w:styleId="ListNumber3">
    <w:name w:val="List Number 3"/>
    <w:basedOn w:val="List3"/>
    <w:rsid w:val="0095163B"/>
    <w:pPr>
      <w:numPr>
        <w:numId w:val="4"/>
      </w:numPr>
    </w:pPr>
  </w:style>
  <w:style w:type="paragraph" w:styleId="ListNumber4">
    <w:name w:val="List Number 4"/>
    <w:basedOn w:val="List4"/>
    <w:rsid w:val="0095163B"/>
    <w:pPr>
      <w:numPr>
        <w:numId w:val="5"/>
      </w:numPr>
    </w:pPr>
  </w:style>
  <w:style w:type="paragraph" w:styleId="ListNumber5">
    <w:name w:val="List Number 5"/>
    <w:basedOn w:val="List5"/>
    <w:rsid w:val="0095163B"/>
    <w:pPr>
      <w:numPr>
        <w:numId w:val="6"/>
      </w:numPr>
    </w:pPr>
  </w:style>
  <w:style w:type="paragraph" w:styleId="BlockText">
    <w:name w:val="Block Text"/>
    <w:basedOn w:val="Normal"/>
    <w:rsid w:val="00951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63B"/>
    <w:rPr>
      <w:sz w:val="16"/>
      <w:vertAlign w:val="superscript"/>
    </w:rPr>
  </w:style>
  <w:style w:type="character" w:customStyle="1" w:styleId="Symbols">
    <w:name w:val="Symbols"/>
    <w:basedOn w:val="DefaultParagraphFont"/>
    <w:rsid w:val="0095163B"/>
    <w:rPr>
      <w:rFonts w:ascii="Symbol" w:hAnsi="Symbol"/>
    </w:rPr>
  </w:style>
  <w:style w:type="character" w:customStyle="1" w:styleId="MenuOptions">
    <w:name w:val="Menu Options"/>
    <w:basedOn w:val="DefaultParagraphFont"/>
    <w:rsid w:val="00951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63B"/>
    <w:rPr>
      <w:b/>
    </w:rPr>
  </w:style>
  <w:style w:type="character" w:customStyle="1" w:styleId="Underlined">
    <w:name w:val="Underlined"/>
    <w:basedOn w:val="DefaultParagraphFont"/>
    <w:rsid w:val="0095163B"/>
    <w:rPr>
      <w:u w:val="single"/>
    </w:rPr>
  </w:style>
  <w:style w:type="paragraph" w:customStyle="1" w:styleId="TableBodyTextRight">
    <w:name w:val="Table Body Text Right"/>
    <w:basedOn w:val="TableBodyText"/>
    <w:rsid w:val="00951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63B"/>
    <w:rPr>
      <w:sz w:val="18"/>
    </w:rPr>
  </w:style>
  <w:style w:type="paragraph" w:customStyle="1" w:styleId="BodySmallRight">
    <w:name w:val="Body Small Right"/>
    <w:basedOn w:val="BodyTextRight"/>
    <w:rsid w:val="0095163B"/>
    <w:rPr>
      <w:sz w:val="18"/>
      <w:szCs w:val="18"/>
    </w:rPr>
  </w:style>
  <w:style w:type="paragraph" w:customStyle="1" w:styleId="MarginEdition">
    <w:name w:val="Margin Edition"/>
    <w:basedOn w:val="MarginNote"/>
    <w:rsid w:val="00951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63B"/>
    <w:rPr>
      <w:sz w:val="2"/>
      <w:szCs w:val="2"/>
    </w:rPr>
  </w:style>
  <w:style w:type="character" w:customStyle="1" w:styleId="Small">
    <w:name w:val="Small"/>
    <w:basedOn w:val="DefaultParagraphFont"/>
    <w:rsid w:val="0095163B"/>
    <w:rPr>
      <w:sz w:val="16"/>
    </w:rPr>
  </w:style>
  <w:style w:type="paragraph" w:customStyle="1" w:styleId="WideTable">
    <w:name w:val="Wide Table"/>
    <w:basedOn w:val="Normal"/>
    <w:rsid w:val="00951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63B"/>
  </w:style>
  <w:style w:type="paragraph" w:styleId="Quote">
    <w:name w:val="Quote"/>
    <w:basedOn w:val="Heading1"/>
    <w:link w:val="QuoteChar"/>
    <w:qFormat/>
    <w:rsid w:val="00951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63B"/>
    <w:pPr>
      <w:pageBreakBefore/>
    </w:pPr>
  </w:style>
  <w:style w:type="paragraph" w:customStyle="1" w:styleId="Border">
    <w:name w:val="Border"/>
    <w:basedOn w:val="Normal"/>
    <w:qFormat/>
    <w:rsid w:val="00951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63B"/>
    <w:rPr>
      <w:u w:val="single"/>
    </w:rPr>
  </w:style>
  <w:style w:type="character" w:customStyle="1" w:styleId="BoldandItalics">
    <w:name w:val="Bold and Italics"/>
    <w:qFormat/>
    <w:rsid w:val="0095163B"/>
    <w:rPr>
      <w:b/>
      <w:i/>
      <w:u w:val="none"/>
    </w:rPr>
  </w:style>
  <w:style w:type="paragraph" w:styleId="BalloonText">
    <w:name w:val="Balloon Text"/>
    <w:basedOn w:val="Normal"/>
    <w:link w:val="BalloonTextChar"/>
    <w:rsid w:val="00951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63B"/>
    <w:pPr>
      <w:spacing w:before="0" w:after="0"/>
    </w:pPr>
  </w:style>
  <w:style w:type="paragraph" w:customStyle="1" w:styleId="BodyTextBold">
    <w:name w:val="Body Text Bold"/>
    <w:basedOn w:val="BodyText"/>
    <w:qFormat/>
    <w:rsid w:val="0095163B"/>
    <w:rPr>
      <w:b/>
    </w:rPr>
  </w:style>
  <w:style w:type="character" w:styleId="Hyperlink">
    <w:name w:val="Hyperlink"/>
    <w:basedOn w:val="DefaultParagraphFont"/>
    <w:uiPriority w:val="99"/>
    <w:unhideWhenUsed/>
    <w:rsid w:val="00CC6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7395</Characters>
  <Application>Microsoft Office Word</Application>
  <DocSecurity>0</DocSecurity>
  <Lines>246</Lines>
  <Paragraphs>120</Paragraphs>
  <ScaleCrop>false</ScaleCrop>
  <Company>Author-it Software Corporation Ltd.</Company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BSBCOM404 Promote and liaise on compliance requirements, systems and related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2020-10-26T05:08:00Z</dcterms:created>
  <dcterms:modified xsi:type="dcterms:W3CDTF">2020-10-26T05:08:00Z</dcterms:modified>
</cp:coreProperties>
</file>