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1A9" w:rsidP="00B43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BSBCOM401 Organise and monitor the operation of compliance management system</w:t>
      </w:r>
      <w:r>
        <w:fldChar w:fldCharType="end"/>
      </w:r>
    </w:p>
    <w:p w:rsidR="00B431A9" w:rsidP="00B431A9">
      <w:pPr>
        <w:pStyle w:val="Version"/>
        <w:sectPr w:rsidSect="00565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87C" w:rsidP="0056587C">
      <w:pPr>
        <w:pStyle w:val="SuperHeading"/>
      </w:pPr>
      <w:r w:rsidRPr="0056587C">
        <w:t>Assessment Requirements for BSBCOM401 Organise and monitor the operation of compliance management system</w:t>
      </w:r>
    </w:p>
    <w:p w:rsidR="00000000" w:rsidRPr="0056587C" w:rsidP="0056587C">
      <w:pPr>
        <w:pStyle w:val="Heading1"/>
      </w:pPr>
      <w:bookmarkStart w:id="1" w:name="O_704430"/>
      <w:bookmarkEnd w:id="1"/>
      <w:r w:rsidRPr="005658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5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7C" w:rsidP="0056587C">
            <w:pPr>
              <w:pStyle w:val="BodyText"/>
            </w:pPr>
            <w:r w:rsidRPr="005658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7C">
            <w:pPr>
              <w:pStyle w:val="BodyText"/>
              <w:rPr>
                <w:lang w:val="en-NZ"/>
              </w:rPr>
            </w:pPr>
            <w:r w:rsidRPr="0056587C">
              <w:rPr>
                <w:rStyle w:val="SpecialBold"/>
              </w:rPr>
              <w:t>Comments</w:t>
            </w:r>
          </w:p>
        </w:tc>
      </w:tr>
      <w:tr w:rsidTr="00565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7C">
            <w:pPr>
              <w:pStyle w:val="BodyText"/>
              <w:rPr>
                <w:lang w:val="en-NZ"/>
              </w:rPr>
            </w:pPr>
            <w:r w:rsidRPr="005658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7C" w:rsidP="0056587C">
            <w:pPr>
              <w:pStyle w:val="BodyText"/>
            </w:pPr>
            <w:r w:rsidRPr="0056587C">
              <w:t>This version first released with BSB Business Services Training Package Version 1.0.</w:t>
            </w:r>
          </w:p>
        </w:tc>
      </w:tr>
    </w:tbl>
    <w:p w:rsidR="00000000" w:rsidRPr="0056587C" w:rsidP="0056587C">
      <w:pPr>
        <w:pStyle w:val="BodyText"/>
      </w:pPr>
    </w:p>
    <w:p w:rsidR="00000000" w:rsidRPr="0056587C" w:rsidP="0056587C">
      <w:pPr>
        <w:pStyle w:val="AllowPageBreak"/>
      </w:pPr>
    </w:p>
    <w:p w:rsidR="00000000" w:rsidRPr="0056587C" w:rsidP="0056587C">
      <w:pPr>
        <w:pStyle w:val="Heading1"/>
      </w:pPr>
      <w:bookmarkStart w:id="2" w:name="O_704431"/>
      <w:bookmarkEnd w:id="2"/>
      <w:r w:rsidRPr="0056587C">
        <w:t>Performance Evidence</w:t>
      </w:r>
    </w:p>
    <w:p w:rsidR="00000000" w:rsidRPr="0056587C" w:rsidP="00B431A9">
      <w:pPr>
        <w:pStyle w:val="BodyText"/>
      </w:pPr>
      <w:r w:rsidRPr="0056587C">
        <w:t>Evidence of the ability to:</w:t>
      </w:r>
    </w:p>
    <w:p w:rsidR="00000000" w:rsidRPr="0056587C" w:rsidP="0056587C">
      <w:pPr>
        <w:pStyle w:val="ListBullet"/>
      </w:pPr>
      <w:r w:rsidRPr="0056587C">
        <w:t>analyse sources of information to identify compliance requirements and staff who will be responsible for maintaining compliance within the planned compliance program/management system</w:t>
      </w:r>
    </w:p>
    <w:p w:rsidR="00000000" w:rsidRPr="0056587C" w:rsidP="0056587C">
      <w:pPr>
        <w:pStyle w:val="ListBullet"/>
      </w:pPr>
      <w:r w:rsidRPr="0056587C">
        <w:t>dev</w:t>
      </w:r>
      <w:r w:rsidRPr="0056587C">
        <w:t>elop a schedule to implement, monitor and review the organisation’s compliance program/management system, in collaboration with relevant personnel</w:t>
      </w:r>
    </w:p>
    <w:p w:rsidR="00000000" w:rsidRPr="0056587C" w:rsidP="0056587C">
      <w:pPr>
        <w:pStyle w:val="ListBullet"/>
      </w:pPr>
      <w:r w:rsidRPr="0056587C">
        <w:t xml:space="preserve">identify breaches of compliance requirements and provide timely solutions </w:t>
      </w:r>
    </w:p>
    <w:p w:rsidR="00000000" w:rsidRPr="0056587C" w:rsidP="0056587C">
      <w:pPr>
        <w:pStyle w:val="ListBullet"/>
      </w:pPr>
      <w:r w:rsidRPr="0056587C">
        <w:t xml:space="preserve">prepare and distribute reports on </w:t>
      </w:r>
      <w:r w:rsidRPr="0056587C">
        <w:t>the operation of the compliance program/management system and any breaches of compliance</w:t>
      </w:r>
    </w:p>
    <w:p w:rsidR="00000000" w:rsidRPr="0056587C" w:rsidP="0056587C">
      <w:pPr>
        <w:pStyle w:val="ListBullet"/>
      </w:pPr>
      <w:r w:rsidRPr="0056587C">
        <w:t>communicate compliance information to a range of personnel.</w:t>
      </w:r>
    </w:p>
    <w:p w:rsidR="00000000" w:rsidRPr="0056587C" w:rsidP="0056587C">
      <w:pPr>
        <w:pStyle w:val="BodyText"/>
      </w:pPr>
    </w:p>
    <w:p w:rsidR="00000000" w:rsidRPr="0056587C" w:rsidP="00B431A9">
      <w:pPr>
        <w:pStyle w:val="BodyText"/>
      </w:pPr>
      <w:r w:rsidRPr="0056587C">
        <w:t>Note: If a specific volume or frequency is not stated, then evidence must be provided at least once.</w:t>
      </w:r>
    </w:p>
    <w:p w:rsidR="00000000" w:rsidRPr="0056587C" w:rsidP="0056587C">
      <w:pPr>
        <w:pStyle w:val="Heading1"/>
      </w:pPr>
      <w:bookmarkStart w:id="3" w:name="O_704432"/>
      <w:bookmarkEnd w:id="3"/>
      <w:r w:rsidRPr="0056587C">
        <w:t>Knowledge Evidence</w:t>
      </w:r>
    </w:p>
    <w:p w:rsidR="00000000" w:rsidRPr="0056587C" w:rsidP="00B431A9">
      <w:pPr>
        <w:pStyle w:val="BodyText"/>
      </w:pPr>
      <w:r w:rsidRPr="0056587C">
        <w:t xml:space="preserve">To complete the unit requirements safely and effectively, the individual must: </w:t>
      </w:r>
    </w:p>
    <w:p w:rsidR="00000000" w:rsidRPr="0056587C" w:rsidP="0056587C">
      <w:pPr>
        <w:pStyle w:val="ListBullet"/>
      </w:pPr>
      <w:r w:rsidRPr="0056587C">
        <w:t xml:space="preserve">identify relevant legislation, codes of practice, and Australian and international standards </w:t>
      </w:r>
    </w:p>
    <w:p w:rsidR="00000000" w:rsidRPr="0056587C" w:rsidP="0056587C">
      <w:pPr>
        <w:pStyle w:val="ListBullet"/>
      </w:pPr>
      <w:r w:rsidRPr="0056587C">
        <w:t>outline roles and responsibilities, systems, p</w:t>
      </w:r>
      <w:r w:rsidRPr="0056587C">
        <w:t>rocedures and processes associated with the  compliance program/management system including:</w:t>
      </w:r>
    </w:p>
    <w:p w:rsidR="00000000" w:rsidRPr="0056587C" w:rsidP="0056587C">
      <w:pPr>
        <w:pStyle w:val="ListBullet2"/>
      </w:pPr>
      <w:r w:rsidRPr="0056587C">
        <w:t>documentation of compliance requirements relevant to the organisation</w:t>
      </w:r>
    </w:p>
    <w:p w:rsidR="00000000" w:rsidRPr="0056587C" w:rsidP="0056587C">
      <w:pPr>
        <w:pStyle w:val="ListBullet2"/>
      </w:pPr>
      <w:r w:rsidRPr="0056587C">
        <w:t>compliance management functions, accountabilities and responsibilities within the organisati</w:t>
      </w:r>
      <w:r w:rsidRPr="0056587C">
        <w:t>on</w:t>
      </w:r>
    </w:p>
    <w:p w:rsidR="00000000" w:rsidRPr="0056587C" w:rsidP="0056587C">
      <w:pPr>
        <w:pStyle w:val="ListBullet2"/>
      </w:pPr>
      <w:r w:rsidRPr="0056587C">
        <w:t>compliance related management information systems</w:t>
      </w:r>
    </w:p>
    <w:p w:rsidR="00000000" w:rsidRPr="0056587C" w:rsidP="0056587C">
      <w:pPr>
        <w:pStyle w:val="ListBullet2"/>
      </w:pPr>
      <w:r w:rsidRPr="0056587C">
        <w:t>record keeping systems required for compliance management</w:t>
      </w:r>
    </w:p>
    <w:p w:rsidR="00000000" w:rsidRPr="0056587C" w:rsidP="0056587C">
      <w:pPr>
        <w:pStyle w:val="ListBullet2"/>
      </w:pPr>
      <w:r w:rsidRPr="0056587C">
        <w:t>procedures for liaising with internal and external personnel on compliance related matters</w:t>
      </w:r>
    </w:p>
    <w:p w:rsidR="00000000" w:rsidRPr="0056587C" w:rsidP="0056587C">
      <w:pPr>
        <w:pStyle w:val="ListBullet2"/>
      </w:pPr>
      <w:r w:rsidRPr="0056587C">
        <w:t>breach management policies and processes including ide</w:t>
      </w:r>
      <w:r w:rsidRPr="0056587C">
        <w:t>ntifying, classifying, investigating, rectifying and reporting breaches in compliance requirements</w:t>
      </w:r>
    </w:p>
    <w:p w:rsidR="00000000" w:rsidRPr="0056587C" w:rsidP="0056587C">
      <w:pPr>
        <w:pStyle w:val="ListBullet2"/>
      </w:pPr>
      <w:r w:rsidRPr="0056587C">
        <w:t>compliance reporting procedures</w:t>
      </w:r>
    </w:p>
    <w:p w:rsidR="00000000" w:rsidRPr="0056587C" w:rsidP="0056587C">
      <w:pPr>
        <w:pStyle w:val="ListBullet2"/>
      </w:pPr>
      <w:r w:rsidRPr="0056587C">
        <w:t>corporate induction and training processes related to compliance management</w:t>
      </w:r>
    </w:p>
    <w:p w:rsidR="00000000" w:rsidRPr="0056587C" w:rsidP="0056587C">
      <w:pPr>
        <w:pStyle w:val="ListBullet2"/>
      </w:pPr>
      <w:r w:rsidRPr="0056587C">
        <w:t>processes for the internal and external distribution and promotion of information compliance complaints handling systems</w:t>
      </w:r>
    </w:p>
    <w:p w:rsidR="00000000" w:rsidRPr="0056587C" w:rsidP="0056587C">
      <w:pPr>
        <w:pStyle w:val="ListBullet2"/>
      </w:pPr>
      <w:r w:rsidRPr="0056587C">
        <w:t>continuous improvement processes for compliance including monitoring, evaluation and review</w:t>
      </w:r>
    </w:p>
    <w:p w:rsidR="00000000" w:rsidRPr="0056587C" w:rsidP="0056587C">
      <w:pPr>
        <w:pStyle w:val="ListBullet2"/>
      </w:pPr>
      <w:r w:rsidRPr="0056587C">
        <w:t>strategies for developing a positive compli</w:t>
      </w:r>
      <w:r w:rsidRPr="0056587C">
        <w:t>ance culture within the organisation</w:t>
      </w:r>
    </w:p>
    <w:p w:rsidR="00000000" w:rsidRPr="0056587C" w:rsidP="0056587C">
      <w:pPr>
        <w:pStyle w:val="ListBullet2"/>
      </w:pPr>
      <w:r w:rsidRPr="0056587C">
        <w:t>techniques and performance indicators for monitoring the operation of a compliance program/management system.</w:t>
      </w:r>
    </w:p>
    <w:p w:rsidR="00000000" w:rsidRPr="0056587C" w:rsidP="0056587C">
      <w:pPr>
        <w:pStyle w:val="AllowPageBreak"/>
      </w:pPr>
    </w:p>
    <w:p w:rsidR="00000000" w:rsidRPr="0056587C" w:rsidP="0056587C">
      <w:pPr>
        <w:pStyle w:val="Heading1"/>
      </w:pPr>
      <w:bookmarkStart w:id="4" w:name="O_704433"/>
      <w:bookmarkEnd w:id="4"/>
      <w:r w:rsidRPr="0056587C">
        <w:t>Assessment Conditions</w:t>
      </w:r>
    </w:p>
    <w:p w:rsidR="00000000" w:rsidRPr="0056587C" w:rsidP="00B431A9">
      <w:pPr>
        <w:pStyle w:val="BodyText"/>
      </w:pPr>
      <w:r w:rsidRPr="0056587C">
        <w:t>Assessment must be conducted in a safe environment where evidence gath</w:t>
      </w:r>
      <w:r w:rsidRPr="0056587C">
        <w:t xml:space="preserve">ered demonstrates consistent performance of typical activities experienced in the compliance field of work and include access to:  </w:t>
      </w:r>
    </w:p>
    <w:p w:rsidR="00000000" w:rsidRPr="0056587C" w:rsidP="0056587C">
      <w:pPr>
        <w:pStyle w:val="ListBullet"/>
      </w:pPr>
      <w:r w:rsidRPr="0056587C">
        <w:t xml:space="preserve">standards, legislation, regulations and codes of conduct relevant to job role, occupation or profession </w:t>
      </w:r>
    </w:p>
    <w:p w:rsidR="00000000" w:rsidRPr="0056587C" w:rsidP="0056587C">
      <w:pPr>
        <w:pStyle w:val="ListBullet"/>
      </w:pPr>
      <w:r w:rsidRPr="0056587C">
        <w:t>organisation polic</w:t>
      </w:r>
      <w:r w:rsidRPr="0056587C">
        <w:t>ies and procedures relevant to job role, occupation or profession</w:t>
      </w:r>
    </w:p>
    <w:p w:rsidR="00000000" w:rsidRPr="0056587C" w:rsidP="0056587C">
      <w:pPr>
        <w:pStyle w:val="ListBullet"/>
      </w:pPr>
      <w:r w:rsidRPr="0056587C">
        <w:t>compliance program or management system</w:t>
      </w:r>
    </w:p>
    <w:p w:rsidR="00000000" w:rsidRPr="0056587C" w:rsidP="0056587C">
      <w:pPr>
        <w:pStyle w:val="ListBullet"/>
      </w:pPr>
      <w:r w:rsidRPr="0056587C">
        <w:t>computer resources and business technology</w:t>
      </w:r>
    </w:p>
    <w:p w:rsidR="00000000" w:rsidRPr="0056587C" w:rsidP="0056587C">
      <w:pPr>
        <w:pStyle w:val="ListBullet"/>
      </w:pPr>
      <w:r w:rsidRPr="0056587C">
        <w:t xml:space="preserve">workplace documents </w:t>
      </w:r>
    </w:p>
    <w:p w:rsidR="00000000" w:rsidRPr="0056587C" w:rsidP="0056587C">
      <w:pPr>
        <w:pStyle w:val="ListBullet"/>
      </w:pPr>
      <w:r w:rsidRPr="0056587C">
        <w:t>case studies and, where possible, real situations.</w:t>
      </w:r>
    </w:p>
    <w:p w:rsidR="00000000" w:rsidRPr="0056587C" w:rsidP="0056587C">
      <w:pPr>
        <w:pStyle w:val="BodyText"/>
      </w:pPr>
    </w:p>
    <w:p w:rsidR="00000000" w:rsidRPr="0056587C" w:rsidP="00B431A9">
      <w:pPr>
        <w:pStyle w:val="BodyText"/>
      </w:pPr>
      <w:r w:rsidRPr="0056587C">
        <w:t>Assessors must satisfy NVR/AQTF assessor requirements</w:t>
      </w:r>
    </w:p>
    <w:p w:rsidR="00000000" w:rsidRPr="0056587C" w:rsidP="0056587C">
      <w:pPr>
        <w:pStyle w:val="Heading1"/>
      </w:pPr>
      <w:bookmarkStart w:id="5" w:name="O_704436"/>
      <w:bookmarkEnd w:id="5"/>
      <w:r w:rsidRPr="0056587C">
        <w:t>Links</w:t>
      </w:r>
    </w:p>
    <w:p w:rsidR="00000000" w:rsidRPr="0056587C" w:rsidP="00B431A9">
      <w:pPr>
        <w:pStyle w:val="BodyText"/>
      </w:pPr>
      <w:r w:rsidRPr="005658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61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587C" w:rsidP="0056587C"/>
    <w:sectPr w:rsidSect="005658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7C" w:rsidRPr="00B431A9" w:rsidP="00B43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1A9" w:rsidP="00565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31A9" w:rsidP="00565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31A9" w:rsidP="00565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87C" w:rsidRPr="00B431A9" w:rsidP="00B43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1A9" w:rsidRPr="002D2AF8" w:rsidP="00565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BSBCOM401 Organise and monitor the operation of compliance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431A9" w:rsidP="00565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6F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249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560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87C"/>
  </w:style>
  <w:style w:type="character" w:customStyle="1" w:styleId="Heading1Char">
    <w:name w:val="Heading 1 Char"/>
    <w:basedOn w:val="DefaultParagraphFont"/>
    <w:link w:val="Heading1"/>
    <w:rsid w:val="00565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8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87C"/>
    <w:rPr>
      <w:b/>
      <w:spacing w:val="0"/>
    </w:rPr>
  </w:style>
  <w:style w:type="paragraph" w:styleId="ListBullet2">
    <w:name w:val="List Bullet 2"/>
    <w:basedOn w:val="List2"/>
    <w:rsid w:val="005658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5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5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8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87C"/>
    <w:rPr>
      <w:i/>
    </w:rPr>
  </w:style>
  <w:style w:type="paragraph" w:styleId="Caption">
    <w:name w:val="caption"/>
    <w:basedOn w:val="BodyText"/>
    <w:next w:val="Normal"/>
    <w:qFormat/>
    <w:rsid w:val="00565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87C"/>
  </w:style>
  <w:style w:type="paragraph" w:styleId="TableofFigures">
    <w:name w:val="table of figures"/>
    <w:basedOn w:val="Normal"/>
    <w:next w:val="Normal"/>
    <w:semiHidden/>
    <w:rsid w:val="00565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8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587C"/>
    <w:rPr>
      <w:rFonts w:ascii="Wingdings" w:hAnsi="Wingdings"/>
    </w:rPr>
  </w:style>
  <w:style w:type="paragraph" w:customStyle="1" w:styleId="TableHeading">
    <w:name w:val="Table Heading"/>
    <w:basedOn w:val="HeadingBase"/>
    <w:rsid w:val="00565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87C"/>
    <w:rPr>
      <w:color w:val="0033CC"/>
      <w:u w:val="none"/>
    </w:rPr>
  </w:style>
  <w:style w:type="paragraph" w:customStyle="1" w:styleId="BodyTextRight">
    <w:name w:val="Body Text Right"/>
    <w:basedOn w:val="BodyText"/>
    <w:rsid w:val="00565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8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87C"/>
    <w:rPr>
      <w:sz w:val="32"/>
    </w:rPr>
  </w:style>
  <w:style w:type="paragraph" w:customStyle="1" w:styleId="HeadingProcedure">
    <w:name w:val="Heading Procedure"/>
    <w:basedOn w:val="HeadingBase"/>
    <w:next w:val="Normal"/>
    <w:rsid w:val="00565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87C"/>
    <w:pPr>
      <w:spacing w:before="60" w:after="60"/>
    </w:pPr>
  </w:style>
  <w:style w:type="paragraph" w:styleId="ListContinue">
    <w:name w:val="List Continue"/>
    <w:basedOn w:val="List"/>
    <w:rsid w:val="0056587C"/>
    <w:pPr>
      <w:ind w:firstLine="0"/>
    </w:pPr>
  </w:style>
  <w:style w:type="paragraph" w:customStyle="1" w:styleId="ListNote">
    <w:name w:val="List Note"/>
    <w:basedOn w:val="List"/>
    <w:rsid w:val="00565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87C"/>
    <w:rPr>
      <w:rFonts w:ascii="Courier New" w:hAnsi="Courier New"/>
    </w:rPr>
  </w:style>
  <w:style w:type="paragraph" w:customStyle="1" w:styleId="NoteBullet">
    <w:name w:val="Note Bullet"/>
    <w:basedOn w:val="Note"/>
    <w:rsid w:val="00565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8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5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87C"/>
    <w:rPr>
      <w:b/>
      <w:smallCaps/>
    </w:rPr>
  </w:style>
  <w:style w:type="paragraph" w:customStyle="1" w:styleId="TableListNumber">
    <w:name w:val="Table List Number"/>
    <w:basedOn w:val="ListNumber"/>
    <w:rsid w:val="00565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87C"/>
    <w:pPr>
      <w:numPr>
        <w:numId w:val="9"/>
      </w:numPr>
    </w:pPr>
  </w:style>
  <w:style w:type="paragraph" w:customStyle="1" w:styleId="ListAlpha2">
    <w:name w:val="List Alpha 2"/>
    <w:basedOn w:val="List2"/>
    <w:rsid w:val="0056587C"/>
    <w:pPr>
      <w:numPr>
        <w:numId w:val="8"/>
      </w:numPr>
    </w:pPr>
  </w:style>
  <w:style w:type="paragraph" w:styleId="List2">
    <w:name w:val="List 2"/>
    <w:basedOn w:val="BodyText"/>
    <w:rsid w:val="00565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8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8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587C"/>
    <w:pPr>
      <w:numPr>
        <w:numId w:val="4"/>
      </w:numPr>
    </w:pPr>
  </w:style>
  <w:style w:type="paragraph" w:styleId="ListContinue2">
    <w:name w:val="List Continue 2"/>
    <w:basedOn w:val="List2"/>
    <w:rsid w:val="0056587C"/>
    <w:pPr>
      <w:ind w:firstLine="0"/>
    </w:pPr>
  </w:style>
  <w:style w:type="paragraph" w:styleId="ListContinue3">
    <w:name w:val="List Continue 3"/>
    <w:basedOn w:val="List3"/>
    <w:rsid w:val="0056587C"/>
    <w:pPr>
      <w:ind w:left="1021" w:firstLine="0"/>
    </w:pPr>
  </w:style>
  <w:style w:type="paragraph" w:styleId="ListContinue4">
    <w:name w:val="List Continue 4"/>
    <w:basedOn w:val="List4"/>
    <w:rsid w:val="0056587C"/>
    <w:pPr>
      <w:ind w:firstLine="0"/>
    </w:pPr>
  </w:style>
  <w:style w:type="paragraph" w:styleId="ListContinue5">
    <w:name w:val="List Continue 5"/>
    <w:basedOn w:val="List5"/>
    <w:rsid w:val="0056587C"/>
    <w:pPr>
      <w:ind w:firstLine="0"/>
    </w:pPr>
  </w:style>
  <w:style w:type="paragraph" w:styleId="ListNumber3">
    <w:name w:val="List Number 3"/>
    <w:basedOn w:val="List3"/>
    <w:rsid w:val="0056587C"/>
    <w:pPr>
      <w:numPr>
        <w:numId w:val="5"/>
      </w:numPr>
    </w:pPr>
  </w:style>
  <w:style w:type="paragraph" w:styleId="ListNumber4">
    <w:name w:val="List Number 4"/>
    <w:basedOn w:val="List4"/>
    <w:rsid w:val="0056587C"/>
    <w:pPr>
      <w:numPr>
        <w:numId w:val="6"/>
      </w:numPr>
    </w:pPr>
  </w:style>
  <w:style w:type="paragraph" w:styleId="ListNumber5">
    <w:name w:val="List Number 5"/>
    <w:basedOn w:val="List5"/>
    <w:rsid w:val="0056587C"/>
    <w:pPr>
      <w:numPr>
        <w:numId w:val="7"/>
      </w:numPr>
    </w:pPr>
  </w:style>
  <w:style w:type="paragraph" w:styleId="BlockText">
    <w:name w:val="Block Text"/>
    <w:basedOn w:val="Normal"/>
    <w:rsid w:val="00565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87C"/>
    <w:rPr>
      <w:sz w:val="16"/>
      <w:vertAlign w:val="superscript"/>
    </w:rPr>
  </w:style>
  <w:style w:type="character" w:customStyle="1" w:styleId="Symbols">
    <w:name w:val="Symbols"/>
    <w:basedOn w:val="DefaultParagraphFont"/>
    <w:rsid w:val="0056587C"/>
    <w:rPr>
      <w:rFonts w:ascii="Symbol" w:hAnsi="Symbol"/>
    </w:rPr>
  </w:style>
  <w:style w:type="character" w:customStyle="1" w:styleId="MenuOptions">
    <w:name w:val="Menu Options"/>
    <w:basedOn w:val="DefaultParagraphFont"/>
    <w:rsid w:val="00565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87C"/>
    <w:rPr>
      <w:b/>
    </w:rPr>
  </w:style>
  <w:style w:type="character" w:customStyle="1" w:styleId="Underlined">
    <w:name w:val="Underlined"/>
    <w:basedOn w:val="DefaultParagraphFont"/>
    <w:rsid w:val="0056587C"/>
    <w:rPr>
      <w:u w:val="single"/>
    </w:rPr>
  </w:style>
  <w:style w:type="paragraph" w:customStyle="1" w:styleId="TableBodyTextRight">
    <w:name w:val="Table Body Text Right"/>
    <w:basedOn w:val="TableBodyText"/>
    <w:rsid w:val="00565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87C"/>
    <w:rPr>
      <w:sz w:val="18"/>
    </w:rPr>
  </w:style>
  <w:style w:type="paragraph" w:customStyle="1" w:styleId="BodySmallRight">
    <w:name w:val="Body Small Right"/>
    <w:basedOn w:val="BodyTextRight"/>
    <w:rsid w:val="0056587C"/>
    <w:rPr>
      <w:sz w:val="18"/>
      <w:szCs w:val="18"/>
    </w:rPr>
  </w:style>
  <w:style w:type="paragraph" w:customStyle="1" w:styleId="MarginEdition">
    <w:name w:val="Margin Edition"/>
    <w:basedOn w:val="MarginNote"/>
    <w:rsid w:val="00565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87C"/>
    <w:rPr>
      <w:sz w:val="2"/>
      <w:szCs w:val="2"/>
    </w:rPr>
  </w:style>
  <w:style w:type="character" w:customStyle="1" w:styleId="Small">
    <w:name w:val="Small"/>
    <w:basedOn w:val="DefaultParagraphFont"/>
    <w:rsid w:val="0056587C"/>
    <w:rPr>
      <w:sz w:val="16"/>
    </w:rPr>
  </w:style>
  <w:style w:type="paragraph" w:customStyle="1" w:styleId="WideTable">
    <w:name w:val="Wide Table"/>
    <w:basedOn w:val="Normal"/>
    <w:rsid w:val="00565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87C"/>
  </w:style>
  <w:style w:type="paragraph" w:styleId="Quote">
    <w:name w:val="Quote"/>
    <w:basedOn w:val="Heading1"/>
    <w:link w:val="QuoteChar"/>
    <w:qFormat/>
    <w:rsid w:val="00565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87C"/>
    <w:pPr>
      <w:pageBreakBefore/>
    </w:pPr>
  </w:style>
  <w:style w:type="paragraph" w:customStyle="1" w:styleId="Border">
    <w:name w:val="Border"/>
    <w:basedOn w:val="Normal"/>
    <w:qFormat/>
    <w:rsid w:val="00565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87C"/>
    <w:rPr>
      <w:u w:val="single"/>
    </w:rPr>
  </w:style>
  <w:style w:type="character" w:customStyle="1" w:styleId="BoldandItalics">
    <w:name w:val="Bold and Italics"/>
    <w:qFormat/>
    <w:rsid w:val="0056587C"/>
    <w:rPr>
      <w:b/>
      <w:i/>
      <w:u w:val="none"/>
    </w:rPr>
  </w:style>
  <w:style w:type="paragraph" w:styleId="BalloonText">
    <w:name w:val="Balloon Text"/>
    <w:basedOn w:val="Normal"/>
    <w:link w:val="BalloonTextChar"/>
    <w:rsid w:val="00565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87C"/>
    <w:pPr>
      <w:spacing w:before="0" w:after="0"/>
    </w:pPr>
  </w:style>
  <w:style w:type="paragraph" w:customStyle="1" w:styleId="BodyTextBold">
    <w:name w:val="Body Text Bold"/>
    <w:basedOn w:val="BodyText"/>
    <w:qFormat/>
    <w:rsid w:val="0056587C"/>
    <w:rPr>
      <w:b/>
    </w:rPr>
  </w:style>
  <w:style w:type="character" w:styleId="Hyperlink">
    <w:name w:val="Hyperlink"/>
    <w:basedOn w:val="DefaultParagraphFont"/>
    <w:uiPriority w:val="99"/>
    <w:unhideWhenUsed/>
    <w:rsid w:val="00B43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2996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BSBCOM401 Organise and monitor the operation of compliance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