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5E2" w:rsidP="00B60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BSBCNV615 Interpret search results for a conveyancing transaction</w:t>
      </w:r>
      <w:r>
        <w:fldChar w:fldCharType="end"/>
      </w:r>
    </w:p>
    <w:p w:rsidR="00B605E2" w:rsidP="00B605E2">
      <w:pPr>
        <w:pStyle w:val="Version"/>
        <w:sectPr w:rsidSect="00C53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C9F" w:rsidP="00C53C9F">
      <w:pPr>
        <w:pStyle w:val="SuperHeading"/>
      </w:pPr>
      <w:r w:rsidRPr="00C53C9F">
        <w:t>Assessment Requirements for BSBCNV615 Interpret search results for a conveyancing transaction</w:t>
      </w:r>
    </w:p>
    <w:p w:rsidR="00000000" w:rsidRPr="00C53C9F" w:rsidP="00C53C9F">
      <w:pPr>
        <w:pStyle w:val="Heading1"/>
      </w:pPr>
      <w:bookmarkStart w:id="1" w:name="O_1117988"/>
      <w:bookmarkEnd w:id="1"/>
      <w:r w:rsidRPr="00C53C9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53C9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C9F" w:rsidP="00C53C9F">
            <w:pPr>
              <w:pStyle w:val="BodyText"/>
            </w:pPr>
            <w:r w:rsidRPr="00C53C9F">
              <w:rPr>
                <w:rStyle w:val="SpecialBold"/>
              </w:rPr>
              <w:t>Release</w:t>
            </w:r>
            <w:r w:rsidRPr="00C53C9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C9F">
            <w:pPr>
              <w:pStyle w:val="BodyText"/>
              <w:rPr>
                <w:lang w:val="en-NZ"/>
              </w:rPr>
            </w:pPr>
            <w:r w:rsidRPr="00C53C9F">
              <w:rPr>
                <w:rStyle w:val="SpecialBold"/>
              </w:rPr>
              <w:t>Comments</w:t>
            </w:r>
            <w:r w:rsidRPr="00C53C9F">
              <w:t> </w:t>
            </w:r>
          </w:p>
        </w:tc>
      </w:tr>
      <w:tr w:rsidTr="00C53C9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C9F">
            <w:pPr>
              <w:pStyle w:val="BodyText"/>
              <w:rPr>
                <w:lang w:val="en-NZ"/>
              </w:rPr>
            </w:pPr>
            <w:r w:rsidRPr="00C53C9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C9F" w:rsidP="00C53C9F">
            <w:pPr>
              <w:pStyle w:val="BodyText"/>
            </w:pPr>
            <w:r w:rsidRPr="00C53C9F">
              <w:t>This version first released with BSB Business Services Training Package Version 7.0.</w:t>
            </w:r>
          </w:p>
        </w:tc>
      </w:tr>
    </w:tbl>
    <w:p w:rsidR="00000000" w:rsidRPr="00C53C9F" w:rsidP="00C53C9F">
      <w:pPr>
        <w:pStyle w:val="BodyText"/>
      </w:pPr>
    </w:p>
    <w:p w:rsidR="00000000" w:rsidRPr="00C53C9F" w:rsidP="00C53C9F">
      <w:pPr>
        <w:pStyle w:val="AllowPageBreak"/>
      </w:pPr>
    </w:p>
    <w:p w:rsidR="00000000" w:rsidRPr="00C53C9F" w:rsidP="00C53C9F">
      <w:pPr>
        <w:pStyle w:val="Heading1"/>
      </w:pPr>
      <w:bookmarkStart w:id="2" w:name="O_1117991"/>
      <w:bookmarkEnd w:id="2"/>
      <w:r w:rsidRPr="00C53C9F">
        <w:t>Performance Evidence</w:t>
      </w:r>
    </w:p>
    <w:p w:rsidR="00000000" w:rsidRPr="00C53C9F" w:rsidP="00B605E2">
      <w:pPr>
        <w:pStyle w:val="BodyText"/>
      </w:pPr>
      <w:r w:rsidRPr="00C53C9F">
        <w:t>The candidate must demonstrate the ability to complete the tasks outlined in the elements, performance criteria and foundation skills of this unit, including evidence of the ability to:</w:t>
      </w:r>
    </w:p>
    <w:p w:rsidR="00000000" w:rsidRPr="00C53C9F" w:rsidP="00C53C9F">
      <w:pPr>
        <w:pStyle w:val="ListBullet"/>
      </w:pPr>
      <w:r w:rsidRPr="00C53C9F">
        <w:t>identify information needs, co</w:t>
      </w:r>
      <w:r w:rsidRPr="00C53C9F">
        <w:t>mplete searches and evaluate and communicate collected information for a conveyancing transaction on at least three occasions.</w:t>
      </w:r>
    </w:p>
    <w:p w:rsidR="00000000" w:rsidRPr="00C53C9F" w:rsidP="00B605E2">
      <w:pPr>
        <w:pStyle w:val="BodyText"/>
      </w:pPr>
      <w:r w:rsidRPr="00C53C9F">
        <w:t>In the course of the above, the candidate must:</w:t>
      </w:r>
    </w:p>
    <w:p w:rsidR="00000000" w:rsidRPr="00C53C9F" w:rsidP="00C53C9F">
      <w:pPr>
        <w:pStyle w:val="ListBullet"/>
      </w:pPr>
      <w:r w:rsidRPr="00C53C9F">
        <w:t>communicate with a client and third parties involved in a transaction</w:t>
      </w:r>
    </w:p>
    <w:p w:rsidR="00000000" w:rsidRPr="00C53C9F" w:rsidP="00C53C9F">
      <w:pPr>
        <w:pStyle w:val="ListBullet"/>
      </w:pPr>
      <w:r w:rsidRPr="00C53C9F">
        <w:t>request an</w:t>
      </w:r>
      <w:r w:rsidRPr="00C53C9F">
        <w:t>d record search information from authorities and third parties</w:t>
      </w:r>
    </w:p>
    <w:p w:rsidR="00000000" w:rsidRPr="00C53C9F" w:rsidP="00C53C9F">
      <w:pPr>
        <w:pStyle w:val="ListBullet"/>
      </w:pPr>
      <w:r w:rsidRPr="00C53C9F">
        <w:t xml:space="preserve">assess transaction risk </w:t>
      </w:r>
    </w:p>
    <w:p w:rsidR="00000000" w:rsidRPr="00C53C9F" w:rsidP="00C53C9F">
      <w:pPr>
        <w:pStyle w:val="ListBullet"/>
      </w:pPr>
      <w:r w:rsidRPr="00C53C9F">
        <w:t>present clear, concise and accurate information in relation to a transaction.</w:t>
      </w:r>
    </w:p>
    <w:p w:rsidR="00000000" w:rsidRPr="00C53C9F" w:rsidP="00C53C9F">
      <w:pPr>
        <w:pStyle w:val="AllowPageBreak"/>
      </w:pPr>
    </w:p>
    <w:p w:rsidR="00000000" w:rsidRPr="00C53C9F" w:rsidP="00C53C9F">
      <w:pPr>
        <w:pStyle w:val="Heading1"/>
      </w:pPr>
      <w:bookmarkStart w:id="3" w:name="O_1117990"/>
      <w:bookmarkEnd w:id="3"/>
      <w:r w:rsidRPr="00C53C9F">
        <w:t>Knowledge Evidence</w:t>
      </w:r>
    </w:p>
    <w:p w:rsidR="00000000" w:rsidRPr="00C53C9F" w:rsidP="00B605E2">
      <w:pPr>
        <w:pStyle w:val="BodyText"/>
      </w:pPr>
      <w:r w:rsidRPr="00C53C9F">
        <w:t>The candidate must be able to demonstrate knowledge to complete the tasks outlined in the elements, performance criteria and foundation skills of this unit, including knowledge of:</w:t>
      </w:r>
    </w:p>
    <w:p w:rsidR="00000000" w:rsidRPr="00C53C9F" w:rsidP="00C53C9F">
      <w:pPr>
        <w:pStyle w:val="ListBullet"/>
      </w:pPr>
      <w:r w:rsidRPr="00C53C9F">
        <w:t>business principles and law applicable to conveyancing transactions</w:t>
      </w:r>
    </w:p>
    <w:p w:rsidR="00000000" w:rsidRPr="00C53C9F" w:rsidP="00C53C9F">
      <w:pPr>
        <w:pStyle w:val="ListBullet"/>
      </w:pPr>
      <w:r w:rsidRPr="00C53C9F">
        <w:t>curren</w:t>
      </w:r>
      <w:r w:rsidRPr="00C53C9F">
        <w:t xml:space="preserve">t legislative, regulatory and industry practices, procedures and services </w:t>
      </w:r>
    </w:p>
    <w:p w:rsidR="00000000" w:rsidRPr="00C53C9F" w:rsidP="00C53C9F">
      <w:pPr>
        <w:pStyle w:val="ListBullet"/>
      </w:pPr>
      <w:r w:rsidRPr="00C53C9F">
        <w:t>professional and industry terminology</w:t>
      </w:r>
    </w:p>
    <w:p w:rsidR="00000000" w:rsidRPr="00C53C9F" w:rsidP="00C53C9F">
      <w:pPr>
        <w:pStyle w:val="ListBullet"/>
      </w:pPr>
      <w:r w:rsidRPr="00C53C9F">
        <w:t>consequences of searches relevant to the conveyancing transaction</w:t>
      </w:r>
    </w:p>
    <w:p w:rsidR="00000000" w:rsidRPr="00C53C9F" w:rsidP="00C53C9F">
      <w:pPr>
        <w:pStyle w:val="ListBullet"/>
      </w:pPr>
      <w:r w:rsidRPr="00C53C9F">
        <w:t xml:space="preserve">procedures and practices for conducting searches </w:t>
      </w:r>
    </w:p>
    <w:p w:rsidR="00000000" w:rsidRPr="00C53C9F" w:rsidP="00C53C9F">
      <w:pPr>
        <w:pStyle w:val="ListBullet"/>
      </w:pPr>
      <w:r w:rsidRPr="00C53C9F">
        <w:t xml:space="preserve">relevant practice policies </w:t>
      </w:r>
      <w:r w:rsidRPr="00C53C9F">
        <w:t xml:space="preserve">and procedures </w:t>
      </w:r>
    </w:p>
    <w:p w:rsidR="00000000" w:rsidRPr="00C53C9F" w:rsidP="00C53C9F">
      <w:pPr>
        <w:pStyle w:val="ListBullet"/>
      </w:pPr>
      <w:r w:rsidRPr="00C53C9F">
        <w:t>registration procedures and strategies</w:t>
      </w:r>
    </w:p>
    <w:p w:rsidR="00000000" w:rsidRPr="00C53C9F" w:rsidP="00C53C9F">
      <w:pPr>
        <w:pStyle w:val="ListBullet"/>
      </w:pPr>
      <w:r w:rsidRPr="00C53C9F">
        <w:t>procedures for risk assessment and evaluation strategies</w:t>
      </w:r>
    </w:p>
    <w:p w:rsidR="00000000" w:rsidRPr="00C53C9F" w:rsidP="00C53C9F">
      <w:pPr>
        <w:pStyle w:val="ListBullet"/>
      </w:pPr>
      <w:r w:rsidRPr="00C53C9F">
        <w:t>relevant types of document searches, for personal, business or real estate conveyancing.</w:t>
      </w:r>
    </w:p>
    <w:p w:rsidR="00000000" w:rsidRPr="00C53C9F" w:rsidP="00C53C9F">
      <w:pPr>
        <w:pStyle w:val="AllowPageBreak"/>
      </w:pPr>
    </w:p>
    <w:p w:rsidR="00000000" w:rsidRPr="00C53C9F" w:rsidP="00C53C9F">
      <w:pPr>
        <w:pStyle w:val="Heading1"/>
      </w:pPr>
      <w:bookmarkStart w:id="4" w:name="O_1117989"/>
      <w:bookmarkEnd w:id="4"/>
      <w:r w:rsidRPr="00C53C9F">
        <w:t>Assessment Conditions</w:t>
      </w:r>
    </w:p>
    <w:p w:rsidR="00000000" w:rsidRPr="00C53C9F" w:rsidP="00B605E2">
      <w:pPr>
        <w:pStyle w:val="BodyText"/>
      </w:pPr>
      <w:r w:rsidRPr="00C53C9F">
        <w:t>Skills in this</w:t>
      </w:r>
      <w:r w:rsidRPr="00C53C9F">
        <w:t xml:space="preserve"> unit must be demonstrated in a workplace or simulated environment where the conditions are typical of those in a working environment in this industry.</w:t>
      </w:r>
    </w:p>
    <w:p w:rsidR="00000000" w:rsidRPr="00C53C9F" w:rsidP="00B605E2">
      <w:pPr>
        <w:pStyle w:val="BodyText"/>
      </w:pPr>
      <w:r w:rsidRPr="00C53C9F">
        <w:t>This includes access to:</w:t>
      </w:r>
    </w:p>
    <w:p w:rsidR="00000000" w:rsidRPr="00C53C9F" w:rsidP="00C53C9F">
      <w:pPr>
        <w:pStyle w:val="ListBullet"/>
      </w:pPr>
      <w:r w:rsidRPr="00C53C9F">
        <w:t>records showing the conduct of conveyancing search.</w:t>
      </w:r>
    </w:p>
    <w:p w:rsidR="00000000" w:rsidRPr="00C53C9F" w:rsidP="00C53C9F">
      <w:pPr>
        <w:pStyle w:val="BodyText"/>
      </w:pPr>
    </w:p>
    <w:p w:rsidR="00000000" w:rsidRPr="00C53C9F" w:rsidP="00B605E2">
      <w:pPr>
        <w:pStyle w:val="BodyText"/>
      </w:pPr>
      <w:r w:rsidRPr="00C53C9F">
        <w:t>Assessors of this unit mu</w:t>
      </w:r>
      <w:r w:rsidRPr="00C53C9F">
        <w:t>st satisfy the requirements for assessors in applicable vocational education and training legislation, frameworks and/or standards.</w:t>
      </w:r>
    </w:p>
    <w:p w:rsidR="00000000" w:rsidRPr="00C53C9F" w:rsidP="00C53C9F">
      <w:pPr>
        <w:pStyle w:val="Heading1"/>
      </w:pPr>
      <w:bookmarkStart w:id="5" w:name="O_1117987"/>
      <w:bookmarkEnd w:id="5"/>
      <w:r w:rsidRPr="00C53C9F">
        <w:t>Links</w:t>
      </w:r>
    </w:p>
    <w:p w:rsidR="00000000" w:rsidRPr="00C53C9F" w:rsidP="00B605E2">
      <w:pPr>
        <w:pStyle w:val="BodyText"/>
      </w:pPr>
      <w:r w:rsidRPr="00C53C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45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3C9F" w:rsidP="00C53C9F"/>
    <w:sectPr w:rsidSect="00C53C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9F" w:rsidRPr="00B605E2" w:rsidP="00B60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E2" w:rsidP="00C53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05E2" w:rsidP="00C53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05E2" w:rsidP="00C53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C9F" w:rsidRPr="00B605E2" w:rsidP="00B60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E2" w:rsidRPr="002D2AF8" w:rsidP="00C53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BSBCNV615 Interpret search results for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605E2" w:rsidP="00C53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78E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54A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C9F"/>
  </w:style>
  <w:style w:type="character" w:customStyle="1" w:styleId="Heading1Char">
    <w:name w:val="Heading 1 Char"/>
    <w:basedOn w:val="DefaultParagraphFont"/>
    <w:link w:val="Heading1"/>
    <w:rsid w:val="00C53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C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C9F"/>
    <w:rPr>
      <w:b/>
      <w:spacing w:val="0"/>
    </w:rPr>
  </w:style>
  <w:style w:type="paragraph" w:customStyle="1" w:styleId="SuperHeading">
    <w:name w:val="SuperHeading"/>
    <w:basedOn w:val="Normal"/>
    <w:rsid w:val="00C53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C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C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C9F"/>
    <w:rPr>
      <w:i/>
    </w:rPr>
  </w:style>
  <w:style w:type="paragraph" w:styleId="Caption">
    <w:name w:val="caption"/>
    <w:basedOn w:val="BodyText"/>
    <w:next w:val="Normal"/>
    <w:qFormat/>
    <w:rsid w:val="00C53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C9F"/>
  </w:style>
  <w:style w:type="paragraph" w:styleId="TableofFigures">
    <w:name w:val="table of figures"/>
    <w:basedOn w:val="Normal"/>
    <w:next w:val="Normal"/>
    <w:semiHidden/>
    <w:rsid w:val="00C53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C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C9F"/>
    <w:rPr>
      <w:rFonts w:ascii="Wingdings" w:hAnsi="Wingdings"/>
    </w:rPr>
  </w:style>
  <w:style w:type="paragraph" w:customStyle="1" w:styleId="TableHeading">
    <w:name w:val="Table Heading"/>
    <w:basedOn w:val="HeadingBase"/>
    <w:rsid w:val="00C53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C9F"/>
    <w:rPr>
      <w:color w:val="0033CC"/>
      <w:u w:val="none"/>
    </w:rPr>
  </w:style>
  <w:style w:type="paragraph" w:customStyle="1" w:styleId="BodyTextRight">
    <w:name w:val="Body Text Right"/>
    <w:basedOn w:val="BodyText"/>
    <w:rsid w:val="00C53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C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C9F"/>
    <w:rPr>
      <w:sz w:val="32"/>
    </w:rPr>
  </w:style>
  <w:style w:type="paragraph" w:customStyle="1" w:styleId="HeadingProcedure">
    <w:name w:val="Heading Procedure"/>
    <w:basedOn w:val="HeadingBase"/>
    <w:next w:val="Normal"/>
    <w:rsid w:val="00C53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C9F"/>
    <w:pPr>
      <w:spacing w:before="60" w:after="60"/>
    </w:pPr>
  </w:style>
  <w:style w:type="paragraph" w:styleId="ListContinue">
    <w:name w:val="List Continue"/>
    <w:basedOn w:val="List"/>
    <w:rsid w:val="00C53C9F"/>
    <w:pPr>
      <w:ind w:firstLine="0"/>
    </w:pPr>
  </w:style>
  <w:style w:type="paragraph" w:customStyle="1" w:styleId="ListNote">
    <w:name w:val="List Note"/>
    <w:basedOn w:val="List"/>
    <w:rsid w:val="00C53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C9F"/>
    <w:rPr>
      <w:rFonts w:ascii="Courier New" w:hAnsi="Courier New"/>
    </w:rPr>
  </w:style>
  <w:style w:type="paragraph" w:customStyle="1" w:styleId="NoteBullet">
    <w:name w:val="Note Bullet"/>
    <w:basedOn w:val="Note"/>
    <w:rsid w:val="00C53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C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C9F"/>
    <w:rPr>
      <w:b/>
      <w:smallCaps/>
    </w:rPr>
  </w:style>
  <w:style w:type="paragraph" w:customStyle="1" w:styleId="TableListNumber">
    <w:name w:val="Table List Number"/>
    <w:basedOn w:val="ListNumber"/>
    <w:rsid w:val="00C53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C9F"/>
    <w:pPr>
      <w:numPr>
        <w:numId w:val="8"/>
      </w:numPr>
    </w:pPr>
  </w:style>
  <w:style w:type="paragraph" w:customStyle="1" w:styleId="ListAlpha2">
    <w:name w:val="List Alpha 2"/>
    <w:basedOn w:val="List2"/>
    <w:rsid w:val="00C53C9F"/>
    <w:pPr>
      <w:numPr>
        <w:numId w:val="7"/>
      </w:numPr>
    </w:pPr>
  </w:style>
  <w:style w:type="paragraph" w:styleId="List2">
    <w:name w:val="List 2"/>
    <w:basedOn w:val="BodyText"/>
    <w:rsid w:val="00C53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C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C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C9F"/>
    <w:pPr>
      <w:numPr>
        <w:numId w:val="3"/>
      </w:numPr>
    </w:pPr>
  </w:style>
  <w:style w:type="paragraph" w:styleId="ListContinue2">
    <w:name w:val="List Continue 2"/>
    <w:basedOn w:val="List2"/>
    <w:rsid w:val="00C53C9F"/>
    <w:pPr>
      <w:ind w:firstLine="0"/>
    </w:pPr>
  </w:style>
  <w:style w:type="paragraph" w:styleId="ListContinue3">
    <w:name w:val="List Continue 3"/>
    <w:basedOn w:val="List3"/>
    <w:rsid w:val="00C53C9F"/>
    <w:pPr>
      <w:ind w:left="1021" w:firstLine="0"/>
    </w:pPr>
  </w:style>
  <w:style w:type="paragraph" w:styleId="ListContinue4">
    <w:name w:val="List Continue 4"/>
    <w:basedOn w:val="List4"/>
    <w:rsid w:val="00C53C9F"/>
    <w:pPr>
      <w:ind w:firstLine="0"/>
    </w:pPr>
  </w:style>
  <w:style w:type="paragraph" w:styleId="ListContinue5">
    <w:name w:val="List Continue 5"/>
    <w:basedOn w:val="List5"/>
    <w:rsid w:val="00C53C9F"/>
    <w:pPr>
      <w:ind w:firstLine="0"/>
    </w:pPr>
  </w:style>
  <w:style w:type="paragraph" w:styleId="ListNumber3">
    <w:name w:val="List Number 3"/>
    <w:basedOn w:val="List3"/>
    <w:rsid w:val="00C53C9F"/>
    <w:pPr>
      <w:numPr>
        <w:numId w:val="4"/>
      </w:numPr>
    </w:pPr>
  </w:style>
  <w:style w:type="paragraph" w:styleId="ListNumber4">
    <w:name w:val="List Number 4"/>
    <w:basedOn w:val="List4"/>
    <w:rsid w:val="00C53C9F"/>
    <w:pPr>
      <w:numPr>
        <w:numId w:val="5"/>
      </w:numPr>
    </w:pPr>
  </w:style>
  <w:style w:type="paragraph" w:styleId="ListNumber5">
    <w:name w:val="List Number 5"/>
    <w:basedOn w:val="List5"/>
    <w:rsid w:val="00C53C9F"/>
    <w:pPr>
      <w:numPr>
        <w:numId w:val="6"/>
      </w:numPr>
    </w:pPr>
  </w:style>
  <w:style w:type="paragraph" w:styleId="BlockText">
    <w:name w:val="Block Text"/>
    <w:basedOn w:val="Normal"/>
    <w:rsid w:val="00C53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C9F"/>
    <w:rPr>
      <w:sz w:val="16"/>
      <w:vertAlign w:val="superscript"/>
    </w:rPr>
  </w:style>
  <w:style w:type="character" w:customStyle="1" w:styleId="Symbols">
    <w:name w:val="Symbols"/>
    <w:basedOn w:val="DefaultParagraphFont"/>
    <w:rsid w:val="00C53C9F"/>
    <w:rPr>
      <w:rFonts w:ascii="Symbol" w:hAnsi="Symbol"/>
    </w:rPr>
  </w:style>
  <w:style w:type="character" w:customStyle="1" w:styleId="MenuOptions">
    <w:name w:val="Menu Options"/>
    <w:basedOn w:val="DefaultParagraphFont"/>
    <w:rsid w:val="00C53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C9F"/>
    <w:rPr>
      <w:b/>
    </w:rPr>
  </w:style>
  <w:style w:type="character" w:customStyle="1" w:styleId="Underlined">
    <w:name w:val="Underlined"/>
    <w:basedOn w:val="DefaultParagraphFont"/>
    <w:rsid w:val="00C53C9F"/>
    <w:rPr>
      <w:u w:val="single"/>
    </w:rPr>
  </w:style>
  <w:style w:type="paragraph" w:customStyle="1" w:styleId="TableBodyTextRight">
    <w:name w:val="Table Body Text Right"/>
    <w:basedOn w:val="TableBodyText"/>
    <w:rsid w:val="00C53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C9F"/>
    <w:rPr>
      <w:sz w:val="18"/>
    </w:rPr>
  </w:style>
  <w:style w:type="paragraph" w:customStyle="1" w:styleId="BodySmallRight">
    <w:name w:val="Body Small Right"/>
    <w:basedOn w:val="BodyTextRight"/>
    <w:rsid w:val="00C53C9F"/>
    <w:rPr>
      <w:sz w:val="18"/>
      <w:szCs w:val="18"/>
    </w:rPr>
  </w:style>
  <w:style w:type="paragraph" w:customStyle="1" w:styleId="MarginEdition">
    <w:name w:val="Margin Edition"/>
    <w:basedOn w:val="MarginNote"/>
    <w:rsid w:val="00C53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C9F"/>
    <w:rPr>
      <w:sz w:val="2"/>
      <w:szCs w:val="2"/>
    </w:rPr>
  </w:style>
  <w:style w:type="character" w:customStyle="1" w:styleId="Small">
    <w:name w:val="Small"/>
    <w:basedOn w:val="DefaultParagraphFont"/>
    <w:rsid w:val="00C53C9F"/>
    <w:rPr>
      <w:sz w:val="16"/>
    </w:rPr>
  </w:style>
  <w:style w:type="paragraph" w:customStyle="1" w:styleId="WideTable">
    <w:name w:val="Wide Table"/>
    <w:basedOn w:val="Normal"/>
    <w:rsid w:val="00C53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C9F"/>
  </w:style>
  <w:style w:type="paragraph" w:styleId="Quote">
    <w:name w:val="Quote"/>
    <w:basedOn w:val="Heading1"/>
    <w:link w:val="QuoteChar"/>
    <w:qFormat/>
    <w:rsid w:val="00C53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C9F"/>
    <w:pPr>
      <w:pageBreakBefore/>
    </w:pPr>
  </w:style>
  <w:style w:type="paragraph" w:customStyle="1" w:styleId="Border">
    <w:name w:val="Border"/>
    <w:basedOn w:val="Normal"/>
    <w:qFormat/>
    <w:rsid w:val="00C53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C9F"/>
    <w:rPr>
      <w:u w:val="single"/>
    </w:rPr>
  </w:style>
  <w:style w:type="character" w:customStyle="1" w:styleId="BoldandItalics">
    <w:name w:val="Bold and Italics"/>
    <w:qFormat/>
    <w:rsid w:val="00C53C9F"/>
    <w:rPr>
      <w:b/>
      <w:i/>
      <w:u w:val="none"/>
    </w:rPr>
  </w:style>
  <w:style w:type="paragraph" w:styleId="BalloonText">
    <w:name w:val="Balloon Text"/>
    <w:basedOn w:val="Normal"/>
    <w:link w:val="BalloonTextChar"/>
    <w:rsid w:val="00C53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C9F"/>
    <w:pPr>
      <w:spacing w:before="0" w:after="0"/>
    </w:pPr>
  </w:style>
  <w:style w:type="paragraph" w:customStyle="1" w:styleId="BodyTextBold">
    <w:name w:val="Body Text Bold"/>
    <w:basedOn w:val="BodyText"/>
    <w:qFormat/>
    <w:rsid w:val="00C53C9F"/>
    <w:rPr>
      <w:b/>
    </w:rPr>
  </w:style>
  <w:style w:type="character" w:styleId="Hyperlink">
    <w:name w:val="Hyperlink"/>
    <w:basedOn w:val="DefaultParagraphFont"/>
    <w:uiPriority w:val="99"/>
    <w:unhideWhenUsed/>
    <w:rsid w:val="00B60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2152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BSBCNV615 Interpret search results for a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2022-01-25T01:14:00Z</dcterms:created>
  <dcterms:modified xsi:type="dcterms:W3CDTF">2022-01-25T01:14:00Z</dcterms:modified>
</cp:coreProperties>
</file>