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851" w:rsidP="009A58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BSBCNV614 Apply principles of trust accounting</w:t>
      </w:r>
      <w:r>
        <w:fldChar w:fldCharType="end"/>
      </w:r>
    </w:p>
    <w:p w:rsidR="009A5851" w:rsidP="009A5851">
      <w:pPr>
        <w:pStyle w:val="Version"/>
        <w:sectPr w:rsidSect="00B856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5632" w:rsidP="00B85632">
      <w:pPr>
        <w:pStyle w:val="SuperHeading"/>
      </w:pPr>
      <w:r w:rsidRPr="00B85632">
        <w:t>BSBCNV614 Apply principles of trust accounting</w:t>
      </w:r>
    </w:p>
    <w:p w:rsidR="00000000" w:rsidRPr="00B85632" w:rsidP="00B85632">
      <w:pPr>
        <w:pStyle w:val="Heading1"/>
      </w:pPr>
      <w:bookmarkStart w:id="1" w:name="O_1117976"/>
      <w:bookmarkEnd w:id="1"/>
      <w:r w:rsidRPr="00B8563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B8563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632" w:rsidP="00B85632">
            <w:pPr>
              <w:pStyle w:val="BodyText"/>
            </w:pPr>
            <w:r w:rsidRPr="00B85632">
              <w:rPr>
                <w:rStyle w:val="SpecialBold"/>
              </w:rPr>
              <w:t>Release</w:t>
            </w:r>
            <w:r w:rsidRPr="00B8563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BodyText"/>
              <w:rPr>
                <w:lang w:val="en-NZ"/>
              </w:rPr>
            </w:pPr>
            <w:r w:rsidRPr="00B85632">
              <w:rPr>
                <w:rStyle w:val="SpecialBold"/>
              </w:rPr>
              <w:t>Comments</w:t>
            </w:r>
            <w:r w:rsidRPr="00B85632">
              <w:t> </w:t>
            </w:r>
          </w:p>
        </w:tc>
      </w:tr>
      <w:tr w:rsidTr="00B8563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BodyText"/>
              <w:rPr>
                <w:lang w:val="en-NZ"/>
              </w:rPr>
            </w:pPr>
            <w:r w:rsidRPr="00B8563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632" w:rsidP="00B85632">
            <w:pPr>
              <w:pStyle w:val="BodyText"/>
            </w:pPr>
            <w:r w:rsidRPr="00B85632">
              <w:t>This version first released with BSB Business Services Training Package Version 7.0.</w:t>
            </w:r>
          </w:p>
        </w:tc>
      </w:tr>
    </w:tbl>
    <w:p w:rsidR="00000000" w:rsidRPr="00B85632" w:rsidP="00B85632">
      <w:pPr>
        <w:pStyle w:val="BodyText"/>
      </w:pPr>
    </w:p>
    <w:p w:rsidR="00000000" w:rsidRPr="00B85632" w:rsidP="00B85632">
      <w:pPr>
        <w:pStyle w:val="AllowPageBreak"/>
      </w:pPr>
    </w:p>
    <w:p w:rsidR="00000000" w:rsidRPr="00B85632" w:rsidP="00B85632">
      <w:pPr>
        <w:pStyle w:val="Heading1"/>
      </w:pPr>
      <w:bookmarkStart w:id="2" w:name="O_1117981"/>
      <w:bookmarkEnd w:id="2"/>
      <w:r w:rsidRPr="00B85632">
        <w:t>Application</w:t>
      </w:r>
    </w:p>
    <w:p w:rsidR="00000000" w:rsidRPr="00B85632" w:rsidP="009A5851">
      <w:pPr>
        <w:pStyle w:val="BodyText"/>
      </w:pPr>
      <w:r w:rsidRPr="00B85632">
        <w:t>This unit describes the skills and knowledge required to establish, manage and</w:t>
      </w:r>
      <w:r w:rsidRPr="00B85632">
        <w:t xml:space="preserve"> administer trusts or controlled money accounts in a practice. It encompasses reviewing for compliance with trust account requirements, establishing and managing trust accounts, maintaining trust transaction records, and monitoring and reviewing trust acco</w:t>
      </w:r>
      <w:r w:rsidRPr="00B85632">
        <w:t>unts.</w:t>
      </w:r>
    </w:p>
    <w:p w:rsidR="00000000" w:rsidRPr="00B85632" w:rsidP="009A5851">
      <w:pPr>
        <w:pStyle w:val="BodyText"/>
      </w:pPr>
      <w:r w:rsidRPr="00B85632">
        <w:t>The unit applies to individuals who use specialised knowledge and systematic approaches to analyse and manage financial information against specified criteria and compliance requirements.</w:t>
      </w:r>
    </w:p>
    <w:p w:rsidR="00000000" w:rsidRPr="00B85632" w:rsidP="009A5851">
      <w:pPr>
        <w:pStyle w:val="BodyText"/>
      </w:pPr>
      <w:r w:rsidRPr="00B85632">
        <w:t>Work functions in the occupational areas where this unit may b</w:t>
      </w:r>
      <w:r w:rsidRPr="00B85632">
        <w:t>e used are subject to regulatory requirements. Refer to the BSB Companion Volume Implementation Guide or the relevant regulator for specific guidance on requirements.</w:t>
      </w:r>
    </w:p>
    <w:p w:rsidR="00000000" w:rsidRPr="00B85632" w:rsidP="00B85632">
      <w:pPr>
        <w:pStyle w:val="Heading1"/>
      </w:pPr>
      <w:bookmarkStart w:id="3" w:name="O_1117980"/>
      <w:bookmarkEnd w:id="3"/>
      <w:r w:rsidRPr="00B85632">
        <w:t>Unit Sector</w:t>
      </w:r>
    </w:p>
    <w:p w:rsidR="00000000" w:rsidRPr="00B85632" w:rsidP="009A5851">
      <w:pPr>
        <w:pStyle w:val="BodyText"/>
      </w:pPr>
      <w:r w:rsidRPr="00B85632">
        <w:t>Technical Skills – Conveyancing</w:t>
      </w:r>
    </w:p>
    <w:p w:rsidR="00000000" w:rsidRPr="00B85632" w:rsidP="00B85632">
      <w:pPr>
        <w:pStyle w:val="Heading1"/>
      </w:pPr>
      <w:bookmarkStart w:id="4" w:name="O_1117979"/>
      <w:bookmarkEnd w:id="4"/>
      <w:r w:rsidRPr="00B85632">
        <w:t>Element</w:t>
      </w:r>
      <w:r w:rsidRPr="00B85632">
        <w:t>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B856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632" w:rsidP="00B85632">
            <w:pPr>
              <w:pStyle w:val="BodyText"/>
            </w:pPr>
            <w:r w:rsidRPr="00B8563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BodyText"/>
              <w:rPr>
                <w:lang w:val="en-NZ"/>
              </w:rPr>
            </w:pPr>
            <w:r w:rsidRPr="00B85632">
              <w:rPr>
                <w:rStyle w:val="SpecialBold"/>
              </w:rPr>
              <w:t>PERFORMANCE CRITERIA</w:t>
            </w:r>
          </w:p>
        </w:tc>
      </w:tr>
      <w:tr w:rsidTr="00B856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632" w:rsidP="00B85632">
            <w:pPr>
              <w:pStyle w:val="BodyText"/>
            </w:pPr>
            <w:r w:rsidRPr="00B85632">
              <w:rPr>
                <w:rStyle w:val="Emphasis"/>
              </w:rPr>
              <w:t xml:space="preserve">Elements describe the </w:t>
            </w:r>
            <w:r w:rsidRPr="00B85632">
              <w:t xml:space="preserve">essential </w:t>
            </w:r>
            <w:r w:rsidRPr="00B85632">
              <w:rPr>
                <w:rStyle w:val="Emphasis"/>
              </w:rPr>
              <w:t>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BodyText"/>
              <w:rPr>
                <w:lang w:val="en-NZ"/>
              </w:rPr>
            </w:pPr>
            <w:r w:rsidRPr="00B856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56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List"/>
              <w:rPr>
                <w:lang w:val="en-NZ"/>
              </w:rPr>
            </w:pPr>
            <w:r w:rsidRPr="00B85632">
              <w:t xml:space="preserve">1. Evaluate trust account compliance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632" w:rsidP="00B85632">
            <w:pPr>
              <w:pStyle w:val="List"/>
            </w:pPr>
            <w:r w:rsidRPr="00B85632">
              <w:t>1.1 Identify, record and continuously update practice trust account requirements in line with relevant legislation and regulations</w:t>
            </w:r>
          </w:p>
          <w:p w:rsidR="00000000" w:rsidRPr="00B85632" w:rsidP="00B85632">
            <w:pPr>
              <w:pStyle w:val="List"/>
            </w:pPr>
            <w:r w:rsidRPr="00B85632">
              <w:t>1.2 Develop policies and procedures for trust account-keeping according to trust account requirements, key principles of acco</w:t>
            </w:r>
            <w:r w:rsidRPr="00B85632">
              <w:t>unting and financial management, and legislative requirements</w:t>
            </w:r>
          </w:p>
          <w:p w:rsidR="00000000" w:rsidP="00B85632">
            <w:pPr>
              <w:pStyle w:val="List"/>
              <w:rPr>
                <w:lang w:val="en-NZ"/>
              </w:rPr>
            </w:pPr>
            <w:r w:rsidRPr="00B85632">
              <w:t>1.3 Identify and apply criteria for evaluating electronic or manual trust accounting systems and confirm compliance with trust account requirements</w:t>
            </w:r>
          </w:p>
        </w:tc>
      </w:tr>
      <w:tr w:rsidTr="00B856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List"/>
              <w:rPr>
                <w:lang w:val="en-NZ"/>
              </w:rPr>
            </w:pPr>
            <w:r w:rsidRPr="00B85632">
              <w:t>2. Establish and manage trust accounts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632" w:rsidP="00B85632">
            <w:pPr>
              <w:pStyle w:val="List"/>
            </w:pPr>
            <w:r w:rsidRPr="00B85632">
              <w:t>2.1 Identify and access source documents for trust transactions according to legislative requirements and practice policies and procedures</w:t>
            </w:r>
          </w:p>
          <w:p w:rsidR="00000000" w:rsidRPr="00B85632" w:rsidP="00B85632">
            <w:pPr>
              <w:pStyle w:val="List"/>
            </w:pPr>
            <w:r w:rsidRPr="00B85632">
              <w:t>2.2 Produce documentation of trust records and transactions and confirm documentation is an accurate record of practi</w:t>
            </w:r>
            <w:r w:rsidRPr="00B85632">
              <w:t>ce transactions on behalf of clients</w:t>
            </w:r>
          </w:p>
          <w:p w:rsidR="00000000" w:rsidRPr="00B85632" w:rsidP="00B85632">
            <w:pPr>
              <w:pStyle w:val="List"/>
            </w:pPr>
            <w:r w:rsidRPr="00B85632">
              <w:t>2.3 Confirm transactions are supported by required authorisation and documentation and according to legislative requirements and practice policies and procedures</w:t>
            </w:r>
          </w:p>
          <w:p w:rsidR="00000000" w:rsidRPr="00B85632" w:rsidP="00B85632">
            <w:pPr>
              <w:pStyle w:val="List"/>
            </w:pPr>
            <w:r w:rsidRPr="00B85632">
              <w:t>2.4 Record entries and transactions according to relevant</w:t>
            </w:r>
            <w:r w:rsidRPr="00B85632">
              <w:t xml:space="preserve"> trust account requirements, and provide to relevant stakeholder, where required</w:t>
            </w:r>
          </w:p>
          <w:p w:rsidR="00000000" w:rsidRPr="00B85632" w:rsidP="00B85632">
            <w:pPr>
              <w:pStyle w:val="List"/>
            </w:pPr>
            <w:r w:rsidRPr="00B85632">
              <w:t xml:space="preserve">2.5 Identify discrepancies in entries or documentation and confirm clarification or resolution </w:t>
            </w:r>
          </w:p>
          <w:p w:rsidR="00000000" w:rsidRPr="00B85632" w:rsidP="00B85632">
            <w:pPr>
              <w:pStyle w:val="List"/>
            </w:pPr>
            <w:r w:rsidRPr="00B85632">
              <w:t>2.6 Report discrepancies to relevant authorities, where required</w:t>
            </w:r>
          </w:p>
          <w:p w:rsidR="00000000" w:rsidP="00B85632">
            <w:pPr>
              <w:pStyle w:val="List"/>
              <w:rPr>
                <w:lang w:val="en-NZ"/>
              </w:rPr>
            </w:pPr>
            <w:r w:rsidRPr="00B85632">
              <w:t>2.7 Check audi</w:t>
            </w:r>
            <w:r w:rsidRPr="00B85632">
              <w:t>t and security arrangements and confirm they provide adequate protection for client confidentiality and client funds held in trust</w:t>
            </w:r>
          </w:p>
        </w:tc>
      </w:tr>
      <w:tr w:rsidTr="00B856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List"/>
              <w:rPr>
                <w:lang w:val="en-NZ"/>
              </w:rPr>
            </w:pPr>
            <w:r w:rsidRPr="00B85632">
              <w:t>3. Manage and control trust accounts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632" w:rsidP="00B85632">
            <w:pPr>
              <w:pStyle w:val="List"/>
            </w:pPr>
            <w:r w:rsidRPr="00B85632">
              <w:t>3.1 Authorise and manage disbursements between trust and office accounts according to l</w:t>
            </w:r>
            <w:r w:rsidRPr="00B85632">
              <w:t>egislative requirements and practice policies and procedures</w:t>
            </w:r>
          </w:p>
          <w:p w:rsidR="00000000" w:rsidRPr="00B85632" w:rsidP="00B85632">
            <w:pPr>
              <w:pStyle w:val="List"/>
            </w:pPr>
            <w:r w:rsidRPr="00B85632">
              <w:t>3.2 Make required arrangements with third parties and other professionals and confirm that practice trust accounts comply with legislative requirements</w:t>
            </w:r>
          </w:p>
          <w:p w:rsidR="00000000" w:rsidRPr="00B85632" w:rsidP="00B85632">
            <w:pPr>
              <w:pStyle w:val="List"/>
            </w:pPr>
            <w:r w:rsidRPr="00B85632">
              <w:t>3.3 Distribute practice trust administratio</w:t>
            </w:r>
            <w:r w:rsidRPr="00B85632">
              <w:t>n policies and procedures to relevant staff according to practice and legislative requirements</w:t>
            </w:r>
          </w:p>
          <w:p w:rsidR="00000000" w:rsidRPr="00B85632" w:rsidP="00B85632">
            <w:pPr>
              <w:pStyle w:val="List"/>
            </w:pPr>
            <w:r w:rsidRPr="00B85632">
              <w:t>3.4 Facilitate continuous training for relevant practice staff according to legislative requirements and practice policies and procedures</w:t>
            </w:r>
          </w:p>
          <w:p w:rsidR="00000000" w:rsidP="00B85632">
            <w:pPr>
              <w:pStyle w:val="List"/>
              <w:rPr>
                <w:lang w:val="en-NZ"/>
              </w:rPr>
            </w:pPr>
            <w:r w:rsidRPr="00B85632">
              <w:t>3.5 Develop and impleme</w:t>
            </w:r>
            <w:r w:rsidRPr="00B85632">
              <w:t xml:space="preserve">nt procedures for monitoring records and ensuring the security of trust account records </w:t>
            </w:r>
          </w:p>
        </w:tc>
      </w:tr>
      <w:tr w:rsidTr="00B856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List"/>
              <w:rPr>
                <w:lang w:val="en-NZ"/>
              </w:rPr>
            </w:pPr>
            <w:r w:rsidRPr="00B85632">
              <w:t>4. Monitor and review trust accounts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632" w:rsidP="00B85632">
            <w:pPr>
              <w:pStyle w:val="List"/>
            </w:pPr>
            <w:r w:rsidRPr="00B85632">
              <w:t>4.1 Review documentation and other reporting requirements for compliance with legislative requirements</w:t>
            </w:r>
          </w:p>
          <w:p w:rsidR="00000000" w:rsidRPr="00B85632" w:rsidP="00B85632">
            <w:pPr>
              <w:pStyle w:val="List"/>
            </w:pPr>
            <w:r w:rsidRPr="00B85632">
              <w:t>4.2 Check and monitor trus</w:t>
            </w:r>
            <w:r w:rsidRPr="00B85632">
              <w:t>t account entries and transactions and confirm compliance with legislative requirements and practice policies and procedures</w:t>
            </w:r>
          </w:p>
          <w:p w:rsidR="00000000" w:rsidP="00B85632">
            <w:pPr>
              <w:pStyle w:val="List"/>
              <w:rPr>
                <w:lang w:val="en-NZ"/>
              </w:rPr>
            </w:pPr>
            <w:r w:rsidRPr="00B85632">
              <w:t>4.3 Monitor trust account transactions and confirm authorisation is obtained prior to any disbursements</w:t>
            </w:r>
          </w:p>
        </w:tc>
      </w:tr>
      <w:tr w:rsidTr="00B856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List"/>
              <w:rPr>
                <w:lang w:val="en-NZ"/>
              </w:rPr>
            </w:pPr>
            <w:r w:rsidRPr="00B85632">
              <w:t>5. Authorise and verify tr</w:t>
            </w:r>
            <w:r w:rsidRPr="00B85632">
              <w:t>ust accounts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632" w:rsidP="00B85632">
            <w:pPr>
              <w:pStyle w:val="List"/>
            </w:pPr>
            <w:r w:rsidRPr="00B85632">
              <w:t>5.1 Verify periodic reconciliation in compliance with legislative requirements</w:t>
            </w:r>
          </w:p>
          <w:p w:rsidR="00000000" w:rsidRPr="00B85632" w:rsidP="00B85632">
            <w:pPr>
              <w:pStyle w:val="List"/>
            </w:pPr>
            <w:r w:rsidRPr="00B85632">
              <w:t xml:space="preserve">5.2 Prepare and discuss periodic financial reports with clients and </w:t>
            </w:r>
            <w:r w:rsidRPr="00B85632">
              <w:t>identify issues, where required</w:t>
            </w:r>
          </w:p>
          <w:p w:rsidR="00000000" w:rsidRPr="00B85632" w:rsidP="00B85632">
            <w:pPr>
              <w:pStyle w:val="List"/>
            </w:pPr>
            <w:r w:rsidRPr="00B85632">
              <w:t>5.3 Maintain records for convenience and auditing</w:t>
            </w:r>
          </w:p>
          <w:p w:rsidR="00000000" w:rsidRPr="00B85632" w:rsidP="00B85632">
            <w:pPr>
              <w:pStyle w:val="List"/>
            </w:pPr>
            <w:r w:rsidRPr="00B85632">
              <w:t xml:space="preserve">5.4 Meet legislative audit requirements </w:t>
            </w:r>
          </w:p>
        </w:tc>
      </w:tr>
    </w:tbl>
    <w:p w:rsidR="00000000" w:rsidRPr="00B85632" w:rsidP="00B85632">
      <w:pPr>
        <w:pStyle w:val="BodyText"/>
      </w:pPr>
    </w:p>
    <w:p w:rsidR="00000000" w:rsidRPr="00B85632" w:rsidP="00B85632">
      <w:pPr>
        <w:pStyle w:val="AllowPageBreak"/>
      </w:pPr>
    </w:p>
    <w:p w:rsidR="00000000" w:rsidRPr="00B85632" w:rsidP="00B85632">
      <w:pPr>
        <w:pStyle w:val="Heading1"/>
      </w:pPr>
      <w:bookmarkStart w:id="5" w:name="O_1117978"/>
      <w:bookmarkEnd w:id="5"/>
      <w:r w:rsidRPr="00B85632">
        <w:t>Foundation Skills</w:t>
      </w:r>
    </w:p>
    <w:p w:rsidR="00000000" w:rsidRPr="009A5851" w:rsidP="009A5851">
      <w:pPr>
        <w:pStyle w:val="BodyText"/>
        <w:rPr>
          <w:i/>
        </w:rPr>
      </w:pPr>
      <w:r w:rsidRPr="009A585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B856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632" w:rsidP="00B85632">
            <w:pPr>
              <w:pStyle w:val="BodyText"/>
            </w:pPr>
            <w:r w:rsidRPr="00B85632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BodyText"/>
              <w:rPr>
                <w:lang w:val="en-NZ"/>
              </w:rPr>
            </w:pPr>
            <w:r w:rsidRPr="00B85632">
              <w:rPr>
                <w:rStyle w:val="SpecialBold"/>
              </w:rPr>
              <w:t>Descriptio</w:t>
            </w:r>
            <w:r w:rsidRPr="00B85632">
              <w:rPr>
                <w:rStyle w:val="SpecialBold"/>
              </w:rPr>
              <w:t>n</w:t>
            </w:r>
          </w:p>
        </w:tc>
      </w:tr>
      <w:tr w:rsidTr="00B856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BodyText"/>
              <w:rPr>
                <w:lang w:val="en-NZ"/>
              </w:rPr>
            </w:pPr>
            <w:r w:rsidRPr="00B85632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ListBullet"/>
              <w:rPr>
                <w:lang w:val="en-NZ"/>
              </w:rPr>
            </w:pPr>
            <w:r w:rsidRPr="00B85632">
              <w:t>Updates and builds own knowledge and personal competence in order to provide training and mentoring to others</w:t>
            </w:r>
          </w:p>
        </w:tc>
      </w:tr>
      <w:tr w:rsidTr="00B856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BodyText"/>
              <w:rPr>
                <w:lang w:val="en-NZ"/>
              </w:rPr>
            </w:pPr>
            <w:r w:rsidRPr="00B85632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ListBullet"/>
              <w:rPr>
                <w:lang w:val="en-NZ"/>
              </w:rPr>
            </w:pPr>
            <w:r w:rsidRPr="00B85632">
              <w:t xml:space="preserve">Reviews and analyses financial information and data from a range of sources to check accuracy and </w:t>
            </w:r>
            <w:r w:rsidRPr="00B85632">
              <w:t xml:space="preserve">completeness and to identify key aspects relevant to requirements </w:t>
            </w:r>
          </w:p>
        </w:tc>
      </w:tr>
      <w:tr w:rsidTr="00B856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BodyText"/>
              <w:rPr>
                <w:lang w:val="en-NZ"/>
              </w:rPr>
            </w:pPr>
            <w:r w:rsidRPr="00B85632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ListBullet"/>
              <w:rPr>
                <w:lang w:val="en-NZ"/>
              </w:rPr>
            </w:pPr>
            <w:r w:rsidRPr="00B85632">
              <w:t xml:space="preserve">Records information and prepares documentation using clear and accurate language to convey and clarify explicit information and requirements </w:t>
            </w:r>
          </w:p>
        </w:tc>
      </w:tr>
      <w:tr w:rsidTr="00B856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BodyText"/>
              <w:rPr>
                <w:lang w:val="en-NZ"/>
              </w:rPr>
            </w:pPr>
            <w:r w:rsidRPr="00B85632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ListBullet"/>
              <w:rPr>
                <w:lang w:val="en-NZ"/>
              </w:rPr>
            </w:pPr>
            <w:r w:rsidRPr="00B85632">
              <w:t xml:space="preserve">Participates in </w:t>
            </w:r>
            <w:r w:rsidRPr="00B85632">
              <w:t>verbal exchanges using active listening and questioning techniques to clarify information and confirm understandings with a range of personnel</w:t>
            </w:r>
          </w:p>
        </w:tc>
      </w:tr>
      <w:tr w:rsidTr="00B856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BodyText"/>
              <w:rPr>
                <w:lang w:val="en-NZ"/>
              </w:rPr>
            </w:pPr>
            <w:r w:rsidRPr="00B85632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632" w:rsidP="00B85632">
            <w:pPr>
              <w:pStyle w:val="ListBullet"/>
            </w:pPr>
            <w:r w:rsidRPr="00B85632">
              <w:t>Analyses and evaluates complex financial information and data against a range of criteria</w:t>
            </w:r>
          </w:p>
          <w:p w:rsidR="00000000" w:rsidP="00B85632">
            <w:pPr>
              <w:pStyle w:val="ListBullet"/>
              <w:rPr>
                <w:lang w:val="en-NZ"/>
              </w:rPr>
            </w:pPr>
            <w:r w:rsidRPr="00B85632">
              <w:t>Performs mat</w:t>
            </w:r>
            <w:r w:rsidRPr="00B85632">
              <w:t>hematical calculations to complete tasks and to check accuracy and completeness of financial information</w:t>
            </w:r>
          </w:p>
        </w:tc>
      </w:tr>
      <w:tr w:rsidTr="00B856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BodyText"/>
              <w:rPr>
                <w:lang w:val="en-NZ"/>
              </w:rPr>
            </w:pPr>
            <w:r w:rsidRPr="00B85632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632" w:rsidP="00B85632">
            <w:pPr>
              <w:pStyle w:val="ListBullet"/>
            </w:pPr>
            <w:r w:rsidRPr="00B85632">
              <w:t>Takes full responsibility for compliance with legislative and organisational requirements</w:t>
            </w:r>
          </w:p>
          <w:p w:rsidR="00000000" w:rsidP="00B85632">
            <w:pPr>
              <w:pStyle w:val="ListBullet"/>
              <w:rPr>
                <w:lang w:val="en-NZ"/>
              </w:rPr>
            </w:pPr>
            <w:r w:rsidRPr="00B85632">
              <w:t xml:space="preserve">Maintains knowledge of legislative and practice requirements relevant to current role </w:t>
            </w:r>
          </w:p>
        </w:tc>
      </w:tr>
      <w:tr w:rsidTr="00B856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BodyText"/>
              <w:rPr>
                <w:lang w:val="en-NZ"/>
              </w:rPr>
            </w:pPr>
            <w:r w:rsidRPr="00B85632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ListBullet"/>
              <w:rPr>
                <w:lang w:val="en-NZ"/>
              </w:rPr>
            </w:pPr>
            <w:r w:rsidRPr="00B85632">
              <w:t>Plans, organises and implements processes to complete required tasks efficiently and in compliance with legislative and practice requirements</w:t>
            </w:r>
          </w:p>
        </w:tc>
      </w:tr>
      <w:tr w:rsidTr="00B8563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BodyText"/>
              <w:rPr>
                <w:lang w:val="en-NZ"/>
              </w:rPr>
            </w:pPr>
            <w:r w:rsidRPr="00B85632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632" w:rsidP="00B85632">
            <w:pPr>
              <w:pStyle w:val="ListBullet"/>
            </w:pPr>
            <w:r w:rsidRPr="00B85632">
              <w:t>Uses the main features and functions of digital tools to complete work tasks and to access information</w:t>
            </w:r>
          </w:p>
        </w:tc>
      </w:tr>
    </w:tbl>
    <w:p w:rsidR="00000000" w:rsidRPr="00B85632" w:rsidP="00B85632">
      <w:pPr>
        <w:pStyle w:val="BodyText"/>
      </w:pPr>
    </w:p>
    <w:p w:rsidR="00000000" w:rsidRPr="00B85632" w:rsidP="00B85632">
      <w:pPr>
        <w:pStyle w:val="AllowPageBreak"/>
      </w:pPr>
    </w:p>
    <w:p w:rsidR="00000000" w:rsidRPr="00B85632" w:rsidP="00B85632">
      <w:pPr>
        <w:pStyle w:val="Heading1"/>
      </w:pPr>
      <w:bookmarkStart w:id="6" w:name="O_1117977"/>
      <w:bookmarkEnd w:id="6"/>
      <w:r w:rsidRPr="00B85632">
        <w:t>Unit Mapping Information</w:t>
      </w:r>
    </w:p>
    <w:p w:rsidR="00000000" w:rsidRPr="00B85632" w:rsidP="009A5851">
      <w:pPr>
        <w:pStyle w:val="BodyText"/>
      </w:pPr>
      <w:r w:rsidRPr="00B85632">
        <w:t>Supersedes and is equivalent to BSBCNV506 Establish and manage a trust account.</w:t>
      </w:r>
    </w:p>
    <w:p w:rsidR="00000000" w:rsidRPr="00B85632" w:rsidP="00B85632">
      <w:pPr>
        <w:pStyle w:val="Heading1"/>
      </w:pPr>
      <w:bookmarkStart w:id="7" w:name="O_1117970"/>
      <w:bookmarkEnd w:id="7"/>
      <w:r w:rsidRPr="00B85632">
        <w:t>Links</w:t>
      </w:r>
    </w:p>
    <w:p w:rsidR="00000000" w:rsidRPr="00B85632" w:rsidP="009A5851">
      <w:pPr>
        <w:pStyle w:val="BodyText"/>
      </w:pPr>
      <w:r w:rsidRPr="00B856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2420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85632" w:rsidP="009A5851">
      <w:pPr>
        <w:pStyle w:val="BodyText"/>
        <w:sectPr w:rsidSect="00B856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5632" w:rsidP="00B85632">
      <w:pPr>
        <w:pStyle w:val="SuperHeading"/>
      </w:pPr>
      <w:r w:rsidRPr="00B85632">
        <w:t>Assessment Requirements for BSBCNV614 Apply princi</w:t>
      </w:r>
      <w:r w:rsidRPr="00B85632">
        <w:t>ples of trust accounting</w:t>
      </w:r>
    </w:p>
    <w:p w:rsidR="00000000" w:rsidRPr="00B85632" w:rsidP="00B85632">
      <w:pPr>
        <w:pStyle w:val="Heading1"/>
      </w:pPr>
      <w:bookmarkStart w:id="8" w:name="O_1117972"/>
      <w:bookmarkEnd w:id="8"/>
      <w:r w:rsidRPr="00B8563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B8563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632" w:rsidP="00B85632">
            <w:pPr>
              <w:pStyle w:val="BodyText"/>
            </w:pPr>
            <w:r w:rsidRPr="00B85632">
              <w:rPr>
                <w:rStyle w:val="SpecialBold"/>
              </w:rPr>
              <w:t>Release</w:t>
            </w:r>
            <w:r w:rsidRPr="00B8563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BodyText"/>
              <w:rPr>
                <w:lang w:val="en-NZ"/>
              </w:rPr>
            </w:pPr>
            <w:r w:rsidRPr="00B85632">
              <w:rPr>
                <w:rStyle w:val="SpecialBold"/>
              </w:rPr>
              <w:t>Comments</w:t>
            </w:r>
            <w:r w:rsidRPr="00B85632">
              <w:t> </w:t>
            </w:r>
          </w:p>
        </w:tc>
      </w:tr>
      <w:tr w:rsidTr="00B8563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632">
            <w:pPr>
              <w:pStyle w:val="BodyText"/>
              <w:rPr>
                <w:lang w:val="en-NZ"/>
              </w:rPr>
            </w:pPr>
            <w:r w:rsidRPr="00B8563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632" w:rsidP="00B85632">
            <w:pPr>
              <w:pStyle w:val="BodyText"/>
            </w:pPr>
            <w:r w:rsidRPr="00B85632">
              <w:t>This version first released with BSB Business Services Training Package Version 7.0.</w:t>
            </w:r>
          </w:p>
        </w:tc>
      </w:tr>
    </w:tbl>
    <w:p w:rsidR="00000000" w:rsidRPr="00B85632" w:rsidP="00B85632">
      <w:pPr>
        <w:pStyle w:val="BodyText"/>
      </w:pPr>
    </w:p>
    <w:p w:rsidR="00000000" w:rsidRPr="00B85632" w:rsidP="00B85632">
      <w:pPr>
        <w:pStyle w:val="AllowPageBreak"/>
      </w:pPr>
    </w:p>
    <w:p w:rsidR="00000000" w:rsidRPr="00B85632" w:rsidP="00B85632">
      <w:pPr>
        <w:pStyle w:val="Heading1"/>
      </w:pPr>
      <w:bookmarkStart w:id="9" w:name="O_1117975"/>
      <w:bookmarkEnd w:id="9"/>
      <w:r w:rsidRPr="00B85632">
        <w:t>Performance Evidence</w:t>
      </w:r>
    </w:p>
    <w:p w:rsidR="00000000" w:rsidRPr="00B85632" w:rsidP="009A5851">
      <w:pPr>
        <w:pStyle w:val="BodyText"/>
      </w:pPr>
      <w:r w:rsidRPr="00B85632">
        <w:t>The candidate must demonstrate the ability to complete the tasks outlined in the elements, performance criteria and foundation skills of this unit, including evidence of the ability to:</w:t>
      </w:r>
    </w:p>
    <w:p w:rsidR="00000000" w:rsidRPr="00B85632" w:rsidP="00B85632">
      <w:pPr>
        <w:pStyle w:val="ListBullet"/>
      </w:pPr>
      <w:r w:rsidRPr="00B85632">
        <w:t>establish, administer and manage a trust in a practice on at least tw</w:t>
      </w:r>
      <w:r w:rsidRPr="00B85632">
        <w:t>o occasions.</w:t>
      </w:r>
    </w:p>
    <w:p w:rsidR="00000000" w:rsidRPr="00B85632" w:rsidP="009A5851">
      <w:pPr>
        <w:pStyle w:val="BodyText"/>
      </w:pPr>
      <w:r w:rsidRPr="00B85632">
        <w:t>In the course of the above, the candidate must:</w:t>
      </w:r>
    </w:p>
    <w:p w:rsidR="00000000" w:rsidRPr="00B85632" w:rsidP="00B85632">
      <w:pPr>
        <w:pStyle w:val="ListBullet"/>
      </w:pPr>
      <w:r w:rsidRPr="00B85632">
        <w:t>comply with statutory and legislative requirements for the operation of trust accounts</w:t>
      </w:r>
    </w:p>
    <w:p w:rsidR="00000000" w:rsidRPr="00B85632" w:rsidP="00B85632">
      <w:pPr>
        <w:pStyle w:val="ListBullet"/>
      </w:pPr>
      <w:r w:rsidRPr="00B85632">
        <w:t>use standard accounting principles and financial management practices</w:t>
      </w:r>
    </w:p>
    <w:p w:rsidR="00000000" w:rsidRPr="00B85632" w:rsidP="00B85632">
      <w:pPr>
        <w:pStyle w:val="ListBullet"/>
      </w:pPr>
      <w:r w:rsidRPr="00B85632">
        <w:t>follow practice policies and procedures.</w:t>
      </w:r>
    </w:p>
    <w:p w:rsidR="00000000" w:rsidRPr="00B85632" w:rsidP="00B85632">
      <w:pPr>
        <w:pStyle w:val="AllowPageBreak"/>
      </w:pPr>
    </w:p>
    <w:p w:rsidR="00000000" w:rsidRPr="00B85632" w:rsidP="00B85632">
      <w:pPr>
        <w:pStyle w:val="Heading1"/>
      </w:pPr>
      <w:bookmarkStart w:id="10" w:name="O_1117974"/>
      <w:bookmarkEnd w:id="10"/>
      <w:r w:rsidRPr="00B85632">
        <w:t>Knowledge Evidence</w:t>
      </w:r>
    </w:p>
    <w:p w:rsidR="00000000" w:rsidRPr="00B85632" w:rsidP="009A5851">
      <w:pPr>
        <w:pStyle w:val="BodyText"/>
      </w:pPr>
      <w:r w:rsidRPr="00B85632">
        <w:t xml:space="preserve">The candidate must be able to demonstrate knowledge to complete the tasks outlined in the elements, performance criteria and foundation skills of this unit, including knowledge </w:t>
      </w:r>
      <w:r w:rsidRPr="00B85632">
        <w:t xml:space="preserve">of: </w:t>
      </w:r>
    </w:p>
    <w:p w:rsidR="00000000" w:rsidRPr="00B85632" w:rsidP="00B85632">
      <w:pPr>
        <w:pStyle w:val="ListBullet"/>
      </w:pPr>
      <w:r w:rsidRPr="00B85632">
        <w:t>accounting and bookkeeping techniques for financial control</w:t>
      </w:r>
    </w:p>
    <w:p w:rsidR="00000000" w:rsidRPr="00B85632" w:rsidP="00B85632">
      <w:pPr>
        <w:pStyle w:val="ListBullet"/>
      </w:pPr>
      <w:r w:rsidRPr="00B85632">
        <w:t>auditing and reporting requirements relevant to trust account operations</w:t>
      </w:r>
    </w:p>
    <w:p w:rsidR="00000000" w:rsidRPr="00B85632" w:rsidP="00B85632">
      <w:pPr>
        <w:pStyle w:val="ListBullet"/>
      </w:pPr>
      <w:r w:rsidRPr="00B85632">
        <w:t>professional and ethical behaviour relevant to managing trust accounts</w:t>
      </w:r>
    </w:p>
    <w:p w:rsidR="00000000" w:rsidRPr="00B85632" w:rsidP="00B85632">
      <w:pPr>
        <w:pStyle w:val="ListBullet"/>
      </w:pPr>
      <w:r w:rsidRPr="00B85632">
        <w:t>legislative and professional requirements rela</w:t>
      </w:r>
      <w:r w:rsidRPr="00B85632">
        <w:t>ting to client security, privacy and confidentiality</w:t>
      </w:r>
    </w:p>
    <w:p w:rsidR="00000000" w:rsidRPr="00B85632" w:rsidP="00B85632">
      <w:pPr>
        <w:pStyle w:val="ListBullet"/>
      </w:pPr>
      <w:r w:rsidRPr="00B85632">
        <w:t>features of commonly used IT and management systems, including trust account management software</w:t>
      </w:r>
    </w:p>
    <w:p w:rsidR="00000000" w:rsidRPr="00B85632" w:rsidP="00B85632">
      <w:pPr>
        <w:pStyle w:val="ListBullet"/>
      </w:pPr>
      <w:r w:rsidRPr="00B85632">
        <w:t>trust account operations</w:t>
      </w:r>
    </w:p>
    <w:p w:rsidR="00000000" w:rsidRPr="00B85632" w:rsidP="00B85632">
      <w:pPr>
        <w:pStyle w:val="ListBullet"/>
      </w:pPr>
      <w:r w:rsidRPr="00B85632">
        <w:t>practice policies and procedures relating to trust and office accounts</w:t>
      </w:r>
    </w:p>
    <w:p w:rsidR="00000000" w:rsidRPr="00B85632" w:rsidP="00B85632">
      <w:pPr>
        <w:pStyle w:val="ListBullet"/>
      </w:pPr>
      <w:r w:rsidRPr="00B85632">
        <w:t>financial,</w:t>
      </w:r>
      <w:r w:rsidRPr="00B85632">
        <w:t xml:space="preserve"> privacy, disclosure and business legislation and regulations relating to trust accounts</w:t>
      </w:r>
    </w:p>
    <w:p w:rsidR="00000000" w:rsidRPr="00B85632" w:rsidP="00B85632">
      <w:pPr>
        <w:pStyle w:val="ListBullet"/>
      </w:pPr>
      <w:r w:rsidRPr="00B85632">
        <w:t>security and ethical privacy procedures in relation to trust account operations</w:t>
      </w:r>
    </w:p>
    <w:p w:rsidR="00000000" w:rsidRPr="00B85632" w:rsidP="00B85632">
      <w:pPr>
        <w:pStyle w:val="ListBullet"/>
      </w:pPr>
      <w:r w:rsidRPr="00B85632">
        <w:t>statutory standards on the operation, reporting and auditing requirements of a trust ac</w:t>
      </w:r>
      <w:r w:rsidRPr="00B85632">
        <w:t xml:space="preserve">count </w:t>
      </w:r>
    </w:p>
    <w:p w:rsidR="00000000" w:rsidRPr="00B85632" w:rsidP="00B85632">
      <w:pPr>
        <w:pStyle w:val="ListBullet"/>
      </w:pPr>
      <w:r w:rsidRPr="00B85632">
        <w:t>key processes required to monitor financial performance evaluation.</w:t>
      </w:r>
    </w:p>
    <w:p w:rsidR="00000000" w:rsidRPr="00B85632" w:rsidP="00B85632">
      <w:pPr>
        <w:pStyle w:val="AllowPageBreak"/>
      </w:pPr>
    </w:p>
    <w:p w:rsidR="00000000" w:rsidRPr="00B85632" w:rsidP="00B85632">
      <w:pPr>
        <w:pStyle w:val="Heading1"/>
      </w:pPr>
      <w:bookmarkStart w:id="11" w:name="O_1117973"/>
      <w:bookmarkEnd w:id="11"/>
      <w:r w:rsidRPr="00B85632">
        <w:t>Assessment Conditions</w:t>
      </w:r>
    </w:p>
    <w:p w:rsidR="00000000" w:rsidRPr="00B85632" w:rsidP="009A5851">
      <w:pPr>
        <w:pStyle w:val="BodyText"/>
      </w:pPr>
      <w:r w:rsidRPr="00B85632">
        <w:t>Skills in this unit must be demonstrated in a workplace or simulated environment where the conditions are typical of those in a working environment in this industry.</w:t>
      </w:r>
    </w:p>
    <w:p w:rsidR="00000000" w:rsidRPr="00B85632" w:rsidP="009A5851">
      <w:pPr>
        <w:pStyle w:val="BodyText"/>
      </w:pPr>
      <w:r w:rsidRPr="00B85632">
        <w:t>This includes access to:</w:t>
      </w:r>
    </w:p>
    <w:p w:rsidR="00000000" w:rsidRPr="00B85632" w:rsidP="00B85632">
      <w:pPr>
        <w:pStyle w:val="ListBullet"/>
      </w:pPr>
      <w:r w:rsidRPr="00B85632">
        <w:t>records showing the establishment and previous management of a p</w:t>
      </w:r>
      <w:r w:rsidRPr="00B85632">
        <w:t>ractice trust account.</w:t>
      </w:r>
    </w:p>
    <w:p w:rsidR="00000000" w:rsidRPr="00B85632" w:rsidP="00B85632">
      <w:pPr>
        <w:pStyle w:val="BodyText"/>
      </w:pPr>
    </w:p>
    <w:p w:rsidR="00000000" w:rsidRPr="00B85632" w:rsidP="009A5851">
      <w:pPr>
        <w:pStyle w:val="BodyText"/>
      </w:pPr>
      <w:r w:rsidRPr="00B85632">
        <w:t>Assessors of this unit must satisfy the requirements for assessors in applicable vocational education and training legislation, frameworks and/or standards.</w:t>
      </w:r>
    </w:p>
    <w:p w:rsidR="00000000" w:rsidRPr="00B85632" w:rsidP="00B85632">
      <w:pPr>
        <w:pStyle w:val="Heading1"/>
      </w:pPr>
      <w:bookmarkStart w:id="12" w:name="O_1117971"/>
      <w:bookmarkEnd w:id="12"/>
      <w:r w:rsidRPr="00B85632">
        <w:t>Links</w:t>
      </w:r>
    </w:p>
    <w:p w:rsidR="00000000" w:rsidRPr="00B85632" w:rsidP="009A5851">
      <w:pPr>
        <w:pStyle w:val="BodyText"/>
      </w:pPr>
      <w:r w:rsidRPr="00B85632">
        <w:t xml:space="preserve">Companion Volume Implementation Guide is found on </w:t>
      </w:r>
      <w:r w:rsidRPr="00B85632">
        <w:t xml:space="preserve">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2420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85632" w:rsidP="00B85632"/>
    <w:sectPr w:rsidSect="00B856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6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632" w:rsidRPr="009A5851" w:rsidP="009A58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6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851" w:rsidP="00B856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A5851" w:rsidP="00B856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A5851" w:rsidP="00B856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632" w:rsidP="00B856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5851">
      <w:t>Approved</w:t>
    </w:r>
    <w:r w:rsidR="009A58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585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5851">
      <w:rPr>
        <w:noProof/>
      </w:rPr>
      <w:t>5</w:t>
    </w:r>
    <w:r>
      <w:rPr>
        <w:noProof/>
      </w:rPr>
      <w:fldChar w:fldCharType="end"/>
    </w:r>
  </w:p>
  <w:p w:rsidR="00B85632" w:rsidP="00B856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58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5851">
      <w:t>Future Skills Organisation</w:t>
    </w:r>
    <w:r w:rsidR="009A5851">
      <w:fldChar w:fldCharType="end"/>
    </w:r>
  </w:p>
  <w:p w:rsidR="00B85632" w:rsidP="00B856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6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8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632" w:rsidRPr="009A5851" w:rsidP="009A58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6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851" w:rsidRPr="002D2AF8" w:rsidP="00B856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BSBCNV614 Apply principles of trust accounting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5851" w:rsidP="00B856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632" w:rsidRPr="002D2AF8" w:rsidP="00B856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5851">
      <w:t>BSBCNV614 Apply principles of trust accounting</w:t>
    </w:r>
    <w:r w:rsidR="009A58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5851">
      <w:rPr>
        <w:noProof/>
      </w:rPr>
      <w:t>2 March 2025</w:t>
    </w:r>
    <w:r>
      <w:fldChar w:fldCharType="end"/>
    </w:r>
  </w:p>
  <w:p w:rsidR="00B85632" w:rsidP="00B856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04C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30F8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6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6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6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6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6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6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6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6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6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6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6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632"/>
  </w:style>
  <w:style w:type="character" w:customStyle="1" w:styleId="Heading1Char">
    <w:name w:val="Heading 1 Char"/>
    <w:basedOn w:val="DefaultParagraphFont"/>
    <w:link w:val="Heading1"/>
    <w:rsid w:val="00B856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6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6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56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56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5632"/>
    <w:rPr>
      <w:b/>
      <w:spacing w:val="0"/>
    </w:rPr>
  </w:style>
  <w:style w:type="character" w:styleId="Emphasis">
    <w:name w:val="Emphasis"/>
    <w:basedOn w:val="DefaultParagraphFont"/>
    <w:qFormat/>
    <w:rsid w:val="00B85632"/>
    <w:rPr>
      <w:i/>
    </w:rPr>
  </w:style>
  <w:style w:type="paragraph" w:customStyle="1" w:styleId="SuperHeading">
    <w:name w:val="SuperHeading"/>
    <w:basedOn w:val="Normal"/>
    <w:rsid w:val="00B856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6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56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6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6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6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6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6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6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6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6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6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6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6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6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6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56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56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6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6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56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56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6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6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6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6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6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6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6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6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56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6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6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632"/>
  </w:style>
  <w:style w:type="paragraph" w:styleId="TableofFigures">
    <w:name w:val="table of figures"/>
    <w:basedOn w:val="Normal"/>
    <w:next w:val="Normal"/>
    <w:semiHidden/>
    <w:rsid w:val="00B856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6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5632"/>
    <w:rPr>
      <w:rFonts w:ascii="Wingdings" w:hAnsi="Wingdings"/>
    </w:rPr>
  </w:style>
  <w:style w:type="paragraph" w:customStyle="1" w:styleId="TableHeading">
    <w:name w:val="Table Heading"/>
    <w:basedOn w:val="HeadingBase"/>
    <w:rsid w:val="00B856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632"/>
    <w:rPr>
      <w:color w:val="0033CC"/>
      <w:u w:val="none"/>
    </w:rPr>
  </w:style>
  <w:style w:type="paragraph" w:customStyle="1" w:styleId="BodyTextRight">
    <w:name w:val="Body Text Right"/>
    <w:basedOn w:val="BodyText"/>
    <w:rsid w:val="00B856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6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6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6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6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6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632"/>
    <w:rPr>
      <w:sz w:val="32"/>
    </w:rPr>
  </w:style>
  <w:style w:type="paragraph" w:customStyle="1" w:styleId="HeadingProcedure">
    <w:name w:val="Heading Procedure"/>
    <w:basedOn w:val="HeadingBase"/>
    <w:next w:val="Normal"/>
    <w:rsid w:val="00B856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632"/>
    <w:pPr>
      <w:spacing w:before="60" w:after="60"/>
    </w:pPr>
  </w:style>
  <w:style w:type="paragraph" w:styleId="ListContinue">
    <w:name w:val="List Continue"/>
    <w:basedOn w:val="List"/>
    <w:rsid w:val="00B85632"/>
    <w:pPr>
      <w:ind w:firstLine="0"/>
    </w:pPr>
  </w:style>
  <w:style w:type="paragraph" w:customStyle="1" w:styleId="ListNote">
    <w:name w:val="List Note"/>
    <w:basedOn w:val="List"/>
    <w:rsid w:val="00B856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6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6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632"/>
    <w:rPr>
      <w:rFonts w:ascii="Courier New" w:hAnsi="Courier New"/>
    </w:rPr>
  </w:style>
  <w:style w:type="paragraph" w:customStyle="1" w:styleId="NoteBullet">
    <w:name w:val="Note Bullet"/>
    <w:basedOn w:val="Note"/>
    <w:rsid w:val="00B856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6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6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6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6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56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6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632"/>
    <w:rPr>
      <w:b/>
      <w:smallCaps/>
    </w:rPr>
  </w:style>
  <w:style w:type="paragraph" w:customStyle="1" w:styleId="TableListNumber">
    <w:name w:val="Table List Number"/>
    <w:basedOn w:val="ListNumber"/>
    <w:rsid w:val="00B856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6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632"/>
    <w:pPr>
      <w:numPr>
        <w:numId w:val="8"/>
      </w:numPr>
    </w:pPr>
  </w:style>
  <w:style w:type="paragraph" w:customStyle="1" w:styleId="ListAlpha2">
    <w:name w:val="List Alpha 2"/>
    <w:basedOn w:val="List2"/>
    <w:rsid w:val="00B85632"/>
    <w:pPr>
      <w:numPr>
        <w:numId w:val="7"/>
      </w:numPr>
    </w:pPr>
  </w:style>
  <w:style w:type="paragraph" w:styleId="List2">
    <w:name w:val="List 2"/>
    <w:basedOn w:val="BodyText"/>
    <w:rsid w:val="00B856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6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6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6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6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6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5632"/>
    <w:pPr>
      <w:numPr>
        <w:numId w:val="3"/>
      </w:numPr>
    </w:pPr>
  </w:style>
  <w:style w:type="paragraph" w:styleId="ListContinue2">
    <w:name w:val="List Continue 2"/>
    <w:basedOn w:val="List2"/>
    <w:rsid w:val="00B85632"/>
    <w:pPr>
      <w:ind w:firstLine="0"/>
    </w:pPr>
  </w:style>
  <w:style w:type="paragraph" w:styleId="ListContinue3">
    <w:name w:val="List Continue 3"/>
    <w:basedOn w:val="List3"/>
    <w:rsid w:val="00B85632"/>
    <w:pPr>
      <w:ind w:left="1021" w:firstLine="0"/>
    </w:pPr>
  </w:style>
  <w:style w:type="paragraph" w:styleId="ListContinue4">
    <w:name w:val="List Continue 4"/>
    <w:basedOn w:val="List4"/>
    <w:rsid w:val="00B85632"/>
    <w:pPr>
      <w:ind w:firstLine="0"/>
    </w:pPr>
  </w:style>
  <w:style w:type="paragraph" w:styleId="ListContinue5">
    <w:name w:val="List Continue 5"/>
    <w:basedOn w:val="List5"/>
    <w:rsid w:val="00B85632"/>
    <w:pPr>
      <w:ind w:firstLine="0"/>
    </w:pPr>
  </w:style>
  <w:style w:type="paragraph" w:styleId="ListNumber3">
    <w:name w:val="List Number 3"/>
    <w:basedOn w:val="List3"/>
    <w:rsid w:val="00B85632"/>
    <w:pPr>
      <w:numPr>
        <w:numId w:val="4"/>
      </w:numPr>
    </w:pPr>
  </w:style>
  <w:style w:type="paragraph" w:styleId="ListNumber4">
    <w:name w:val="List Number 4"/>
    <w:basedOn w:val="List4"/>
    <w:rsid w:val="00B85632"/>
    <w:pPr>
      <w:numPr>
        <w:numId w:val="5"/>
      </w:numPr>
    </w:pPr>
  </w:style>
  <w:style w:type="paragraph" w:styleId="ListNumber5">
    <w:name w:val="List Number 5"/>
    <w:basedOn w:val="List5"/>
    <w:rsid w:val="00B85632"/>
    <w:pPr>
      <w:numPr>
        <w:numId w:val="6"/>
      </w:numPr>
    </w:pPr>
  </w:style>
  <w:style w:type="paragraph" w:styleId="BlockText">
    <w:name w:val="Block Text"/>
    <w:basedOn w:val="Normal"/>
    <w:rsid w:val="00B856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6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632"/>
    <w:rPr>
      <w:sz w:val="16"/>
      <w:vertAlign w:val="superscript"/>
    </w:rPr>
  </w:style>
  <w:style w:type="character" w:customStyle="1" w:styleId="Symbols">
    <w:name w:val="Symbols"/>
    <w:basedOn w:val="DefaultParagraphFont"/>
    <w:rsid w:val="00B85632"/>
    <w:rPr>
      <w:rFonts w:ascii="Symbol" w:hAnsi="Symbol"/>
    </w:rPr>
  </w:style>
  <w:style w:type="character" w:customStyle="1" w:styleId="MenuOptions">
    <w:name w:val="Menu Options"/>
    <w:basedOn w:val="DefaultParagraphFont"/>
    <w:rsid w:val="00B856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632"/>
    <w:rPr>
      <w:b/>
    </w:rPr>
  </w:style>
  <w:style w:type="character" w:customStyle="1" w:styleId="Underlined">
    <w:name w:val="Underlined"/>
    <w:basedOn w:val="DefaultParagraphFont"/>
    <w:rsid w:val="00B85632"/>
    <w:rPr>
      <w:u w:val="single"/>
    </w:rPr>
  </w:style>
  <w:style w:type="paragraph" w:customStyle="1" w:styleId="TableBodyTextRight">
    <w:name w:val="Table Body Text Right"/>
    <w:basedOn w:val="TableBodyText"/>
    <w:rsid w:val="00B856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632"/>
    <w:rPr>
      <w:sz w:val="18"/>
    </w:rPr>
  </w:style>
  <w:style w:type="paragraph" w:customStyle="1" w:styleId="BodySmallRight">
    <w:name w:val="Body Small Right"/>
    <w:basedOn w:val="BodyTextRight"/>
    <w:rsid w:val="00B85632"/>
    <w:rPr>
      <w:sz w:val="18"/>
      <w:szCs w:val="18"/>
    </w:rPr>
  </w:style>
  <w:style w:type="paragraph" w:customStyle="1" w:styleId="MarginEdition">
    <w:name w:val="Margin Edition"/>
    <w:basedOn w:val="MarginNote"/>
    <w:rsid w:val="00B856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632"/>
    <w:rPr>
      <w:sz w:val="2"/>
      <w:szCs w:val="2"/>
    </w:rPr>
  </w:style>
  <w:style w:type="character" w:customStyle="1" w:styleId="Small">
    <w:name w:val="Small"/>
    <w:basedOn w:val="DefaultParagraphFont"/>
    <w:rsid w:val="00B85632"/>
    <w:rPr>
      <w:sz w:val="16"/>
    </w:rPr>
  </w:style>
  <w:style w:type="paragraph" w:customStyle="1" w:styleId="WideTable">
    <w:name w:val="Wide Table"/>
    <w:basedOn w:val="Normal"/>
    <w:rsid w:val="00B856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632"/>
  </w:style>
  <w:style w:type="paragraph" w:styleId="Quote">
    <w:name w:val="Quote"/>
    <w:basedOn w:val="Heading1"/>
    <w:link w:val="QuoteChar"/>
    <w:qFormat/>
    <w:rsid w:val="00B856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6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632"/>
    <w:pPr>
      <w:pageBreakBefore/>
    </w:pPr>
  </w:style>
  <w:style w:type="paragraph" w:customStyle="1" w:styleId="Border">
    <w:name w:val="Border"/>
    <w:basedOn w:val="Normal"/>
    <w:qFormat/>
    <w:rsid w:val="00B856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6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6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6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6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6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6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6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6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632"/>
    <w:rPr>
      <w:u w:val="single"/>
    </w:rPr>
  </w:style>
  <w:style w:type="character" w:customStyle="1" w:styleId="BoldandItalics">
    <w:name w:val="Bold and Italics"/>
    <w:qFormat/>
    <w:rsid w:val="00B85632"/>
    <w:rPr>
      <w:b/>
      <w:i/>
      <w:u w:val="none"/>
    </w:rPr>
  </w:style>
  <w:style w:type="paragraph" w:styleId="BalloonText">
    <w:name w:val="Balloon Text"/>
    <w:basedOn w:val="Normal"/>
    <w:link w:val="BalloonTextChar"/>
    <w:rsid w:val="00B85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6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6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6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6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6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632"/>
    <w:pPr>
      <w:spacing w:before="0" w:after="0"/>
    </w:pPr>
  </w:style>
  <w:style w:type="paragraph" w:customStyle="1" w:styleId="BodyTextBold">
    <w:name w:val="Body Text Bold"/>
    <w:basedOn w:val="BodyText"/>
    <w:qFormat/>
    <w:rsid w:val="00B85632"/>
    <w:rPr>
      <w:b/>
    </w:rPr>
  </w:style>
  <w:style w:type="character" w:styleId="Hyperlink">
    <w:name w:val="Hyperlink"/>
    <w:basedOn w:val="DefaultParagraphFont"/>
    <w:uiPriority w:val="99"/>
    <w:unhideWhenUsed/>
    <w:rsid w:val="009A58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1124</Words>
  <Characters>7455</Characters>
  <Application>Microsoft Office Word</Application>
  <DocSecurity>0</DocSecurity>
  <Lines>207</Lines>
  <Paragraphs>124</Paragraphs>
  <ScaleCrop>false</ScaleCrop>
  <Company>Author-it Software Corporation Ltd.</Company>
  <LinksUpToDate>false</LinksUpToDate>
  <CharactersWithSpaces>8455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BSBCNV614 Apply principles of trust accounting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2025-03-02T01:11:00Z</dcterms:created>
  <dcterms:modified xsi:type="dcterms:W3CDTF">2025-03-02T01:11:00Z</dcterms:modified>
</cp:coreProperties>
</file>