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883" w:rsidP="001968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BSBCNV611 Interpret a legal document and provide advice in a conveyancing transaction</w:t>
      </w:r>
      <w:r>
        <w:fldChar w:fldCharType="end"/>
      </w:r>
    </w:p>
    <w:p w:rsidR="00196883" w:rsidP="00196883">
      <w:pPr>
        <w:pStyle w:val="Version"/>
        <w:sectPr w:rsidSect="006019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97D" w:rsidP="0060197D">
      <w:pPr>
        <w:pStyle w:val="SuperHeading"/>
      </w:pPr>
      <w:r w:rsidRPr="0060197D">
        <w:t>Assessment Requirements for BSBCNV611 Interpret a legal document and provide advice in a conveyancing transaction</w:t>
      </w:r>
    </w:p>
    <w:p w:rsidR="00000000" w:rsidRPr="0060197D" w:rsidP="0060197D">
      <w:pPr>
        <w:pStyle w:val="Heading1"/>
      </w:pPr>
      <w:bookmarkStart w:id="1" w:name="O_1117795"/>
      <w:bookmarkEnd w:id="1"/>
      <w:r w:rsidRPr="0060197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0197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7D" w:rsidP="0060197D">
            <w:pPr>
              <w:pStyle w:val="BodyText"/>
            </w:pPr>
            <w:r w:rsidRPr="0060197D">
              <w:rPr>
                <w:rStyle w:val="SpecialBold"/>
              </w:rPr>
              <w:t>Release</w:t>
            </w:r>
            <w:r w:rsidRPr="0060197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7D">
            <w:pPr>
              <w:pStyle w:val="BodyText"/>
              <w:rPr>
                <w:lang w:val="en-NZ"/>
              </w:rPr>
            </w:pPr>
            <w:r w:rsidRPr="0060197D">
              <w:rPr>
                <w:rStyle w:val="SpecialBold"/>
              </w:rPr>
              <w:t>Comments</w:t>
            </w:r>
            <w:r w:rsidRPr="0060197D">
              <w:t> </w:t>
            </w:r>
          </w:p>
        </w:tc>
      </w:tr>
      <w:tr w:rsidTr="0060197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7D">
            <w:pPr>
              <w:pStyle w:val="BodyText"/>
              <w:rPr>
                <w:lang w:val="en-NZ"/>
              </w:rPr>
            </w:pPr>
            <w:r w:rsidRPr="0060197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7D" w:rsidP="0060197D">
            <w:pPr>
              <w:pStyle w:val="BodyText"/>
            </w:pPr>
            <w:r w:rsidRPr="0060197D">
              <w:t>This versio</w:t>
            </w:r>
            <w:r w:rsidRPr="0060197D">
              <w:t>n first released with BSB Business Services Training Package Version 7.0.</w:t>
            </w:r>
          </w:p>
        </w:tc>
      </w:tr>
    </w:tbl>
    <w:p w:rsidR="00000000" w:rsidRPr="0060197D" w:rsidP="0060197D">
      <w:pPr>
        <w:pStyle w:val="BodyText"/>
      </w:pPr>
    </w:p>
    <w:p w:rsidR="00000000" w:rsidRPr="0060197D" w:rsidP="0060197D">
      <w:pPr>
        <w:pStyle w:val="AllowPageBreak"/>
      </w:pPr>
    </w:p>
    <w:p w:rsidR="00000000" w:rsidRPr="0060197D" w:rsidP="0060197D">
      <w:pPr>
        <w:pStyle w:val="Heading1"/>
      </w:pPr>
      <w:bookmarkStart w:id="2" w:name="O_1117798"/>
      <w:bookmarkEnd w:id="2"/>
      <w:r w:rsidRPr="0060197D">
        <w:t>Performance Evidence</w:t>
      </w:r>
    </w:p>
    <w:p w:rsidR="00000000" w:rsidRPr="0060197D" w:rsidP="00196883">
      <w:pPr>
        <w:pStyle w:val="BodyText"/>
      </w:pPr>
      <w:r w:rsidRPr="0060197D">
        <w:t>The candidate must demonstrate the ability to complete the tasks outlined in the elements, performance criteria and foundation skills of thi</w:t>
      </w:r>
      <w:r w:rsidRPr="0060197D">
        <w:t>s unit, including evidence of the ability to:</w:t>
      </w:r>
    </w:p>
    <w:p w:rsidR="00000000" w:rsidRPr="0060197D" w:rsidP="0060197D">
      <w:pPr>
        <w:pStyle w:val="ListBullet"/>
      </w:pPr>
      <w:r w:rsidRPr="0060197D">
        <w:t>review and interpret legal documents correctly and explain meanings and implications to clients on at least three occasions.</w:t>
      </w:r>
    </w:p>
    <w:p w:rsidR="00000000" w:rsidRPr="0060197D" w:rsidP="00196883">
      <w:pPr>
        <w:pStyle w:val="BodyText"/>
      </w:pPr>
      <w:r w:rsidRPr="0060197D">
        <w:t>In the course of the above, the candidate must:</w:t>
      </w:r>
    </w:p>
    <w:p w:rsidR="00000000" w:rsidRPr="0060197D" w:rsidP="0060197D">
      <w:pPr>
        <w:pStyle w:val="ListBullet"/>
      </w:pPr>
      <w:r w:rsidRPr="0060197D">
        <w:t>compare legal requirements with cli</w:t>
      </w:r>
      <w:r w:rsidRPr="0060197D">
        <w:t>ent instructions</w:t>
      </w:r>
    </w:p>
    <w:p w:rsidR="00000000" w:rsidRPr="0060197D" w:rsidP="0060197D">
      <w:pPr>
        <w:pStyle w:val="ListBullet"/>
      </w:pPr>
      <w:r w:rsidRPr="0060197D">
        <w:t>prepare written or verbal advice for clients</w:t>
      </w:r>
    </w:p>
    <w:p w:rsidR="00000000" w:rsidRPr="0060197D" w:rsidP="0060197D">
      <w:pPr>
        <w:pStyle w:val="ListBullet"/>
      </w:pPr>
      <w:r w:rsidRPr="0060197D">
        <w:t>maintain accurate and thorough records.</w:t>
      </w:r>
    </w:p>
    <w:p w:rsidR="00000000" w:rsidRPr="0060197D" w:rsidP="0060197D">
      <w:pPr>
        <w:pStyle w:val="AllowPageBreak"/>
      </w:pPr>
    </w:p>
    <w:p w:rsidR="00000000" w:rsidRPr="0060197D" w:rsidP="0060197D">
      <w:pPr>
        <w:pStyle w:val="Heading1"/>
      </w:pPr>
      <w:bookmarkStart w:id="3" w:name="O_1117797"/>
      <w:bookmarkEnd w:id="3"/>
      <w:r w:rsidRPr="0060197D">
        <w:t>Knowledge Evidence</w:t>
      </w:r>
    </w:p>
    <w:p w:rsidR="00000000" w:rsidRPr="0060197D" w:rsidP="00196883">
      <w:pPr>
        <w:pStyle w:val="BodyText"/>
      </w:pPr>
      <w:r w:rsidRPr="0060197D">
        <w:t xml:space="preserve">The candidate must </w:t>
      </w:r>
      <w:r w:rsidRPr="0060197D">
        <w:t xml:space="preserve">be able to demonstrate knowledge to complete the tasks outlined in the elements, performance criteria and foundation skills of this unit, including knowledge of: </w:t>
      </w:r>
    </w:p>
    <w:p w:rsidR="00000000" w:rsidRPr="0060197D" w:rsidP="0060197D">
      <w:pPr>
        <w:pStyle w:val="ListBullet"/>
      </w:pPr>
      <w:r w:rsidRPr="0060197D">
        <w:t>principles of law applicable to reading and interpreting legal documents and transactions</w:t>
      </w:r>
    </w:p>
    <w:p w:rsidR="00000000" w:rsidRPr="0060197D" w:rsidP="0060197D">
      <w:pPr>
        <w:pStyle w:val="ListBullet"/>
      </w:pPr>
      <w:r w:rsidRPr="0060197D">
        <w:t>na</w:t>
      </w:r>
      <w:r w:rsidRPr="0060197D">
        <w:t>ture of relevant legal documents</w:t>
      </w:r>
    </w:p>
    <w:p w:rsidR="00000000" w:rsidRPr="0060197D" w:rsidP="0060197D">
      <w:pPr>
        <w:pStyle w:val="ListBullet"/>
      </w:pPr>
      <w:r w:rsidRPr="0060197D">
        <w:t>key features of:</w:t>
      </w:r>
    </w:p>
    <w:p w:rsidR="00000000" w:rsidRPr="0060197D" w:rsidP="0060197D">
      <w:pPr>
        <w:pStyle w:val="ListBullet2"/>
      </w:pPr>
      <w:r w:rsidRPr="0060197D">
        <w:t>transactions for personal, business or real estate conveyancing</w:t>
      </w:r>
    </w:p>
    <w:p w:rsidR="00000000" w:rsidRPr="0060197D" w:rsidP="0060197D">
      <w:pPr>
        <w:pStyle w:val="ListBullet2"/>
      </w:pPr>
      <w:r w:rsidRPr="0060197D">
        <w:t>contracts for the sale or lease of land and other documents used in conveyancing</w:t>
      </w:r>
    </w:p>
    <w:p w:rsidR="00000000" w:rsidRPr="0060197D" w:rsidP="0060197D">
      <w:pPr>
        <w:pStyle w:val="ListBullet"/>
      </w:pPr>
      <w:r w:rsidRPr="0060197D">
        <w:t>current legislative, regulatory and industry practices, pro</w:t>
      </w:r>
      <w:r w:rsidRPr="0060197D">
        <w:t>cedures and services</w:t>
      </w:r>
    </w:p>
    <w:p w:rsidR="00000000" w:rsidRPr="0060197D" w:rsidP="0060197D">
      <w:pPr>
        <w:pStyle w:val="ListBullet"/>
      </w:pPr>
      <w:r w:rsidRPr="0060197D">
        <w:t>insurance requirements relevant to a conveyancing transaction, including title insurance</w:t>
      </w:r>
    </w:p>
    <w:p w:rsidR="00000000" w:rsidRPr="0060197D" w:rsidP="0060197D">
      <w:pPr>
        <w:pStyle w:val="ListBullet"/>
      </w:pPr>
      <w:r w:rsidRPr="0060197D">
        <w:t>policies, procedures and business requirements of the practice</w:t>
      </w:r>
    </w:p>
    <w:p w:rsidR="00000000" w:rsidRPr="0060197D" w:rsidP="0060197D">
      <w:pPr>
        <w:pStyle w:val="ListBullet"/>
      </w:pPr>
      <w:r w:rsidRPr="0060197D">
        <w:t>relevant consumer protection compliance requirements</w:t>
      </w:r>
    </w:p>
    <w:p w:rsidR="00000000" w:rsidRPr="0060197D" w:rsidP="0060197D">
      <w:pPr>
        <w:pStyle w:val="ListBullet"/>
      </w:pPr>
      <w:r w:rsidRPr="0060197D">
        <w:t>rules and procedures related t</w:t>
      </w:r>
      <w:r w:rsidRPr="0060197D">
        <w:t>o:</w:t>
      </w:r>
    </w:p>
    <w:p w:rsidR="00000000" w:rsidRPr="0060197D" w:rsidP="0060197D">
      <w:pPr>
        <w:pStyle w:val="ListBullet2"/>
      </w:pPr>
      <w:r w:rsidRPr="0060197D">
        <w:t>precedents, templates and statutory forms</w:t>
      </w:r>
    </w:p>
    <w:p w:rsidR="00000000" w:rsidRPr="0060197D" w:rsidP="0060197D">
      <w:pPr>
        <w:pStyle w:val="ListBullet2"/>
      </w:pPr>
      <w:r w:rsidRPr="0060197D">
        <w:t>construction and interpretation of documents.</w:t>
      </w:r>
    </w:p>
    <w:p w:rsidR="00000000" w:rsidRPr="0060197D" w:rsidP="0060197D">
      <w:pPr>
        <w:pStyle w:val="AllowPageBreak"/>
      </w:pPr>
    </w:p>
    <w:p w:rsidR="00000000" w:rsidRPr="0060197D" w:rsidP="0060197D">
      <w:pPr>
        <w:pStyle w:val="Heading1"/>
      </w:pPr>
      <w:bookmarkStart w:id="4" w:name="O_1117796"/>
      <w:bookmarkEnd w:id="4"/>
      <w:r w:rsidRPr="0060197D">
        <w:t>Assessment Conditions</w:t>
      </w:r>
    </w:p>
    <w:p w:rsidR="00000000" w:rsidRPr="0060197D" w:rsidP="00196883">
      <w:pPr>
        <w:pStyle w:val="BodyText"/>
      </w:pPr>
      <w:r w:rsidRPr="0060197D">
        <w:t>Skills in this unit must be demonstrated in a workpla</w:t>
      </w:r>
      <w:r w:rsidRPr="0060197D">
        <w:t>ce or simulated environment where the conditions are typical of those in a working environment in this industry.</w:t>
      </w:r>
    </w:p>
    <w:p w:rsidR="00000000" w:rsidRPr="0060197D" w:rsidP="00196883">
      <w:pPr>
        <w:pStyle w:val="BodyText"/>
      </w:pPr>
      <w:r w:rsidRPr="0060197D">
        <w:t>This includes access to:</w:t>
      </w:r>
    </w:p>
    <w:p w:rsidR="00000000" w:rsidRPr="0060197D" w:rsidP="0060197D">
      <w:pPr>
        <w:pStyle w:val="ListBullet"/>
      </w:pPr>
      <w:r w:rsidRPr="0060197D">
        <w:t xml:space="preserve">assessment records showing the preparation of a variety of legal documents to support a conveyancing transaction. </w:t>
      </w:r>
    </w:p>
    <w:p w:rsidR="00000000" w:rsidRPr="0060197D" w:rsidP="0060197D">
      <w:pPr>
        <w:pStyle w:val="BodyText"/>
      </w:pPr>
    </w:p>
    <w:p w:rsidR="00000000" w:rsidRPr="0060197D" w:rsidP="00196883">
      <w:pPr>
        <w:pStyle w:val="BodyText"/>
      </w:pPr>
      <w:r w:rsidRPr="0060197D">
        <w:t>A</w:t>
      </w:r>
      <w:r w:rsidRPr="0060197D">
        <w:t>ssessors of this unit must satisfy the requirements for assessors in applicable vocational education and training legislation, frameworks and/or standards.</w:t>
      </w:r>
    </w:p>
    <w:p w:rsidR="00000000" w:rsidRPr="0060197D" w:rsidP="0060197D">
      <w:pPr>
        <w:pStyle w:val="Heading1"/>
      </w:pPr>
      <w:bookmarkStart w:id="5" w:name="O_1117794"/>
      <w:bookmarkEnd w:id="5"/>
      <w:r w:rsidRPr="0060197D">
        <w:t>Links</w:t>
      </w:r>
    </w:p>
    <w:p w:rsidR="00000000" w:rsidRPr="0060197D" w:rsidP="00196883">
      <w:pPr>
        <w:pStyle w:val="BodyText"/>
      </w:pPr>
      <w:r w:rsidRPr="006019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072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0197D" w:rsidP="0060197D"/>
    <w:sectPr w:rsidSect="006019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7D" w:rsidRPr="00196883" w:rsidP="001968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83" w:rsidP="006019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6883" w:rsidP="006019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6883" w:rsidP="006019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97D" w:rsidRPr="00196883" w:rsidP="001968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883" w:rsidRPr="002D2AF8" w:rsidP="006019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BSBCNV611 Interpret a legal document and provide advice in a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96883" w:rsidP="006019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64C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2CB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94C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9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9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9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9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9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9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9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9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9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9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9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97D"/>
  </w:style>
  <w:style w:type="character" w:customStyle="1" w:styleId="Heading1Char">
    <w:name w:val="Heading 1 Char"/>
    <w:basedOn w:val="DefaultParagraphFont"/>
    <w:link w:val="Heading1"/>
    <w:rsid w:val="006019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9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9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9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97D"/>
    <w:rPr>
      <w:b/>
      <w:spacing w:val="0"/>
    </w:rPr>
  </w:style>
  <w:style w:type="paragraph" w:styleId="ListBullet2">
    <w:name w:val="List Bullet 2"/>
    <w:basedOn w:val="List2"/>
    <w:rsid w:val="006019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19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9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19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9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9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9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9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9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9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9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9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9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9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9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9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9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9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9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9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9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9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19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9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9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9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9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9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9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9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9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97D"/>
    <w:rPr>
      <w:i/>
    </w:rPr>
  </w:style>
  <w:style w:type="paragraph" w:styleId="Caption">
    <w:name w:val="caption"/>
    <w:basedOn w:val="BodyText"/>
    <w:next w:val="Normal"/>
    <w:qFormat/>
    <w:rsid w:val="006019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9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9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97D"/>
  </w:style>
  <w:style w:type="paragraph" w:styleId="TableofFigures">
    <w:name w:val="table of figures"/>
    <w:basedOn w:val="Normal"/>
    <w:next w:val="Normal"/>
    <w:semiHidden/>
    <w:rsid w:val="006019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9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197D"/>
    <w:rPr>
      <w:rFonts w:ascii="Wingdings" w:hAnsi="Wingdings"/>
    </w:rPr>
  </w:style>
  <w:style w:type="paragraph" w:customStyle="1" w:styleId="TableHeading">
    <w:name w:val="Table Heading"/>
    <w:basedOn w:val="HeadingBase"/>
    <w:rsid w:val="006019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97D"/>
    <w:rPr>
      <w:color w:val="0033CC"/>
      <w:u w:val="none"/>
    </w:rPr>
  </w:style>
  <w:style w:type="paragraph" w:customStyle="1" w:styleId="BodyTextRight">
    <w:name w:val="Body Text Right"/>
    <w:basedOn w:val="BodyText"/>
    <w:rsid w:val="006019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9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9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9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9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9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97D"/>
    <w:rPr>
      <w:sz w:val="32"/>
    </w:rPr>
  </w:style>
  <w:style w:type="paragraph" w:customStyle="1" w:styleId="HeadingProcedure">
    <w:name w:val="Heading Procedure"/>
    <w:basedOn w:val="HeadingBase"/>
    <w:next w:val="Normal"/>
    <w:rsid w:val="006019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97D"/>
    <w:pPr>
      <w:spacing w:before="60" w:after="60"/>
    </w:pPr>
  </w:style>
  <w:style w:type="paragraph" w:styleId="ListContinue">
    <w:name w:val="List Continue"/>
    <w:basedOn w:val="List"/>
    <w:rsid w:val="0060197D"/>
    <w:pPr>
      <w:ind w:firstLine="0"/>
    </w:pPr>
  </w:style>
  <w:style w:type="paragraph" w:customStyle="1" w:styleId="ListNote">
    <w:name w:val="List Note"/>
    <w:basedOn w:val="List"/>
    <w:rsid w:val="006019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9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9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97D"/>
    <w:rPr>
      <w:rFonts w:ascii="Courier New" w:hAnsi="Courier New"/>
    </w:rPr>
  </w:style>
  <w:style w:type="paragraph" w:customStyle="1" w:styleId="NoteBullet">
    <w:name w:val="Note Bullet"/>
    <w:basedOn w:val="Note"/>
    <w:rsid w:val="006019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9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9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9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9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19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9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97D"/>
    <w:rPr>
      <w:b/>
      <w:smallCaps/>
    </w:rPr>
  </w:style>
  <w:style w:type="paragraph" w:customStyle="1" w:styleId="TableListNumber">
    <w:name w:val="Table List Number"/>
    <w:basedOn w:val="ListNumber"/>
    <w:rsid w:val="006019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9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97D"/>
    <w:pPr>
      <w:numPr>
        <w:numId w:val="9"/>
      </w:numPr>
    </w:pPr>
  </w:style>
  <w:style w:type="paragraph" w:customStyle="1" w:styleId="ListAlpha2">
    <w:name w:val="List Alpha 2"/>
    <w:basedOn w:val="List2"/>
    <w:rsid w:val="0060197D"/>
    <w:pPr>
      <w:numPr>
        <w:numId w:val="8"/>
      </w:numPr>
    </w:pPr>
  </w:style>
  <w:style w:type="paragraph" w:styleId="List2">
    <w:name w:val="List 2"/>
    <w:basedOn w:val="BodyText"/>
    <w:rsid w:val="006019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9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9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9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9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9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197D"/>
    <w:pPr>
      <w:numPr>
        <w:numId w:val="4"/>
      </w:numPr>
    </w:pPr>
  </w:style>
  <w:style w:type="paragraph" w:styleId="ListContinue2">
    <w:name w:val="List Continue 2"/>
    <w:basedOn w:val="List2"/>
    <w:rsid w:val="0060197D"/>
    <w:pPr>
      <w:ind w:firstLine="0"/>
    </w:pPr>
  </w:style>
  <w:style w:type="paragraph" w:styleId="ListContinue3">
    <w:name w:val="List Continue 3"/>
    <w:basedOn w:val="List3"/>
    <w:rsid w:val="0060197D"/>
    <w:pPr>
      <w:ind w:left="1021" w:firstLine="0"/>
    </w:pPr>
  </w:style>
  <w:style w:type="paragraph" w:styleId="ListContinue4">
    <w:name w:val="List Continue 4"/>
    <w:basedOn w:val="List4"/>
    <w:rsid w:val="0060197D"/>
    <w:pPr>
      <w:ind w:firstLine="0"/>
    </w:pPr>
  </w:style>
  <w:style w:type="paragraph" w:styleId="ListContinue5">
    <w:name w:val="List Continue 5"/>
    <w:basedOn w:val="List5"/>
    <w:rsid w:val="0060197D"/>
    <w:pPr>
      <w:ind w:firstLine="0"/>
    </w:pPr>
  </w:style>
  <w:style w:type="paragraph" w:styleId="ListNumber3">
    <w:name w:val="List Number 3"/>
    <w:basedOn w:val="List3"/>
    <w:rsid w:val="0060197D"/>
    <w:pPr>
      <w:numPr>
        <w:numId w:val="5"/>
      </w:numPr>
    </w:pPr>
  </w:style>
  <w:style w:type="paragraph" w:styleId="ListNumber4">
    <w:name w:val="List Number 4"/>
    <w:basedOn w:val="List4"/>
    <w:rsid w:val="0060197D"/>
    <w:pPr>
      <w:numPr>
        <w:numId w:val="6"/>
      </w:numPr>
    </w:pPr>
  </w:style>
  <w:style w:type="paragraph" w:styleId="ListNumber5">
    <w:name w:val="List Number 5"/>
    <w:basedOn w:val="List5"/>
    <w:rsid w:val="0060197D"/>
    <w:pPr>
      <w:numPr>
        <w:numId w:val="7"/>
      </w:numPr>
    </w:pPr>
  </w:style>
  <w:style w:type="paragraph" w:styleId="BlockText">
    <w:name w:val="Block Text"/>
    <w:basedOn w:val="Normal"/>
    <w:rsid w:val="006019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9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97D"/>
    <w:rPr>
      <w:sz w:val="16"/>
      <w:vertAlign w:val="superscript"/>
    </w:rPr>
  </w:style>
  <w:style w:type="character" w:customStyle="1" w:styleId="Symbols">
    <w:name w:val="Symbols"/>
    <w:basedOn w:val="DefaultParagraphFont"/>
    <w:rsid w:val="0060197D"/>
    <w:rPr>
      <w:rFonts w:ascii="Symbol" w:hAnsi="Symbol"/>
    </w:rPr>
  </w:style>
  <w:style w:type="character" w:customStyle="1" w:styleId="MenuOptions">
    <w:name w:val="Menu Options"/>
    <w:basedOn w:val="DefaultParagraphFont"/>
    <w:rsid w:val="006019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97D"/>
    <w:rPr>
      <w:b/>
    </w:rPr>
  </w:style>
  <w:style w:type="character" w:customStyle="1" w:styleId="Underlined">
    <w:name w:val="Underlined"/>
    <w:basedOn w:val="DefaultParagraphFont"/>
    <w:rsid w:val="0060197D"/>
    <w:rPr>
      <w:u w:val="single"/>
    </w:rPr>
  </w:style>
  <w:style w:type="paragraph" w:customStyle="1" w:styleId="TableBodyTextRight">
    <w:name w:val="Table Body Text Right"/>
    <w:basedOn w:val="TableBodyText"/>
    <w:rsid w:val="006019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97D"/>
    <w:rPr>
      <w:sz w:val="18"/>
    </w:rPr>
  </w:style>
  <w:style w:type="paragraph" w:customStyle="1" w:styleId="BodySmallRight">
    <w:name w:val="Body Small Right"/>
    <w:basedOn w:val="BodyTextRight"/>
    <w:rsid w:val="0060197D"/>
    <w:rPr>
      <w:sz w:val="18"/>
      <w:szCs w:val="18"/>
    </w:rPr>
  </w:style>
  <w:style w:type="paragraph" w:customStyle="1" w:styleId="MarginEdition">
    <w:name w:val="Margin Edition"/>
    <w:basedOn w:val="MarginNote"/>
    <w:rsid w:val="006019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97D"/>
    <w:rPr>
      <w:sz w:val="2"/>
      <w:szCs w:val="2"/>
    </w:rPr>
  </w:style>
  <w:style w:type="character" w:customStyle="1" w:styleId="Small">
    <w:name w:val="Small"/>
    <w:basedOn w:val="DefaultParagraphFont"/>
    <w:rsid w:val="0060197D"/>
    <w:rPr>
      <w:sz w:val="16"/>
    </w:rPr>
  </w:style>
  <w:style w:type="paragraph" w:customStyle="1" w:styleId="WideTable">
    <w:name w:val="Wide Table"/>
    <w:basedOn w:val="Normal"/>
    <w:rsid w:val="006019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97D"/>
  </w:style>
  <w:style w:type="paragraph" w:styleId="Quote">
    <w:name w:val="Quote"/>
    <w:basedOn w:val="Heading1"/>
    <w:link w:val="QuoteChar"/>
    <w:qFormat/>
    <w:rsid w:val="006019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9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97D"/>
    <w:pPr>
      <w:pageBreakBefore/>
    </w:pPr>
  </w:style>
  <w:style w:type="paragraph" w:customStyle="1" w:styleId="Border">
    <w:name w:val="Border"/>
    <w:basedOn w:val="Normal"/>
    <w:qFormat/>
    <w:rsid w:val="006019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9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9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9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9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9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9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9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9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97D"/>
    <w:rPr>
      <w:u w:val="single"/>
    </w:rPr>
  </w:style>
  <w:style w:type="character" w:customStyle="1" w:styleId="BoldandItalics">
    <w:name w:val="Bold and Italics"/>
    <w:qFormat/>
    <w:rsid w:val="0060197D"/>
    <w:rPr>
      <w:b/>
      <w:i/>
      <w:u w:val="none"/>
    </w:rPr>
  </w:style>
  <w:style w:type="paragraph" w:styleId="BalloonText">
    <w:name w:val="Balloon Text"/>
    <w:basedOn w:val="Normal"/>
    <w:link w:val="BalloonTextChar"/>
    <w:rsid w:val="00601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9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9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9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9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9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97D"/>
    <w:pPr>
      <w:spacing w:before="0" w:after="0"/>
    </w:pPr>
  </w:style>
  <w:style w:type="paragraph" w:customStyle="1" w:styleId="BodyTextBold">
    <w:name w:val="Body Text Bold"/>
    <w:basedOn w:val="BodyText"/>
    <w:qFormat/>
    <w:rsid w:val="0060197D"/>
    <w:rPr>
      <w:b/>
    </w:rPr>
  </w:style>
  <w:style w:type="character" w:styleId="Hyperlink">
    <w:name w:val="Hyperlink"/>
    <w:basedOn w:val="DefaultParagraphFont"/>
    <w:uiPriority w:val="99"/>
    <w:unhideWhenUsed/>
    <w:rsid w:val="001968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2253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BSBCNV611 Interpret a legal document and provide advice in a conveyancing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