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87C" w:rsidP="00B168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BSBCNV504 Prepare legal documents</w:t>
      </w:r>
      <w:r>
        <w:fldChar w:fldCharType="end"/>
      </w:r>
    </w:p>
    <w:p w:rsidR="00B1687C" w:rsidP="00B1687C">
      <w:pPr>
        <w:pStyle w:val="Version"/>
        <w:sectPr w:rsidSect="009910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0CF" w:rsidP="009910CF">
      <w:pPr>
        <w:pStyle w:val="SuperHeading"/>
      </w:pPr>
      <w:r w:rsidRPr="009910CF">
        <w:t>BSBCNV504 Prepare legal documents</w:t>
      </w:r>
    </w:p>
    <w:p w:rsidR="00000000" w:rsidRPr="009910CF" w:rsidP="009910CF">
      <w:pPr>
        <w:pStyle w:val="Heading1"/>
      </w:pPr>
      <w:bookmarkStart w:id="1" w:name="O_704306"/>
      <w:bookmarkEnd w:id="1"/>
      <w:r w:rsidRPr="009910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91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0CF" w:rsidP="009910CF">
            <w:pPr>
              <w:pStyle w:val="BodyText"/>
            </w:pPr>
            <w:r w:rsidRPr="009910C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rPr>
                <w:rStyle w:val="SpecialBold"/>
              </w:rPr>
              <w:t>Comments</w:t>
            </w:r>
          </w:p>
        </w:tc>
      </w:tr>
      <w:tr w:rsidTr="00991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0CF" w:rsidP="009910CF">
            <w:pPr>
              <w:pStyle w:val="BodyText"/>
            </w:pPr>
            <w:r w:rsidRPr="009910CF">
              <w:t>This version first released with BSB Business Services Training Package Version 1.0.</w:t>
            </w:r>
          </w:p>
        </w:tc>
      </w:tr>
    </w:tbl>
    <w:p w:rsidR="00000000" w:rsidRPr="009910CF" w:rsidP="009910CF">
      <w:pPr>
        <w:pStyle w:val="BodyText"/>
      </w:pPr>
    </w:p>
    <w:p w:rsidR="00000000" w:rsidRPr="009910CF" w:rsidP="009910CF">
      <w:pPr>
        <w:pStyle w:val="AllowPageBreak"/>
      </w:pPr>
    </w:p>
    <w:p w:rsidR="00000000" w:rsidRPr="009910CF" w:rsidP="009910CF">
      <w:pPr>
        <w:pStyle w:val="Heading1"/>
      </w:pPr>
      <w:bookmarkStart w:id="2" w:name="O_704307"/>
      <w:bookmarkEnd w:id="2"/>
      <w:r w:rsidRPr="009910CF">
        <w:t>Application</w:t>
      </w:r>
    </w:p>
    <w:p w:rsidR="00000000" w:rsidRPr="009910CF" w:rsidP="00B1687C">
      <w:pPr>
        <w:pStyle w:val="BodyText"/>
      </w:pPr>
      <w:r w:rsidRPr="009910CF">
        <w:t>This unit describes the skills and knowledge required to prepare legal documents to support</w:t>
      </w:r>
      <w:r w:rsidRPr="009910CF">
        <w:t xml:space="preserve"> a conveyancing transaction on behalf of a client.</w:t>
      </w:r>
    </w:p>
    <w:p w:rsidR="00000000" w:rsidRPr="009910CF" w:rsidP="00B1687C">
      <w:pPr>
        <w:pStyle w:val="BodyText"/>
      </w:pPr>
      <w:r w:rsidRPr="009910CF">
        <w:t>It applies to individuals who use organisational skills to analyse and prepare legal documents suitable for purpose.</w:t>
      </w:r>
    </w:p>
    <w:p w:rsidR="00000000" w:rsidRPr="009910CF" w:rsidP="00B1687C">
      <w:pPr>
        <w:pStyle w:val="BodyText"/>
      </w:pPr>
      <w:r w:rsidRPr="009910CF">
        <w:t>Work functions in the occupational areas where this unit may be used are subject to re</w:t>
      </w:r>
      <w:r w:rsidRPr="009910CF">
        <w:t>gulatory requirements. Refer to the BSB Implementation Guide Companion Volume or the relevant regulator for specific guidance on requirements.</w:t>
      </w:r>
    </w:p>
    <w:p w:rsidR="00000000" w:rsidRPr="009910CF" w:rsidP="009910CF">
      <w:pPr>
        <w:pStyle w:val="Heading1"/>
      </w:pPr>
      <w:bookmarkStart w:id="3" w:name="O_704310"/>
      <w:bookmarkEnd w:id="3"/>
      <w:r w:rsidRPr="009910CF">
        <w:t>Unit Sector</w:t>
      </w:r>
    </w:p>
    <w:p w:rsidR="00000000" w:rsidRPr="009910CF" w:rsidP="00B1687C">
      <w:pPr>
        <w:pStyle w:val="BodyText"/>
      </w:pPr>
      <w:r w:rsidRPr="009910CF">
        <w:t>Conveyancing</w:t>
      </w:r>
    </w:p>
    <w:p w:rsidR="00000000" w:rsidRPr="009910CF" w:rsidP="009910CF">
      <w:pPr>
        <w:pStyle w:val="Heading1"/>
      </w:pPr>
      <w:bookmarkStart w:id="4" w:name="O_704311"/>
      <w:bookmarkEnd w:id="4"/>
      <w:r w:rsidRPr="009910C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910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0CF" w:rsidP="009910CF">
            <w:pPr>
              <w:pStyle w:val="BodyText"/>
            </w:pPr>
            <w:r w:rsidRPr="009910C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rPr>
                <w:rStyle w:val="SpecialBold"/>
              </w:rPr>
              <w:t>PERFORMANCE CRITERIA</w:t>
            </w:r>
          </w:p>
        </w:tc>
      </w:tr>
      <w:tr w:rsidTr="009910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0CF" w:rsidP="009910CF">
            <w:pPr>
              <w:pStyle w:val="BodyText"/>
            </w:pPr>
            <w:r w:rsidRPr="009910C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10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1 Determine legal nature and relevance of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0CF" w:rsidP="009910CF">
            <w:pPr>
              <w:pStyle w:val="BodyText"/>
            </w:pPr>
            <w:r w:rsidRPr="009910CF">
              <w:t>1.1 Interpret the legal nature of the docum</w:t>
            </w:r>
            <w:r w:rsidRPr="009910CF">
              <w:t xml:space="preserve">ent </w:t>
            </w:r>
          </w:p>
          <w:p w:rsidR="00000000" w:rsidRPr="009910CF" w:rsidP="009910CF">
            <w:pPr>
              <w:pStyle w:val="BodyText"/>
            </w:pPr>
            <w:r w:rsidRPr="009910CF">
              <w:t xml:space="preserve">1.2 Determine the structure, function and significance of the document in the conveyancing transaction </w:t>
            </w:r>
          </w:p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 xml:space="preserve">1.3 Interpret and apply statutory and general law principles governing the document and its function in the conveyancing transaction </w:t>
            </w:r>
          </w:p>
        </w:tc>
      </w:tr>
      <w:tr w:rsidTr="009910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2 Prepare le</w:t>
            </w:r>
            <w:r w:rsidRPr="009910CF">
              <w:t>gal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0CF" w:rsidP="009910CF">
            <w:pPr>
              <w:pStyle w:val="BodyText"/>
            </w:pPr>
            <w:r w:rsidRPr="009910CF">
              <w:t xml:space="preserve">2.1 Identify and apply rules governing construction and </w:t>
            </w:r>
            <w:r w:rsidRPr="009910CF">
              <w:t xml:space="preserve">interpretation of contracts and other legal documents </w:t>
            </w:r>
          </w:p>
          <w:p w:rsidR="00000000" w:rsidRPr="009910CF" w:rsidP="009910CF">
            <w:pPr>
              <w:pStyle w:val="BodyText"/>
            </w:pPr>
            <w:r w:rsidRPr="009910CF">
              <w:t xml:space="preserve">2.2 Identify and apply rules for use of precedents, standard form contracts, and statutory forms </w:t>
            </w:r>
          </w:p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2.3 Use principles of legal drafting, including the use of plain language, to prepare the document</w:t>
            </w:r>
          </w:p>
        </w:tc>
      </w:tr>
      <w:tr w:rsidTr="009910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3 Review document against client’s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0CF" w:rsidP="009910CF">
            <w:pPr>
              <w:pStyle w:val="BodyText"/>
            </w:pPr>
            <w:r w:rsidRPr="009910CF">
              <w:t xml:space="preserve">3.1 Interpret and draft terms essential to protect the client’s interests </w:t>
            </w:r>
          </w:p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 xml:space="preserve">3.2 Rectify any lack of conformity with </w:t>
            </w:r>
            <w:r w:rsidRPr="009910CF">
              <w:t xml:space="preserve">the client’s instructions </w:t>
            </w:r>
          </w:p>
        </w:tc>
      </w:tr>
      <w:tr w:rsidTr="009910C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4 Check document for accuracy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0CF" w:rsidP="009910CF">
            <w:pPr>
              <w:pStyle w:val="BodyText"/>
            </w:pPr>
            <w:r w:rsidRPr="009910CF">
              <w:t>4.1 Check parties, property information and factual details for accuracy</w:t>
            </w:r>
          </w:p>
          <w:p w:rsidR="00000000" w:rsidRPr="009910CF" w:rsidP="009910CF">
            <w:pPr>
              <w:pStyle w:val="BodyText"/>
            </w:pPr>
            <w:r w:rsidRPr="009910CF">
              <w:t>4.2 Check annexures to the document for accuracy and relevance</w:t>
            </w:r>
          </w:p>
          <w:p w:rsidR="00000000" w:rsidRPr="009910CF" w:rsidP="009910CF">
            <w:pPr>
              <w:pStyle w:val="BodyText"/>
            </w:pPr>
            <w:r w:rsidRPr="009910CF">
              <w:t xml:space="preserve">4.3 Correct gaps, lack of certainty or ambiguity in language </w:t>
            </w:r>
          </w:p>
          <w:p w:rsidR="00000000" w:rsidRPr="009910CF" w:rsidP="009910CF">
            <w:pPr>
              <w:pStyle w:val="BodyText"/>
            </w:pPr>
            <w:r w:rsidRPr="009910CF">
              <w:t xml:space="preserve">4.4 Review and rectify non-compliance with legal principles within the document </w:t>
            </w:r>
          </w:p>
        </w:tc>
      </w:tr>
    </w:tbl>
    <w:p w:rsidR="00000000" w:rsidRPr="009910CF" w:rsidP="009910CF">
      <w:pPr>
        <w:pStyle w:val="BodyText"/>
      </w:pPr>
    </w:p>
    <w:p w:rsidR="00000000" w:rsidRPr="009910CF" w:rsidP="009910CF">
      <w:pPr>
        <w:pStyle w:val="AllowPageBreak"/>
      </w:pPr>
    </w:p>
    <w:p w:rsidR="00000000" w:rsidRPr="009910CF" w:rsidP="009910CF">
      <w:pPr>
        <w:pStyle w:val="Heading1"/>
      </w:pPr>
      <w:bookmarkStart w:id="5" w:name="O_704312"/>
      <w:bookmarkEnd w:id="5"/>
      <w:r w:rsidRPr="009910CF">
        <w:t>Foundation Skills</w:t>
      </w:r>
    </w:p>
    <w:p w:rsidR="00000000" w:rsidRPr="00B1687C" w:rsidP="00B1687C">
      <w:pPr>
        <w:pStyle w:val="BodyText"/>
        <w:rPr>
          <w:i/>
        </w:rPr>
      </w:pPr>
      <w:r w:rsidRPr="00B1687C">
        <w:rPr>
          <w:rStyle w:val="Emphasis"/>
        </w:rPr>
        <w:t>This section describes language, literacy, numeracy and employment skills incorporated in the performance criteria that are required for c</w:t>
      </w:r>
      <w:r w:rsidRPr="00B1687C">
        <w:rPr>
          <w:rStyle w:val="Emphasis"/>
        </w:rPr>
        <w:t>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910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0CF" w:rsidP="009910CF">
            <w:pPr>
              <w:pStyle w:val="BodyText"/>
            </w:pPr>
            <w:r w:rsidRPr="009910C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0CF" w:rsidP="009910CF">
            <w:pPr>
              <w:pStyle w:val="BodyText"/>
            </w:pPr>
            <w:r w:rsidRPr="009910CF">
              <w:rPr>
                <w:rStyle w:val="SpecialBold"/>
              </w:rPr>
              <w:t>Performance</w:t>
            </w:r>
          </w:p>
          <w:p w:rsidR="00000000" w:rsidRPr="009910CF" w:rsidP="009910CF">
            <w:pPr>
              <w:pStyle w:val="BodyText"/>
            </w:pPr>
            <w:r w:rsidRPr="009910C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rPr>
                <w:rStyle w:val="SpecialBold"/>
              </w:rPr>
              <w:t>Description</w:t>
            </w:r>
          </w:p>
        </w:tc>
      </w:tr>
      <w:tr w:rsidTr="009910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1.1-1.3, 3.1, 3.2,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ListBullet"/>
              <w:rPr>
                <w:lang w:val="en-NZ"/>
              </w:rPr>
            </w:pPr>
            <w:r w:rsidRPr="009910CF">
              <w:t>Analyses and evaluates complex documentation from a variety of sources checking for accuracy, completeness and relevance</w:t>
            </w:r>
          </w:p>
        </w:tc>
      </w:tr>
      <w:tr w:rsidTr="009910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2.1-2.3, 3.1-3.2,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ListBullet"/>
              <w:rPr>
                <w:lang w:val="en-NZ"/>
              </w:rPr>
            </w:pPr>
            <w:r w:rsidRPr="009910CF">
              <w:t xml:space="preserve">Uses correct language and terminology to prepare comprehensive, clear and accurate legal documents </w:t>
            </w:r>
          </w:p>
        </w:tc>
      </w:tr>
      <w:tr w:rsidTr="009910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ListBullet"/>
              <w:rPr>
                <w:lang w:val="en-NZ"/>
              </w:rPr>
            </w:pPr>
            <w:r w:rsidRPr="009910CF">
              <w:t>Uses questioning and active listening to effectively participate in verbal exchanges to convey and clarify information an</w:t>
            </w:r>
            <w:r w:rsidRPr="009910CF">
              <w:t>d resolve issues with range of personnel</w:t>
            </w:r>
          </w:p>
        </w:tc>
      </w:tr>
      <w:tr w:rsidTr="009910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1.3, 2.1-2.3,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ListBullet"/>
              <w:rPr>
                <w:lang w:val="en-NZ"/>
              </w:rPr>
            </w:pPr>
            <w:r w:rsidRPr="009910CF">
              <w:t>Takes full responsibility for ensuring that all documentation and processes comply with legislative requirements and principles of legal drafting</w:t>
            </w:r>
          </w:p>
        </w:tc>
      </w:tr>
      <w:tr w:rsidTr="009910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ListBullet"/>
              <w:rPr>
                <w:lang w:val="en-NZ"/>
              </w:rPr>
            </w:pPr>
            <w:r w:rsidRPr="009910CF">
              <w:t>Selects and uses appropriate conventions and protocols to gain and provide relevant information on legal requirements</w:t>
            </w:r>
          </w:p>
        </w:tc>
      </w:tr>
      <w:tr w:rsidTr="009910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 xml:space="preserve">1.2,1.3, 2.1-2.3, 3.1, 3.2,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0CF" w:rsidP="009910CF">
            <w:pPr>
              <w:pStyle w:val="ListBullet"/>
            </w:pPr>
            <w:r w:rsidRPr="009910CF">
              <w:t xml:space="preserve">Plans, organises and implements tasks and workload for efficiency and </w:t>
            </w:r>
            <w:r w:rsidRPr="009910CF">
              <w:t xml:space="preserve">in accordance with legal and organisational requirements </w:t>
            </w:r>
          </w:p>
          <w:p w:rsidR="00000000" w:rsidRPr="009910CF" w:rsidP="009910CF">
            <w:pPr>
              <w:pStyle w:val="ListBullet"/>
            </w:pPr>
            <w:r w:rsidRPr="009910CF">
              <w:t>Uses problem solving processes to identify, analyse and address issues regarding legal documents</w:t>
            </w:r>
          </w:p>
          <w:p w:rsidR="00000000" w:rsidRPr="009910CF" w:rsidP="009910CF">
            <w:pPr>
              <w:pStyle w:val="ListBullet"/>
            </w:pPr>
            <w:r w:rsidRPr="009910CF">
              <w:t>Uses the main features and functions of digital tools to complete work tasks and to access informatio</w:t>
            </w:r>
            <w:r w:rsidRPr="009910CF">
              <w:t>n</w:t>
            </w:r>
          </w:p>
        </w:tc>
      </w:tr>
    </w:tbl>
    <w:p w:rsidR="00000000" w:rsidRPr="009910CF" w:rsidP="009910CF">
      <w:pPr>
        <w:pStyle w:val="BodyText"/>
      </w:pPr>
    </w:p>
    <w:p w:rsidR="00000000" w:rsidRPr="009910CF" w:rsidP="009910CF">
      <w:pPr>
        <w:pStyle w:val="AllowPageBreak"/>
      </w:pPr>
    </w:p>
    <w:p w:rsidR="00000000" w:rsidRPr="009910CF" w:rsidP="009910CF">
      <w:pPr>
        <w:pStyle w:val="Heading1"/>
      </w:pPr>
      <w:bookmarkStart w:id="6" w:name="O_704314"/>
      <w:bookmarkEnd w:id="6"/>
      <w:r w:rsidRPr="009910C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991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0CF" w:rsidP="009910CF">
            <w:pPr>
              <w:pStyle w:val="BodyText"/>
            </w:pPr>
            <w:r w:rsidRPr="009910CF">
              <w:rPr>
                <w:rStyle w:val="SpecialBold"/>
              </w:rPr>
              <w:t xml:space="preserve">Code and title </w:t>
            </w:r>
          </w:p>
          <w:p w:rsidR="00000000" w:rsidRPr="009910CF" w:rsidP="009910CF">
            <w:pPr>
              <w:pStyle w:val="BodyText"/>
            </w:pPr>
            <w:r w:rsidRPr="009910C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0CF" w:rsidP="009910CF">
            <w:pPr>
              <w:pStyle w:val="BodyText"/>
            </w:pPr>
            <w:r w:rsidRPr="009910CF">
              <w:rPr>
                <w:rStyle w:val="SpecialBold"/>
              </w:rPr>
              <w:t>Code and title</w:t>
            </w:r>
          </w:p>
          <w:p w:rsidR="00000000" w:rsidRPr="009910CF" w:rsidP="009910CF">
            <w:pPr>
              <w:pStyle w:val="BodyText"/>
            </w:pPr>
            <w:r w:rsidRPr="009910C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0CF" w:rsidP="009910CF">
            <w:pPr>
              <w:pStyle w:val="BodyText"/>
            </w:pPr>
            <w:r w:rsidRPr="009910C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rPr>
                <w:rStyle w:val="SpecialBold"/>
              </w:rPr>
              <w:t>Equivalence status</w:t>
            </w:r>
          </w:p>
        </w:tc>
      </w:tr>
      <w:tr w:rsidTr="009910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BSBCNV504 Prepare legal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FNSCNV504A Prepare legal documents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0CF" w:rsidP="009910CF">
            <w:pPr>
              <w:pStyle w:val="BodyText"/>
            </w:pPr>
            <w:r w:rsidRPr="009910CF">
              <w:t xml:space="preserve">Updated to meet Standards for Training Packages. </w:t>
            </w:r>
          </w:p>
          <w:p w:rsidR="00000000" w:rsidRPr="009910CF" w:rsidP="009910CF">
            <w:pPr>
              <w:pStyle w:val="BodyText"/>
            </w:pPr>
            <w:r w:rsidRPr="009910CF">
              <w:t>Minor edits to clarify performance criteria and address AQF level. PCs 1.2 and 1.4 combined.</w:t>
            </w:r>
          </w:p>
          <w:p w:rsidR="00000000" w:rsidP="009910CF">
            <w:pPr>
              <w:pStyle w:val="BodyText"/>
              <w:rPr>
                <w:lang w:val="en-NZ"/>
              </w:rPr>
            </w:pPr>
            <w:r w:rsidRPr="009910CF">
              <w:t>Moved from Financial Services Training Package to Business Services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0CF" w:rsidP="009910CF">
            <w:pPr>
              <w:pStyle w:val="BodyText"/>
            </w:pPr>
            <w:r w:rsidRPr="009910CF">
              <w:t>Equivalent unit</w:t>
            </w:r>
          </w:p>
        </w:tc>
      </w:tr>
    </w:tbl>
    <w:p w:rsidR="00000000" w:rsidRPr="009910CF" w:rsidP="009910CF">
      <w:pPr>
        <w:pStyle w:val="BodyText"/>
      </w:pPr>
    </w:p>
    <w:p w:rsidR="00000000" w:rsidRPr="009910CF" w:rsidP="009910CF">
      <w:pPr>
        <w:pStyle w:val="AllowPageBreak"/>
      </w:pPr>
    </w:p>
    <w:p w:rsidR="00000000" w:rsidRPr="009910CF" w:rsidP="009910CF">
      <w:pPr>
        <w:pStyle w:val="Heading1"/>
      </w:pPr>
      <w:bookmarkStart w:id="7" w:name="O_704321"/>
      <w:bookmarkEnd w:id="7"/>
      <w:r w:rsidRPr="009910CF">
        <w:t>Links</w:t>
      </w:r>
    </w:p>
    <w:p w:rsidR="00000000" w:rsidRPr="009910CF" w:rsidP="00B1687C">
      <w:pPr>
        <w:pStyle w:val="BodyText"/>
      </w:pPr>
      <w:r w:rsidRPr="009910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F1C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10CF" w:rsidP="009910CF"/>
    <w:sectPr w:rsidSect="009910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0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0CF" w:rsidRPr="00B1687C" w:rsidP="00B168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0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7C" w:rsidP="009910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87C" w:rsidP="009910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687C" w:rsidP="009910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0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0CF" w:rsidRPr="00B1687C" w:rsidP="00B168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0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87C" w:rsidRPr="002D2AF8" w:rsidP="009910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BSBCNV504 Prepare legal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1687C" w:rsidP="009910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A44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A40D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0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0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0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0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0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0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0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0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0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0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0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0CF"/>
  </w:style>
  <w:style w:type="character" w:customStyle="1" w:styleId="Heading1Char">
    <w:name w:val="Heading 1 Char"/>
    <w:basedOn w:val="DefaultParagraphFont"/>
    <w:link w:val="Heading1"/>
    <w:rsid w:val="009910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0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0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0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0CF"/>
    <w:rPr>
      <w:b/>
      <w:spacing w:val="0"/>
    </w:rPr>
  </w:style>
  <w:style w:type="character" w:styleId="Emphasis">
    <w:name w:val="Emphasis"/>
    <w:basedOn w:val="DefaultParagraphFont"/>
    <w:qFormat/>
    <w:rsid w:val="009910CF"/>
    <w:rPr>
      <w:i/>
    </w:rPr>
  </w:style>
  <w:style w:type="paragraph" w:customStyle="1" w:styleId="SuperHeading">
    <w:name w:val="SuperHeading"/>
    <w:basedOn w:val="Normal"/>
    <w:rsid w:val="009910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0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0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0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0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0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0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0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0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0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0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0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0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0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0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0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0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0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0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0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0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0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0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0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0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0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0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0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0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0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0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10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0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0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0CF"/>
  </w:style>
  <w:style w:type="paragraph" w:styleId="TableofFigures">
    <w:name w:val="table of figures"/>
    <w:basedOn w:val="Normal"/>
    <w:next w:val="Normal"/>
    <w:semiHidden/>
    <w:rsid w:val="009910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0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10CF"/>
    <w:rPr>
      <w:rFonts w:ascii="Wingdings" w:hAnsi="Wingdings"/>
    </w:rPr>
  </w:style>
  <w:style w:type="paragraph" w:customStyle="1" w:styleId="TableHeading">
    <w:name w:val="Table Heading"/>
    <w:basedOn w:val="HeadingBase"/>
    <w:rsid w:val="009910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0CF"/>
    <w:rPr>
      <w:color w:val="0033CC"/>
      <w:u w:val="none"/>
    </w:rPr>
  </w:style>
  <w:style w:type="paragraph" w:customStyle="1" w:styleId="BodyTextRight">
    <w:name w:val="Body Text Right"/>
    <w:basedOn w:val="BodyText"/>
    <w:rsid w:val="009910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0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0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0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0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0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0CF"/>
    <w:rPr>
      <w:sz w:val="32"/>
    </w:rPr>
  </w:style>
  <w:style w:type="paragraph" w:customStyle="1" w:styleId="HeadingProcedure">
    <w:name w:val="Heading Procedure"/>
    <w:basedOn w:val="HeadingBase"/>
    <w:next w:val="Normal"/>
    <w:rsid w:val="009910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0CF"/>
    <w:pPr>
      <w:spacing w:before="60" w:after="60"/>
    </w:pPr>
  </w:style>
  <w:style w:type="paragraph" w:styleId="ListContinue">
    <w:name w:val="List Continue"/>
    <w:basedOn w:val="List"/>
    <w:rsid w:val="009910CF"/>
    <w:pPr>
      <w:ind w:firstLine="0"/>
    </w:pPr>
  </w:style>
  <w:style w:type="paragraph" w:customStyle="1" w:styleId="ListNote">
    <w:name w:val="List Note"/>
    <w:basedOn w:val="List"/>
    <w:rsid w:val="009910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0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0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0CF"/>
    <w:rPr>
      <w:rFonts w:ascii="Courier New" w:hAnsi="Courier New"/>
    </w:rPr>
  </w:style>
  <w:style w:type="paragraph" w:customStyle="1" w:styleId="NoteBullet">
    <w:name w:val="Note Bullet"/>
    <w:basedOn w:val="Note"/>
    <w:rsid w:val="009910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0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0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0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0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10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0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0CF"/>
    <w:rPr>
      <w:b/>
      <w:smallCaps/>
    </w:rPr>
  </w:style>
  <w:style w:type="paragraph" w:customStyle="1" w:styleId="TableListNumber">
    <w:name w:val="Table List Number"/>
    <w:basedOn w:val="ListNumber"/>
    <w:rsid w:val="009910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0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0CF"/>
    <w:pPr>
      <w:numPr>
        <w:numId w:val="8"/>
      </w:numPr>
    </w:pPr>
  </w:style>
  <w:style w:type="paragraph" w:customStyle="1" w:styleId="ListAlpha2">
    <w:name w:val="List Alpha 2"/>
    <w:basedOn w:val="List2"/>
    <w:rsid w:val="009910CF"/>
    <w:pPr>
      <w:numPr>
        <w:numId w:val="7"/>
      </w:numPr>
    </w:pPr>
  </w:style>
  <w:style w:type="paragraph" w:styleId="List2">
    <w:name w:val="List 2"/>
    <w:basedOn w:val="BodyText"/>
    <w:rsid w:val="009910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0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0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0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0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0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10CF"/>
    <w:pPr>
      <w:numPr>
        <w:numId w:val="3"/>
      </w:numPr>
    </w:pPr>
  </w:style>
  <w:style w:type="paragraph" w:styleId="ListContinue2">
    <w:name w:val="List Continue 2"/>
    <w:basedOn w:val="List2"/>
    <w:rsid w:val="009910CF"/>
    <w:pPr>
      <w:ind w:firstLine="0"/>
    </w:pPr>
  </w:style>
  <w:style w:type="paragraph" w:styleId="ListContinue3">
    <w:name w:val="List Continue 3"/>
    <w:basedOn w:val="List3"/>
    <w:rsid w:val="009910CF"/>
    <w:pPr>
      <w:ind w:left="1021" w:firstLine="0"/>
    </w:pPr>
  </w:style>
  <w:style w:type="paragraph" w:styleId="ListContinue4">
    <w:name w:val="List Continue 4"/>
    <w:basedOn w:val="List4"/>
    <w:rsid w:val="009910CF"/>
    <w:pPr>
      <w:ind w:firstLine="0"/>
    </w:pPr>
  </w:style>
  <w:style w:type="paragraph" w:styleId="ListContinue5">
    <w:name w:val="List Continue 5"/>
    <w:basedOn w:val="List5"/>
    <w:rsid w:val="009910CF"/>
    <w:pPr>
      <w:ind w:firstLine="0"/>
    </w:pPr>
  </w:style>
  <w:style w:type="paragraph" w:styleId="ListNumber3">
    <w:name w:val="List Number 3"/>
    <w:basedOn w:val="List3"/>
    <w:rsid w:val="009910CF"/>
    <w:pPr>
      <w:numPr>
        <w:numId w:val="4"/>
      </w:numPr>
    </w:pPr>
  </w:style>
  <w:style w:type="paragraph" w:styleId="ListNumber4">
    <w:name w:val="List Number 4"/>
    <w:basedOn w:val="List4"/>
    <w:rsid w:val="009910CF"/>
    <w:pPr>
      <w:numPr>
        <w:numId w:val="5"/>
      </w:numPr>
    </w:pPr>
  </w:style>
  <w:style w:type="paragraph" w:styleId="ListNumber5">
    <w:name w:val="List Number 5"/>
    <w:basedOn w:val="List5"/>
    <w:rsid w:val="009910CF"/>
    <w:pPr>
      <w:numPr>
        <w:numId w:val="6"/>
      </w:numPr>
    </w:pPr>
  </w:style>
  <w:style w:type="paragraph" w:styleId="BlockText">
    <w:name w:val="Block Text"/>
    <w:basedOn w:val="Normal"/>
    <w:rsid w:val="009910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0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0CF"/>
    <w:rPr>
      <w:sz w:val="16"/>
      <w:vertAlign w:val="superscript"/>
    </w:rPr>
  </w:style>
  <w:style w:type="character" w:customStyle="1" w:styleId="Symbols">
    <w:name w:val="Symbols"/>
    <w:basedOn w:val="DefaultParagraphFont"/>
    <w:rsid w:val="009910CF"/>
    <w:rPr>
      <w:rFonts w:ascii="Symbol" w:hAnsi="Symbol"/>
    </w:rPr>
  </w:style>
  <w:style w:type="character" w:customStyle="1" w:styleId="MenuOptions">
    <w:name w:val="Menu Options"/>
    <w:basedOn w:val="DefaultParagraphFont"/>
    <w:rsid w:val="009910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0CF"/>
    <w:rPr>
      <w:b/>
    </w:rPr>
  </w:style>
  <w:style w:type="character" w:customStyle="1" w:styleId="Underlined">
    <w:name w:val="Underlined"/>
    <w:basedOn w:val="DefaultParagraphFont"/>
    <w:rsid w:val="009910CF"/>
    <w:rPr>
      <w:u w:val="single"/>
    </w:rPr>
  </w:style>
  <w:style w:type="paragraph" w:customStyle="1" w:styleId="TableBodyTextRight">
    <w:name w:val="Table Body Text Right"/>
    <w:basedOn w:val="TableBodyText"/>
    <w:rsid w:val="009910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0CF"/>
    <w:rPr>
      <w:sz w:val="18"/>
    </w:rPr>
  </w:style>
  <w:style w:type="paragraph" w:customStyle="1" w:styleId="BodySmallRight">
    <w:name w:val="Body Small Right"/>
    <w:basedOn w:val="BodyTextRight"/>
    <w:rsid w:val="009910CF"/>
    <w:rPr>
      <w:sz w:val="18"/>
      <w:szCs w:val="18"/>
    </w:rPr>
  </w:style>
  <w:style w:type="paragraph" w:customStyle="1" w:styleId="MarginEdition">
    <w:name w:val="Margin Edition"/>
    <w:basedOn w:val="MarginNote"/>
    <w:rsid w:val="009910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0CF"/>
    <w:rPr>
      <w:sz w:val="2"/>
      <w:szCs w:val="2"/>
    </w:rPr>
  </w:style>
  <w:style w:type="character" w:customStyle="1" w:styleId="Small">
    <w:name w:val="Small"/>
    <w:basedOn w:val="DefaultParagraphFont"/>
    <w:rsid w:val="009910CF"/>
    <w:rPr>
      <w:sz w:val="16"/>
    </w:rPr>
  </w:style>
  <w:style w:type="paragraph" w:customStyle="1" w:styleId="WideTable">
    <w:name w:val="Wide Table"/>
    <w:basedOn w:val="Normal"/>
    <w:rsid w:val="009910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0CF"/>
  </w:style>
  <w:style w:type="paragraph" w:styleId="Quote">
    <w:name w:val="Quote"/>
    <w:basedOn w:val="Heading1"/>
    <w:link w:val="QuoteChar"/>
    <w:qFormat/>
    <w:rsid w:val="009910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0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0CF"/>
    <w:pPr>
      <w:pageBreakBefore/>
    </w:pPr>
  </w:style>
  <w:style w:type="paragraph" w:customStyle="1" w:styleId="Border">
    <w:name w:val="Border"/>
    <w:basedOn w:val="Normal"/>
    <w:qFormat/>
    <w:rsid w:val="009910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0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0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0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0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0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0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0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0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0CF"/>
    <w:rPr>
      <w:u w:val="single"/>
    </w:rPr>
  </w:style>
  <w:style w:type="character" w:customStyle="1" w:styleId="BoldandItalics">
    <w:name w:val="Bold and Italics"/>
    <w:qFormat/>
    <w:rsid w:val="009910CF"/>
    <w:rPr>
      <w:b/>
      <w:i/>
      <w:u w:val="none"/>
    </w:rPr>
  </w:style>
  <w:style w:type="paragraph" w:styleId="BalloonText">
    <w:name w:val="Balloon Text"/>
    <w:basedOn w:val="Normal"/>
    <w:link w:val="BalloonTextChar"/>
    <w:rsid w:val="009910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0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0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0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0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0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0CF"/>
    <w:pPr>
      <w:spacing w:before="0" w:after="0"/>
    </w:pPr>
  </w:style>
  <w:style w:type="paragraph" w:customStyle="1" w:styleId="BodyTextBold">
    <w:name w:val="Body Text Bold"/>
    <w:basedOn w:val="BodyText"/>
    <w:qFormat/>
    <w:rsid w:val="009910CF"/>
    <w:rPr>
      <w:b/>
    </w:rPr>
  </w:style>
  <w:style w:type="character" w:styleId="Hyperlink">
    <w:name w:val="Hyperlink"/>
    <w:basedOn w:val="DefaultParagraphFont"/>
    <w:uiPriority w:val="99"/>
    <w:unhideWhenUsed/>
    <w:rsid w:val="00B168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3709</Characters>
  <Application>Microsoft Office Word</Application>
  <DocSecurity>0</DocSecurity>
  <Lines>154</Lines>
  <Paragraphs>91</Paragraphs>
  <ScaleCrop>false</ScaleCrop>
  <Company>Author-it Software Corporation Ltd.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BSBCNV504 Prepare legal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2020-07-07T09:19:00Z</dcterms:created>
  <dcterms:modified xsi:type="dcterms:W3CDTF">2020-07-07T09:19:00Z</dcterms:modified>
</cp:coreProperties>
</file>