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DB5" w:rsidP="00995DB5">
      <w:pPr>
        <w:pStyle w:val="Title"/>
      </w:pPr>
      <w:r>
        <w:fldChar w:fldCharType="begin"/>
      </w:r>
      <w:r>
        <w:instrText xml:space="preserve"> TITLE   \* MERGEFORMAT </w:instrText>
      </w:r>
      <w:r>
        <w:fldChar w:fldCharType="separate"/>
      </w:r>
      <w:r>
        <w:t>BSBCNV503 Analyse and interpret legal requirements for a transaction</w:t>
      </w:r>
      <w:r>
        <w:fldChar w:fldCharType="end"/>
      </w:r>
    </w:p>
    <w:p w:rsidR="00995DB5" w:rsidP="00995DB5">
      <w:pPr>
        <w:pStyle w:val="Version"/>
        <w:sectPr w:rsidSect="00EC1D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D54" w:rsidP="00EC1D54">
      <w:pPr>
        <w:pStyle w:val="SuperHeading"/>
      </w:pPr>
      <w:r w:rsidRPr="00EC1D54">
        <w:t>BSBCNV503 Analyse and interpret legal requirements for a transaction</w:t>
      </w:r>
    </w:p>
    <w:p w:rsidR="00000000" w:rsidRPr="00EC1D54" w:rsidP="00EC1D54">
      <w:pPr>
        <w:pStyle w:val="Heading1"/>
      </w:pPr>
      <w:bookmarkStart w:id="1" w:name="O_704268"/>
      <w:bookmarkEnd w:id="1"/>
      <w:r w:rsidRPr="00EC1D54">
        <w:t>Modification History</w:t>
      </w:r>
    </w:p>
    <w:tbl>
      <w:tblPr>
        <w:tblW w:w="0" w:type="auto"/>
        <w:tblLayout w:type="fixed"/>
        <w:tblCellMar>
          <w:left w:w="62" w:type="dxa"/>
          <w:right w:w="62" w:type="dxa"/>
        </w:tblCellMar>
        <w:tblLook w:val="0000"/>
      </w:tblPr>
      <w:tblGrid>
        <w:gridCol w:w="3091"/>
        <w:gridCol w:w="5873"/>
      </w:tblGrid>
      <w:tr w:rsidTr="00EC1D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rPr>
                <w:rStyle w:val="SpecialBold"/>
              </w:rPr>
              <w:t>Comments</w:t>
            </w:r>
          </w:p>
        </w:tc>
      </w:tr>
      <w:tr w:rsidTr="00EC1D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t>This version first released with BSB Business Services Training Package Version 1.0.</w:t>
            </w:r>
          </w:p>
        </w:tc>
      </w:tr>
    </w:tbl>
    <w:p w:rsidR="00000000" w:rsidRPr="00EC1D54" w:rsidP="00EC1D54">
      <w:pPr>
        <w:pStyle w:val="BodyText"/>
      </w:pPr>
    </w:p>
    <w:p w:rsidR="00000000" w:rsidRPr="00EC1D54" w:rsidP="00EC1D54">
      <w:pPr>
        <w:pStyle w:val="AllowPageBreak"/>
      </w:pPr>
    </w:p>
    <w:p w:rsidR="00000000" w:rsidRPr="00EC1D54" w:rsidP="00EC1D54">
      <w:pPr>
        <w:pStyle w:val="Heading1"/>
      </w:pPr>
      <w:bookmarkStart w:id="2" w:name="O_704269"/>
      <w:bookmarkEnd w:id="2"/>
      <w:r w:rsidRPr="00EC1D54">
        <w:t>Application</w:t>
      </w:r>
    </w:p>
    <w:p w:rsidR="00000000" w:rsidRPr="00EC1D54" w:rsidP="00995DB5">
      <w:pPr>
        <w:pStyle w:val="BodyText"/>
      </w:pPr>
      <w:r w:rsidRPr="00EC1D54">
        <w:t>This unit describes the skills and knowledge required to analyse and interpret legal requirements for a conveyancing transaction within a range of contexts and environments. It encompasses identifying and applying statutory interpretation techniques, ident</w:t>
      </w:r>
      <w:r w:rsidRPr="00EC1D54">
        <w:t>ifying and tracking changes to relevant legislation and codes of conduct, and maintaining appropriate records.</w:t>
      </w:r>
    </w:p>
    <w:p w:rsidR="00000000" w:rsidRPr="00EC1D54" w:rsidP="00995DB5">
      <w:pPr>
        <w:pStyle w:val="BodyText"/>
      </w:pPr>
      <w:r w:rsidRPr="00EC1D54">
        <w:t>It applies to individuals who use specialised knowledge and skills to research and evaluate complex information and compliance requirements, and</w:t>
      </w:r>
      <w:r w:rsidRPr="00EC1D54">
        <w:t xml:space="preserve"> apply that information to relevant tasks. </w:t>
      </w:r>
    </w:p>
    <w:p w:rsidR="00000000" w:rsidRPr="00EC1D54" w:rsidP="00995DB5">
      <w:pPr>
        <w:pStyle w:val="BodyText"/>
      </w:pPr>
      <w:r w:rsidRPr="00EC1D54">
        <w:t>Work functions in the occupational areas where this unit may be used are subject to regulatory requirements. Refer to the BSB Implementation Guide Companion Volume or the relevant regulator for specific guidance</w:t>
      </w:r>
      <w:r w:rsidRPr="00EC1D54">
        <w:t xml:space="preserve"> on requirements.</w:t>
      </w:r>
    </w:p>
    <w:p w:rsidR="00000000" w:rsidRPr="00EC1D54" w:rsidP="00EC1D54">
      <w:pPr>
        <w:pStyle w:val="Heading1"/>
      </w:pPr>
      <w:bookmarkStart w:id="3" w:name="O_704272"/>
      <w:bookmarkEnd w:id="3"/>
      <w:r w:rsidRPr="00EC1D54">
        <w:t>Unit Sector</w:t>
      </w:r>
    </w:p>
    <w:p w:rsidR="00000000" w:rsidRPr="00EC1D54" w:rsidP="00995DB5">
      <w:pPr>
        <w:pStyle w:val="BodyText"/>
      </w:pPr>
      <w:r w:rsidRPr="00EC1D54">
        <w:t>Conveyancing</w:t>
      </w:r>
    </w:p>
    <w:p w:rsidR="00000000" w:rsidRPr="00EC1D54" w:rsidP="00EC1D54">
      <w:pPr>
        <w:pStyle w:val="Heading1"/>
      </w:pPr>
      <w:bookmarkStart w:id="4" w:name="O_704273"/>
      <w:bookmarkEnd w:id="4"/>
      <w:r w:rsidRPr="00EC1D54">
        <w:t>Elements and Performance Criteria</w:t>
      </w:r>
    </w:p>
    <w:tbl>
      <w:tblPr>
        <w:tblW w:w="9236" w:type="dxa"/>
        <w:tblLayout w:type="fixed"/>
        <w:tblCellMar>
          <w:left w:w="62" w:type="dxa"/>
          <w:right w:w="62" w:type="dxa"/>
        </w:tblCellMar>
        <w:tblLook w:val="0000"/>
      </w:tblPr>
      <w:tblGrid>
        <w:gridCol w:w="2645"/>
        <w:gridCol w:w="6591"/>
      </w:tblGrid>
      <w:tr w:rsidTr="00EC1D5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1D54" w:rsidP="00EC1D54">
            <w:pPr>
              <w:pStyle w:val="BodyText"/>
            </w:pPr>
            <w:r w:rsidRPr="00EC1D5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1D54">
            <w:pPr>
              <w:pStyle w:val="BodyText"/>
              <w:rPr>
                <w:lang w:val="en-NZ"/>
              </w:rPr>
            </w:pPr>
            <w:r w:rsidRPr="00EC1D54">
              <w:rPr>
                <w:rStyle w:val="SpecialBold"/>
              </w:rPr>
              <w:t>PERFORMANCE CRITERIA</w:t>
            </w:r>
          </w:p>
        </w:tc>
      </w:tr>
      <w:tr w:rsidTr="00EC1D5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rPr>
                <w:rStyle w:val="Emphasis"/>
              </w:rPr>
              <w:t>Performance criteria describe the performance needed to demo</w:t>
            </w:r>
            <w:r w:rsidRPr="00EC1D54">
              <w:rPr>
                <w:rStyle w:val="Emphasis"/>
              </w:rPr>
              <w:t>nstrate achievement of the element.</w:t>
            </w:r>
          </w:p>
        </w:tc>
      </w:tr>
      <w:tr w:rsidTr="00EC1D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 xml:space="preserve">1 Interpret legal principles and legislative requirements affecting conveyancing </w:t>
            </w:r>
            <w:r w:rsidRPr="00EC1D54">
              <w:t>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t xml:space="preserve">1.1 Identify legal framework of conveyancing practice </w:t>
            </w:r>
          </w:p>
          <w:p w:rsidR="00000000" w:rsidRPr="00EC1D54" w:rsidP="00EC1D54">
            <w:pPr>
              <w:pStyle w:val="BodyText"/>
            </w:pPr>
            <w:r w:rsidRPr="00EC1D54">
              <w:t>1.2 Interpret components of statute law and their relationships with r</w:t>
            </w:r>
            <w:r w:rsidRPr="00EC1D54">
              <w:t>espect to their application to conveyancing practice</w:t>
            </w:r>
          </w:p>
          <w:p w:rsidR="00000000" w:rsidRPr="00EC1D54" w:rsidP="00EC1D54">
            <w:pPr>
              <w:pStyle w:val="BodyText"/>
            </w:pPr>
            <w:r w:rsidRPr="00EC1D54">
              <w:t xml:space="preserve">1.3 Access legislation and regulations relevant to the provision of conveyancing services </w:t>
            </w:r>
          </w:p>
          <w:p w:rsidR="00000000" w:rsidP="00EC1D54">
            <w:pPr>
              <w:pStyle w:val="BodyText"/>
              <w:rPr>
                <w:lang w:val="en-NZ"/>
              </w:rPr>
            </w:pPr>
            <w:r w:rsidRPr="00EC1D54">
              <w:t>1.4 Identify and analyse relevant case law for legal principles</w:t>
            </w:r>
          </w:p>
        </w:tc>
      </w:tr>
      <w:tr w:rsidTr="00EC1D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2 Interpret legislative requirements affecting conveyancing 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t xml:space="preserve">2.1 Interpret and analyse the structure of legislation and regulations that relate to conveyancing transactions </w:t>
            </w:r>
          </w:p>
          <w:p w:rsidR="00000000" w:rsidRPr="00EC1D54" w:rsidP="00EC1D54">
            <w:pPr>
              <w:pStyle w:val="BodyText"/>
            </w:pPr>
            <w:r w:rsidRPr="00EC1D54">
              <w:t xml:space="preserve">2.2 Analyse common interpretation problems </w:t>
            </w:r>
          </w:p>
          <w:p w:rsidR="00000000" w:rsidP="00EC1D54">
            <w:pPr>
              <w:pStyle w:val="BodyText"/>
              <w:rPr>
                <w:lang w:val="en-NZ"/>
              </w:rPr>
            </w:pPr>
            <w:r w:rsidRPr="00EC1D54">
              <w:t>2.3 Apply rules and techni</w:t>
            </w:r>
            <w:r w:rsidRPr="00EC1D54">
              <w:t>ques for interpreting legislation and regulations in conveyancing transactions</w:t>
            </w:r>
          </w:p>
        </w:tc>
      </w:tr>
      <w:tr w:rsidTr="00EC1D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3 Track and interpret changes to legislation and regulations affecting agency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t xml:space="preserve">3.1 Identify processes that lead to changes in legislation and regulations </w:t>
            </w:r>
          </w:p>
          <w:p w:rsidR="00000000" w:rsidRPr="00EC1D54" w:rsidP="00EC1D54">
            <w:pPr>
              <w:pStyle w:val="BodyText"/>
            </w:pPr>
            <w:r w:rsidRPr="00EC1D54">
              <w:t xml:space="preserve">3.2 Access </w:t>
            </w:r>
            <w:r w:rsidRPr="00EC1D54">
              <w:t xml:space="preserve">source documents for amendment legislation relevant to the provision of conveyancing services </w:t>
            </w:r>
          </w:p>
          <w:p w:rsidR="00000000" w:rsidRPr="00EC1D54" w:rsidP="00EC1D54">
            <w:pPr>
              <w:pStyle w:val="BodyText"/>
            </w:pPr>
            <w:r w:rsidRPr="00EC1D54">
              <w:t xml:space="preserve">3.3 Establish a process and technique for tracking amendments to legislation and regulations </w:t>
            </w:r>
          </w:p>
          <w:p w:rsidR="00000000" w:rsidRPr="00EC1D54" w:rsidP="00EC1D54">
            <w:pPr>
              <w:pStyle w:val="BodyText"/>
            </w:pPr>
            <w:r w:rsidRPr="00EC1D54">
              <w:t>3.4 Interpret and address implications of changes to legislative an</w:t>
            </w:r>
            <w:r w:rsidRPr="00EC1D54">
              <w:t>d regulatory requirements in line with agency procedures</w:t>
            </w:r>
          </w:p>
          <w:p w:rsidR="00000000" w:rsidP="00EC1D54">
            <w:pPr>
              <w:pStyle w:val="BodyText"/>
              <w:rPr>
                <w:lang w:val="en-NZ"/>
              </w:rPr>
            </w:pPr>
            <w:r w:rsidRPr="00EC1D54">
              <w:t>3.5 Communicate changes to legislative and regulatory requirements to appropriate people in line with agency policy and procedures</w:t>
            </w:r>
          </w:p>
        </w:tc>
      </w:tr>
      <w:tr w:rsidTr="00EC1D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4 Comply with relevant codes of conduct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t>4.1 Source and access codes</w:t>
            </w:r>
            <w:r w:rsidRPr="00EC1D54">
              <w:t xml:space="preserve"> of conduct </w:t>
            </w:r>
          </w:p>
          <w:p w:rsidR="00000000" w:rsidRPr="00EC1D54" w:rsidP="00EC1D54">
            <w:pPr>
              <w:pStyle w:val="BodyText"/>
            </w:pPr>
            <w:r w:rsidRPr="00EC1D54">
              <w:t xml:space="preserve">4.2 Interpret relationship between industry codes of conduct and legislative requirements </w:t>
            </w:r>
          </w:p>
          <w:p w:rsidR="00000000" w:rsidRPr="00EC1D54" w:rsidP="00EC1D54">
            <w:pPr>
              <w:pStyle w:val="BodyText"/>
            </w:pPr>
            <w:r w:rsidRPr="00EC1D54">
              <w:t>4.3 Apply key principles and responsibilities of codes of conduct to own work in line with industry practice</w:t>
            </w:r>
          </w:p>
          <w:p w:rsidR="00000000" w:rsidP="00EC1D54">
            <w:pPr>
              <w:pStyle w:val="BodyText"/>
              <w:rPr>
                <w:lang w:val="en-NZ"/>
              </w:rPr>
            </w:pPr>
            <w:r w:rsidRPr="00EC1D54">
              <w:t>4.4 Ensure personal ethical behaviour compl</w:t>
            </w:r>
            <w:r w:rsidRPr="00EC1D54">
              <w:t>ies with relevant codes of conduct</w:t>
            </w:r>
          </w:p>
        </w:tc>
      </w:tr>
      <w:tr w:rsidTr="00EC1D5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5 Maintain records of legislation and industry codes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t xml:space="preserve">5.1 Identify practice processes and the personnel responsible for monitoring and communicating changes to legislation and industry codes of conduct </w:t>
            </w:r>
          </w:p>
          <w:p w:rsidR="00000000" w:rsidRPr="00EC1D54" w:rsidP="00EC1D54">
            <w:pPr>
              <w:pStyle w:val="BodyText"/>
            </w:pPr>
            <w:r w:rsidRPr="00EC1D54">
              <w:t>5.2 Maintain relev</w:t>
            </w:r>
            <w:r w:rsidRPr="00EC1D54">
              <w:t xml:space="preserve">ant records of legislation and codes of conduct </w:t>
            </w:r>
          </w:p>
        </w:tc>
      </w:tr>
    </w:tbl>
    <w:p w:rsidR="00000000" w:rsidRPr="00EC1D54" w:rsidP="00EC1D54">
      <w:pPr>
        <w:pStyle w:val="BodyText"/>
      </w:pPr>
    </w:p>
    <w:p w:rsidR="00000000" w:rsidRPr="00EC1D54" w:rsidP="00EC1D54">
      <w:pPr>
        <w:pStyle w:val="AllowPageBreak"/>
      </w:pPr>
    </w:p>
    <w:p w:rsidR="00000000" w:rsidRPr="00EC1D54" w:rsidP="00EC1D54">
      <w:pPr>
        <w:pStyle w:val="Heading1"/>
      </w:pPr>
      <w:bookmarkStart w:id="5" w:name="O_704274"/>
      <w:bookmarkEnd w:id="5"/>
      <w:r w:rsidRPr="00EC1D54">
        <w:t>Foundation Skills</w:t>
      </w:r>
    </w:p>
    <w:p w:rsidR="00000000" w:rsidRPr="00995DB5" w:rsidP="00995DB5">
      <w:pPr>
        <w:pStyle w:val="BodyText"/>
        <w:rPr>
          <w:i/>
        </w:rPr>
      </w:pPr>
      <w:r w:rsidRPr="00995DB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C1D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rPr>
                <w:rStyle w:val="SpecialBold"/>
              </w:rPr>
              <w:t>Performance</w:t>
            </w:r>
          </w:p>
          <w:p w:rsidR="00000000" w:rsidRPr="00EC1D54" w:rsidP="00EC1D54">
            <w:pPr>
              <w:pStyle w:val="BodyText"/>
            </w:pPr>
            <w:r w:rsidRPr="00EC1D5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rPr>
                <w:rStyle w:val="SpecialBold"/>
              </w:rPr>
              <w:t>Description</w:t>
            </w:r>
          </w:p>
        </w:tc>
      </w:tr>
      <w:tr w:rsidTr="00EC1D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1.1-1.4, 2.1-2.3, 3.1-3.4,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ListBullet"/>
              <w:rPr>
                <w:lang w:val="en-NZ"/>
              </w:rPr>
            </w:pPr>
            <w:r w:rsidRPr="00EC1D54">
              <w:t>Accesses information and uses analytical skills to interpret complex documentation from a variety of sources</w:t>
            </w:r>
          </w:p>
        </w:tc>
      </w:tr>
      <w:tr w:rsidTr="00EC1D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3.5, 5.2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ListBullet"/>
            </w:pPr>
            <w:r w:rsidRPr="00EC1D54">
              <w:t>Uses correct language and terminology to prepare complex documents including formal and informal letters, reports and applications</w:t>
            </w:r>
          </w:p>
          <w:p w:rsidR="00000000" w:rsidP="00EC1D54">
            <w:pPr>
              <w:pStyle w:val="ListBullet"/>
              <w:rPr>
                <w:lang w:val="en-NZ"/>
              </w:rPr>
            </w:pPr>
            <w:r w:rsidRPr="00EC1D54">
              <w:t>Accurately completes forms and maintains records</w:t>
            </w:r>
          </w:p>
        </w:tc>
      </w:tr>
      <w:tr w:rsidTr="00EC1D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ListBullet"/>
              <w:rPr>
                <w:lang w:val="en-NZ"/>
              </w:rPr>
            </w:pPr>
            <w:r w:rsidRPr="00EC1D54">
              <w:t>Effectively participates in verbal exchanges to con</w:t>
            </w:r>
            <w:r w:rsidRPr="00EC1D54">
              <w:t>vey and clarify information with range of personnel</w:t>
            </w:r>
          </w:p>
        </w:tc>
      </w:tr>
      <w:tr w:rsidTr="00EC1D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1.1-1.4, 3.1, 3.4, 3.5, 4.2-4.4,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ListBullet"/>
            </w:pPr>
            <w:r w:rsidRPr="00EC1D54">
              <w:t>Takes full responsibility for following policies, procedures and legislative requirements and identifies organisational implications of ne</w:t>
            </w:r>
            <w:r w:rsidRPr="00EC1D54">
              <w:t>w legislation or regulations</w:t>
            </w:r>
          </w:p>
          <w:p w:rsidR="00000000" w:rsidRPr="00EC1D54" w:rsidP="00EC1D54">
            <w:pPr>
              <w:pStyle w:val="ListBullet"/>
            </w:pPr>
            <w:r w:rsidRPr="00EC1D54">
              <w:t xml:space="preserve">Understands responsibilities of own role to behave ethically and according to codes of practice </w:t>
            </w:r>
          </w:p>
          <w:p w:rsidR="00000000" w:rsidP="00EC1D54">
            <w:pPr>
              <w:pStyle w:val="ListBullet"/>
              <w:rPr>
                <w:lang w:val="en-NZ"/>
              </w:rPr>
            </w:pPr>
            <w:r w:rsidRPr="00EC1D54">
              <w:t>Ensures knowledge of legislation and regulations relevant to role is accurate, comprehensive and current</w:t>
            </w:r>
          </w:p>
        </w:tc>
      </w:tr>
      <w:tr w:rsidTr="00EC1D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3.5</w:t>
            </w:r>
            <w:r w:rsidRPr="00EC1D54">
              <w:t>,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ListBullet"/>
              <w:rPr>
                <w:lang w:val="en-NZ"/>
              </w:rPr>
            </w:pPr>
            <w:r w:rsidRPr="00EC1D54">
              <w:t>Selects and uses appropriate conventions and protocols to gain and provide relevant information on legal requirements</w:t>
            </w:r>
          </w:p>
        </w:tc>
      </w:tr>
      <w:tr w:rsidTr="00EC1D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1.3, 2.2, 2.3, 3.1-3.5, 4.1,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ListBullet"/>
            </w:pPr>
            <w:r w:rsidRPr="00EC1D54">
              <w:t>Plans, schedules and implements processes and tasks to maintain currency of legislation, regulation and codes of practice for organisational use</w:t>
            </w:r>
          </w:p>
          <w:p w:rsidR="00000000" w:rsidRPr="00EC1D54" w:rsidP="00EC1D54">
            <w:pPr>
              <w:pStyle w:val="ListBullet"/>
            </w:pPr>
            <w:r w:rsidRPr="00EC1D54">
              <w:t>Uses problem solving processes to identify, analyse and resolve issues that could have legal consequences</w:t>
            </w:r>
          </w:p>
          <w:p w:rsidR="00000000" w:rsidRPr="00EC1D54" w:rsidP="00EC1D54">
            <w:pPr>
              <w:pStyle w:val="ListBullet"/>
            </w:pPr>
            <w:r w:rsidRPr="00EC1D54">
              <w:t xml:space="preserve">Uses </w:t>
            </w:r>
            <w:r w:rsidRPr="00EC1D54">
              <w:t>the main features and functions of digital tools to complete work tasks and access information</w:t>
            </w:r>
          </w:p>
        </w:tc>
      </w:tr>
    </w:tbl>
    <w:p w:rsidR="00000000" w:rsidRPr="00EC1D54" w:rsidP="00EC1D54">
      <w:pPr>
        <w:pStyle w:val="BodyText"/>
      </w:pPr>
    </w:p>
    <w:p w:rsidR="00000000" w:rsidRPr="00EC1D54" w:rsidP="00EC1D54">
      <w:pPr>
        <w:pStyle w:val="AllowPageBreak"/>
      </w:pPr>
    </w:p>
    <w:p w:rsidR="00000000" w:rsidRPr="00EC1D54" w:rsidP="00EC1D54">
      <w:pPr>
        <w:pStyle w:val="Heading1"/>
      </w:pPr>
      <w:bookmarkStart w:id="6" w:name="O_704276"/>
      <w:bookmarkEnd w:id="6"/>
      <w:r w:rsidRPr="00EC1D54">
        <w:t>Unit Mapping Information</w:t>
      </w:r>
    </w:p>
    <w:tbl>
      <w:tblPr>
        <w:tblW w:w="0" w:type="auto"/>
        <w:tblLayout w:type="fixed"/>
        <w:tblCellMar>
          <w:left w:w="62" w:type="dxa"/>
          <w:right w:w="62" w:type="dxa"/>
        </w:tblCellMar>
        <w:tblLook w:val="0000"/>
      </w:tblPr>
      <w:tblGrid>
        <w:gridCol w:w="2220"/>
        <w:gridCol w:w="2295"/>
        <w:gridCol w:w="2295"/>
        <w:gridCol w:w="2295"/>
      </w:tblGrid>
      <w:tr w:rsidTr="00EC1D5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rPr>
                <w:rStyle w:val="SpecialBold"/>
              </w:rPr>
              <w:t xml:space="preserve">Code and title </w:t>
            </w:r>
          </w:p>
          <w:p w:rsidR="00000000" w:rsidRPr="00EC1D54" w:rsidP="00EC1D54">
            <w:pPr>
              <w:pStyle w:val="BodyText"/>
            </w:pPr>
            <w:r w:rsidRPr="00EC1D5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rPr>
                <w:rStyle w:val="SpecialBold"/>
              </w:rPr>
              <w:t>Code and title</w:t>
            </w:r>
          </w:p>
          <w:p w:rsidR="00000000" w:rsidRPr="00EC1D54" w:rsidP="00EC1D54">
            <w:pPr>
              <w:pStyle w:val="BodyText"/>
            </w:pPr>
            <w:r w:rsidRPr="00EC1D5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rPr>
                <w:rStyle w:val="SpecialBold"/>
              </w:rPr>
              <w:t>Equivalence status</w:t>
            </w:r>
          </w:p>
        </w:tc>
      </w:tr>
      <w:tr w:rsidTr="00EC1D5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BSBCNV503 Analyse and interpret legal requirements for a transaction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D54">
            <w:pPr>
              <w:pStyle w:val="BodyText"/>
              <w:rPr>
                <w:lang w:val="en-NZ"/>
              </w:rPr>
            </w:pPr>
            <w:r w:rsidRPr="00EC1D54">
              <w:t>FNSCNV503A Analyse and interpret legal requirements for a transaction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t xml:space="preserve">Updated to meet Standards for Training Packages. </w:t>
            </w:r>
          </w:p>
          <w:p w:rsidR="00000000" w:rsidRPr="00EC1D54" w:rsidP="00EC1D54">
            <w:pPr>
              <w:pStyle w:val="BodyText"/>
            </w:pPr>
          </w:p>
          <w:p w:rsidR="00000000" w:rsidRPr="00EC1D54" w:rsidP="00EC1D54">
            <w:pPr>
              <w:pStyle w:val="BodyText"/>
            </w:pPr>
            <w:r w:rsidRPr="00EC1D54">
              <w:t>Minor edits to clarify performance criteria and address AQF level.</w:t>
            </w:r>
            <w:r w:rsidRPr="00EC1D54">
              <w:t xml:space="preserve"> PC 1.4 added. PC 3.5 deleted – repetitive.</w:t>
            </w:r>
          </w:p>
          <w:p w:rsidR="00000000" w:rsidRPr="00EC1D54" w:rsidP="00EC1D54">
            <w:pPr>
              <w:pStyle w:val="BodyText"/>
            </w:pPr>
          </w:p>
          <w:p w:rsidR="00000000" w:rsidP="00EC1D54">
            <w:pPr>
              <w:pStyle w:val="BodyText"/>
              <w:rPr>
                <w:lang w:val="en-NZ"/>
              </w:rPr>
            </w:pPr>
            <w:r w:rsidRPr="00EC1D54">
              <w:t>Moved from Financial Services Training Package to Business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D54" w:rsidP="00EC1D54">
            <w:pPr>
              <w:pStyle w:val="BodyText"/>
            </w:pPr>
            <w:r w:rsidRPr="00EC1D54">
              <w:t>Equivalent unit</w:t>
            </w:r>
          </w:p>
        </w:tc>
      </w:tr>
    </w:tbl>
    <w:p w:rsidR="00000000" w:rsidRPr="00EC1D54" w:rsidP="00EC1D54">
      <w:pPr>
        <w:pStyle w:val="BodyText"/>
      </w:pPr>
    </w:p>
    <w:p w:rsidR="00000000" w:rsidRPr="00EC1D54" w:rsidP="00EC1D54">
      <w:pPr>
        <w:pStyle w:val="AllowPageBreak"/>
      </w:pPr>
    </w:p>
    <w:p w:rsidR="00000000" w:rsidRPr="00EC1D54" w:rsidP="00EC1D54">
      <w:pPr>
        <w:pStyle w:val="Heading1"/>
      </w:pPr>
      <w:bookmarkStart w:id="7" w:name="O_704283"/>
      <w:bookmarkEnd w:id="7"/>
      <w:r w:rsidRPr="00EC1D54">
        <w:t>Links</w:t>
      </w:r>
    </w:p>
    <w:p w:rsidR="00000000" w:rsidRPr="00EC1D54" w:rsidP="00995DB5">
      <w:pPr>
        <w:pStyle w:val="BodyText"/>
      </w:pPr>
      <w:r w:rsidRPr="00EC1D5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114AD">
        <w:rPr>
          <w:rStyle w:val="Hyperlink"/>
        </w:rPr>
        <w:t>https://vetnet.gov.au/Pages/TrainingDocs.aspx?q=11ef6853-ceed-4ba7-9d87-4da407e23c10</w:t>
      </w:r>
      <w:r>
        <w:fldChar w:fldCharType="end"/>
      </w:r>
    </w:p>
    <w:p w:rsidR="00000000" w:rsidRPr="00EC1D54" w:rsidP="00EC1D54"/>
    <w:sectPr w:rsidSect="00EC1D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4" w:rsidRPr="00995DB5" w:rsidP="00995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5" w:rsidP="00EC1D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5DB5" w:rsidP="00EC1D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95DB5" w:rsidP="00EC1D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D54" w:rsidRPr="00995DB5" w:rsidP="00995D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5" w:rsidRPr="002D2AF8" w:rsidP="00EC1D54">
    <w:pPr>
      <w:pStyle w:val="Header"/>
      <w:framePr w:wrap="around"/>
    </w:pPr>
    <w:r>
      <w:fldChar w:fldCharType="begin"/>
    </w:r>
    <w:r>
      <w:instrText xml:space="preserve"> TITLE   \* MERGEFORMAT </w:instrText>
    </w:r>
    <w:r>
      <w:fldChar w:fldCharType="separate"/>
    </w:r>
    <w:r>
      <w:t>BSBCNV503 Analyse and interpret legal requirements for a transaction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995DB5" w:rsidP="00EC1D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CCC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1244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D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D54"/>
    <w:pPr>
      <w:spacing w:before="360" w:after="60"/>
      <w:outlineLvl w:val="0"/>
    </w:pPr>
    <w:rPr>
      <w:sz w:val="32"/>
    </w:rPr>
  </w:style>
  <w:style w:type="paragraph" w:styleId="Heading2">
    <w:name w:val="heading 2"/>
    <w:basedOn w:val="HeadingBase"/>
    <w:next w:val="BodyText"/>
    <w:link w:val="Heading2Char"/>
    <w:qFormat/>
    <w:rsid w:val="00EC1D54"/>
    <w:pPr>
      <w:keepLines/>
      <w:spacing w:before="240" w:after="120"/>
      <w:outlineLvl w:val="1"/>
    </w:pPr>
    <w:rPr>
      <w:sz w:val="28"/>
      <w:szCs w:val="40"/>
    </w:rPr>
  </w:style>
  <w:style w:type="paragraph" w:styleId="Heading3">
    <w:name w:val="heading 3"/>
    <w:basedOn w:val="HeadingBase"/>
    <w:next w:val="BodyText"/>
    <w:link w:val="Heading3Char"/>
    <w:qFormat/>
    <w:rsid w:val="00EC1D54"/>
    <w:pPr>
      <w:spacing w:before="180" w:after="120"/>
      <w:outlineLvl w:val="2"/>
    </w:pPr>
    <w:rPr>
      <w:spacing w:val="-10"/>
      <w:kern w:val="32"/>
    </w:rPr>
  </w:style>
  <w:style w:type="paragraph" w:styleId="Heading4">
    <w:name w:val="heading 4"/>
    <w:basedOn w:val="HeadingBase"/>
    <w:next w:val="BodyText"/>
    <w:link w:val="Heading4Char"/>
    <w:qFormat/>
    <w:rsid w:val="00EC1D54"/>
    <w:pPr>
      <w:spacing w:before="160" w:after="120"/>
      <w:outlineLvl w:val="3"/>
    </w:pPr>
    <w:rPr>
      <w:sz w:val="22"/>
    </w:rPr>
  </w:style>
  <w:style w:type="paragraph" w:styleId="Heading5">
    <w:name w:val="heading 5"/>
    <w:basedOn w:val="HeadingBase"/>
    <w:next w:val="Normal"/>
    <w:link w:val="Heading5Char"/>
    <w:qFormat/>
    <w:rsid w:val="00EC1D54"/>
    <w:pPr>
      <w:spacing w:before="80"/>
      <w:outlineLvl w:val="4"/>
    </w:pPr>
    <w:rPr>
      <w:color w:val="918585"/>
      <w:sz w:val="20"/>
    </w:rPr>
  </w:style>
  <w:style w:type="paragraph" w:styleId="Heading6">
    <w:name w:val="heading 6"/>
    <w:basedOn w:val="HeadingBase"/>
    <w:next w:val="Normal"/>
    <w:link w:val="Heading6Char"/>
    <w:qFormat/>
    <w:rsid w:val="00EC1D54"/>
    <w:pPr>
      <w:spacing w:before="60"/>
      <w:outlineLvl w:val="5"/>
    </w:pPr>
    <w:rPr>
      <w:color w:val="918585"/>
      <w:sz w:val="20"/>
    </w:rPr>
  </w:style>
  <w:style w:type="paragraph" w:styleId="Heading7">
    <w:name w:val="heading 7"/>
    <w:basedOn w:val="Normal"/>
    <w:next w:val="Normal"/>
    <w:link w:val="Heading7Char"/>
    <w:qFormat/>
    <w:rsid w:val="00EC1D54"/>
    <w:pPr>
      <w:ind w:left="720"/>
      <w:outlineLvl w:val="6"/>
    </w:pPr>
    <w:rPr>
      <w:i/>
    </w:rPr>
  </w:style>
  <w:style w:type="paragraph" w:styleId="Heading8">
    <w:name w:val="heading 8"/>
    <w:basedOn w:val="Normal"/>
    <w:next w:val="Normal"/>
    <w:link w:val="Heading8Char"/>
    <w:qFormat/>
    <w:rsid w:val="00EC1D54"/>
    <w:pPr>
      <w:ind w:left="720"/>
      <w:outlineLvl w:val="7"/>
    </w:pPr>
    <w:rPr>
      <w:i/>
    </w:rPr>
  </w:style>
  <w:style w:type="paragraph" w:styleId="Heading9">
    <w:name w:val="heading 9"/>
    <w:basedOn w:val="Normal"/>
    <w:next w:val="Normal"/>
    <w:link w:val="Heading9Char"/>
    <w:qFormat/>
    <w:rsid w:val="00EC1D54"/>
    <w:pPr>
      <w:ind w:left="720"/>
      <w:outlineLvl w:val="8"/>
    </w:pPr>
    <w:rPr>
      <w:i/>
    </w:rPr>
  </w:style>
  <w:style w:type="character" w:default="1" w:styleId="DefaultParagraphFont">
    <w:name w:val="Default Paragraph Font"/>
    <w:uiPriority w:val="1"/>
    <w:unhideWhenUsed/>
    <w:rsid w:val="00EC1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D54"/>
  </w:style>
  <w:style w:type="character" w:customStyle="1" w:styleId="Heading1Char">
    <w:name w:val="Heading 1 Char"/>
    <w:basedOn w:val="DefaultParagraphFont"/>
    <w:link w:val="Heading1"/>
    <w:rsid w:val="00EC1D54"/>
    <w:rPr>
      <w:rFonts w:ascii="Times New Roman" w:eastAsia="Times New Roman" w:hAnsi="Times New Roman" w:cs="Times New Roman"/>
      <w:b/>
      <w:sz w:val="32"/>
      <w:szCs w:val="20"/>
      <w:lang w:eastAsia="en-US"/>
    </w:rPr>
  </w:style>
  <w:style w:type="paragraph" w:styleId="BodyText">
    <w:name w:val="Body Text"/>
    <w:basedOn w:val="Normal"/>
    <w:link w:val="BodyTextChar"/>
    <w:rsid w:val="00EC1D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D54"/>
    <w:rPr>
      <w:rFonts w:ascii="Times New Roman" w:eastAsia="Times New Roman" w:hAnsi="Times New Roman" w:cs="Times New Roman"/>
      <w:sz w:val="24"/>
      <w:lang w:eastAsia="en-US"/>
    </w:rPr>
  </w:style>
  <w:style w:type="paragraph" w:styleId="ListBullet">
    <w:name w:val="List Bullet"/>
    <w:basedOn w:val="List"/>
    <w:rsid w:val="00EC1D54"/>
    <w:pPr>
      <w:numPr>
        <w:numId w:val="11"/>
      </w:numPr>
      <w:tabs>
        <w:tab w:val="clear" w:pos="340"/>
      </w:tabs>
      <w:spacing w:before="40" w:after="40"/>
    </w:pPr>
  </w:style>
  <w:style w:type="character" w:customStyle="1" w:styleId="SpecialBold">
    <w:name w:val="Special Bold"/>
    <w:basedOn w:val="DefaultParagraphFont"/>
    <w:rsid w:val="00EC1D54"/>
    <w:rPr>
      <w:b/>
      <w:spacing w:val="0"/>
    </w:rPr>
  </w:style>
  <w:style w:type="character" w:styleId="Emphasis">
    <w:name w:val="Emphasis"/>
    <w:basedOn w:val="DefaultParagraphFont"/>
    <w:qFormat/>
    <w:rsid w:val="00EC1D54"/>
    <w:rPr>
      <w:i/>
    </w:rPr>
  </w:style>
  <w:style w:type="paragraph" w:customStyle="1" w:styleId="SuperHeading">
    <w:name w:val="SuperHeading"/>
    <w:basedOn w:val="Normal"/>
    <w:rsid w:val="00EC1D54"/>
    <w:pPr>
      <w:spacing w:before="240" w:after="120"/>
      <w:outlineLvl w:val="0"/>
    </w:pPr>
    <w:rPr>
      <w:rFonts w:ascii="Times New Roman" w:hAnsi="Times New Roman"/>
      <w:b/>
      <w:sz w:val="32"/>
    </w:rPr>
  </w:style>
  <w:style w:type="paragraph" w:customStyle="1" w:styleId="AllowPageBreak">
    <w:name w:val="AllowPageBreak"/>
    <w:rsid w:val="00EC1D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D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D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D54"/>
    <w:rPr>
      <w:rFonts w:ascii="Courier New" w:eastAsia="Times New Roman" w:hAnsi="Courier New" w:cs="Times New Roman"/>
      <w:i/>
      <w:szCs w:val="20"/>
      <w:lang w:eastAsia="en-US"/>
    </w:rPr>
  </w:style>
  <w:style w:type="paragraph" w:customStyle="1" w:styleId="HeadingBase">
    <w:name w:val="Heading Base"/>
    <w:rsid w:val="00EC1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D54"/>
    <w:pPr>
      <w:tabs>
        <w:tab w:val="right" w:leader="dot" w:pos="9072"/>
      </w:tabs>
      <w:ind w:left="567"/>
    </w:pPr>
    <w:rPr>
      <w:szCs w:val="22"/>
    </w:rPr>
  </w:style>
  <w:style w:type="paragraph" w:customStyle="1" w:styleId="TOCBase">
    <w:name w:val="TOC Base"/>
    <w:rsid w:val="00EC1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D54"/>
    <w:pPr>
      <w:tabs>
        <w:tab w:val="right" w:leader="dot" w:pos="9072"/>
      </w:tabs>
      <w:spacing w:before="40" w:after="40"/>
      <w:ind w:left="284"/>
    </w:pPr>
    <w:rPr>
      <w:rFonts w:ascii="Times New Roman" w:hAnsi="Times New Roman"/>
    </w:rPr>
  </w:style>
  <w:style w:type="paragraph" w:styleId="TOC1">
    <w:name w:val="toc 1"/>
    <w:basedOn w:val="TOCBase"/>
    <w:next w:val="Normal"/>
    <w:rsid w:val="00EC1D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D54"/>
    <w:rPr>
      <w:rFonts w:ascii="Times New Roman" w:eastAsia="Times New Roman" w:hAnsi="Times New Roman" w:cs="Times New Roman"/>
      <w:sz w:val="16"/>
      <w:lang w:eastAsia="en-US"/>
    </w:rPr>
  </w:style>
  <w:style w:type="paragraph" w:styleId="Title">
    <w:name w:val="Title"/>
    <w:basedOn w:val="HeadingBase"/>
    <w:link w:val="TitleChar"/>
    <w:qFormat/>
    <w:rsid w:val="00EC1D54"/>
    <w:pPr>
      <w:spacing w:before="5040"/>
      <w:jc w:val="center"/>
    </w:pPr>
    <w:rPr>
      <w:sz w:val="48"/>
      <w:szCs w:val="72"/>
      <w:lang w:val="en-US"/>
    </w:rPr>
  </w:style>
  <w:style w:type="character" w:customStyle="1" w:styleId="TitleChar">
    <w:name w:val="Title Char"/>
    <w:basedOn w:val="DefaultParagraphFont"/>
    <w:link w:val="Title"/>
    <w:rsid w:val="00EC1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D54"/>
    <w:pPr>
      <w:tabs>
        <w:tab w:val="left" w:pos="3600"/>
        <w:tab w:val="left" w:pos="3958"/>
      </w:tabs>
    </w:pPr>
  </w:style>
  <w:style w:type="paragraph" w:styleId="List">
    <w:name w:val="List"/>
    <w:basedOn w:val="BodyText"/>
    <w:next w:val="BodyText"/>
    <w:rsid w:val="00EC1D54"/>
    <w:pPr>
      <w:tabs>
        <w:tab w:val="left" w:pos="340"/>
      </w:tabs>
      <w:spacing w:before="60" w:after="60"/>
      <w:ind w:left="340" w:hanging="340"/>
    </w:pPr>
  </w:style>
  <w:style w:type="paragraph" w:customStyle="1" w:styleId="Note">
    <w:name w:val="Note"/>
    <w:basedOn w:val="BodyText"/>
    <w:rsid w:val="00EC1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D54"/>
    <w:pPr>
      <w:framePr w:wrap="auto" w:hAnchor="text" w:y="6049"/>
    </w:pPr>
    <w:rPr>
      <w:color w:val="000000"/>
      <w:sz w:val="40"/>
    </w:rPr>
  </w:style>
  <w:style w:type="paragraph" w:customStyle="1" w:styleId="TOCTitle">
    <w:name w:val="TOCTitle"/>
    <w:basedOn w:val="Heading1"/>
    <w:rsid w:val="00EC1D54"/>
    <w:pPr>
      <w:spacing w:after="240"/>
      <w:jc w:val="center"/>
      <w:outlineLvl w:val="9"/>
    </w:pPr>
    <w:rPr>
      <w:caps/>
    </w:rPr>
  </w:style>
  <w:style w:type="paragraph" w:customStyle="1" w:styleId="Version">
    <w:name w:val="Version"/>
    <w:rsid w:val="00EC1D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1D54"/>
    <w:pPr>
      <w:numPr>
        <w:numId w:val="12"/>
      </w:numPr>
      <w:tabs>
        <w:tab w:val="clear" w:pos="680"/>
      </w:tabs>
    </w:pPr>
  </w:style>
  <w:style w:type="paragraph" w:styleId="Index1">
    <w:name w:val="index 1"/>
    <w:basedOn w:val="Normal"/>
    <w:next w:val="Normal"/>
    <w:semiHidden/>
    <w:rsid w:val="00EC1D54"/>
    <w:pPr>
      <w:keepNext w:val="0"/>
      <w:tabs>
        <w:tab w:val="right" w:pos="4176"/>
      </w:tabs>
      <w:ind w:left="198" w:hanging="198"/>
    </w:pPr>
    <w:rPr>
      <w:rFonts w:ascii="Garamond" w:hAnsi="Garamond"/>
    </w:rPr>
  </w:style>
  <w:style w:type="paragraph" w:styleId="IndexHeading">
    <w:name w:val="index heading"/>
    <w:basedOn w:val="Normal"/>
    <w:next w:val="Index1"/>
    <w:semiHidden/>
    <w:rsid w:val="00EC1D54"/>
    <w:pPr>
      <w:spacing w:before="120" w:after="120"/>
    </w:pPr>
    <w:rPr>
      <w:rFonts w:ascii="Arial" w:hAnsi="Arial"/>
      <w:b/>
      <w:color w:val="918585"/>
      <w:sz w:val="24"/>
    </w:rPr>
  </w:style>
  <w:style w:type="paragraph" w:styleId="Header">
    <w:name w:val="header"/>
    <w:basedOn w:val="Normal"/>
    <w:link w:val="HeaderChar"/>
    <w:rsid w:val="00EC1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D54"/>
    <w:rPr>
      <w:rFonts w:ascii="Times New Roman" w:eastAsia="Times New Roman" w:hAnsi="Times New Roman" w:cs="Times New Roman"/>
      <w:sz w:val="16"/>
      <w:szCs w:val="20"/>
      <w:lang w:val="en-GB" w:eastAsia="en-US"/>
    </w:rPr>
  </w:style>
  <w:style w:type="paragraph" w:customStyle="1" w:styleId="Chapter">
    <w:name w:val="Chapter"/>
    <w:basedOn w:val="Normal"/>
    <w:rsid w:val="00EC1D54"/>
    <w:pPr>
      <w:spacing w:before="240"/>
    </w:pPr>
    <w:rPr>
      <w:rFonts w:ascii="Times New Roman" w:hAnsi="Times New Roman"/>
      <w:smallCaps/>
      <w:spacing w:val="80"/>
      <w:sz w:val="28"/>
    </w:rPr>
  </w:style>
  <w:style w:type="paragraph" w:customStyle="1" w:styleId="InChapter">
    <w:name w:val="InChapter"/>
    <w:basedOn w:val="Heading3"/>
    <w:rsid w:val="00EC1D54"/>
    <w:pPr>
      <w:spacing w:after="240"/>
      <w:outlineLvl w:val="9"/>
    </w:pPr>
    <w:rPr>
      <w:noProof/>
    </w:rPr>
  </w:style>
  <w:style w:type="paragraph" w:styleId="Index2">
    <w:name w:val="index 2"/>
    <w:basedOn w:val="Normal"/>
    <w:next w:val="Normal"/>
    <w:semiHidden/>
    <w:rsid w:val="00EC1D54"/>
    <w:pPr>
      <w:tabs>
        <w:tab w:val="right" w:pos="4176"/>
      </w:tabs>
      <w:ind w:left="568" w:hanging="284"/>
    </w:pPr>
    <w:rPr>
      <w:rFonts w:ascii="Garamond" w:hAnsi="Garamond"/>
    </w:rPr>
  </w:style>
  <w:style w:type="paragraph" w:customStyle="1" w:styleId="Byline">
    <w:name w:val="Byline"/>
    <w:rsid w:val="00EC1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D54"/>
    <w:pPr>
      <w:tabs>
        <w:tab w:val="clear" w:pos="3600"/>
        <w:tab w:val="clear" w:pos="3958"/>
      </w:tabs>
      <w:jc w:val="right"/>
    </w:pPr>
  </w:style>
  <w:style w:type="paragraph" w:styleId="Caption">
    <w:name w:val="caption"/>
    <w:basedOn w:val="BodyText"/>
    <w:next w:val="Normal"/>
    <w:qFormat/>
    <w:rsid w:val="00EC1D54"/>
    <w:pPr>
      <w:framePr w:w="2268" w:hSpace="181" w:vSpace="181" w:wrap="around" w:vAnchor="text" w:hAnchor="page" w:x="1135" w:y="285" w:anchorLock="1"/>
    </w:pPr>
    <w:rPr>
      <w:i/>
    </w:rPr>
  </w:style>
  <w:style w:type="paragraph" w:customStyle="1" w:styleId="MiniTOCTitle">
    <w:name w:val="MiniTOCTitle"/>
    <w:basedOn w:val="Heading4"/>
    <w:rsid w:val="00EC1D54"/>
    <w:pPr>
      <w:spacing w:before="240"/>
      <w:outlineLvl w:val="9"/>
    </w:pPr>
    <w:rPr>
      <w:noProof/>
      <w:sz w:val="24"/>
    </w:rPr>
  </w:style>
  <w:style w:type="paragraph" w:customStyle="1" w:styleId="MiniTOCItem">
    <w:name w:val="MiniTOCItem"/>
    <w:basedOn w:val="ListBullet"/>
    <w:rsid w:val="00EC1D54"/>
    <w:pPr>
      <w:numPr>
        <w:numId w:val="0"/>
      </w:numPr>
      <w:tabs>
        <w:tab w:val="right" w:leader="dot" w:pos="6521"/>
      </w:tabs>
      <w:spacing w:before="0" w:after="0"/>
    </w:pPr>
  </w:style>
  <w:style w:type="paragraph" w:customStyle="1" w:styleId="TOFTitle">
    <w:name w:val="TOFTitle"/>
    <w:basedOn w:val="TOCTitle"/>
    <w:rsid w:val="00EC1D54"/>
  </w:style>
  <w:style w:type="paragraph" w:styleId="TableofFigures">
    <w:name w:val="table of figures"/>
    <w:basedOn w:val="Normal"/>
    <w:next w:val="Normal"/>
    <w:semiHidden/>
    <w:rsid w:val="00EC1D54"/>
    <w:pPr>
      <w:tabs>
        <w:tab w:val="right" w:leader="dot" w:pos="9072"/>
      </w:tabs>
      <w:ind w:left="970" w:hanging="403"/>
    </w:pPr>
    <w:rPr>
      <w:rFonts w:ascii="Times New Roman" w:hAnsi="Times New Roman"/>
      <w:b/>
    </w:rPr>
  </w:style>
  <w:style w:type="paragraph" w:styleId="ListNumber">
    <w:name w:val="List Number"/>
    <w:basedOn w:val="List"/>
    <w:rsid w:val="00EC1D54"/>
    <w:pPr>
      <w:numPr>
        <w:numId w:val="14"/>
      </w:numPr>
      <w:tabs>
        <w:tab w:val="clear" w:pos="340"/>
      </w:tabs>
    </w:pPr>
  </w:style>
  <w:style w:type="character" w:customStyle="1" w:styleId="WingdingSymbols">
    <w:name w:val="Wingding Symbols"/>
    <w:rsid w:val="00EC1D54"/>
    <w:rPr>
      <w:rFonts w:ascii="Wingdings" w:hAnsi="Wingdings"/>
    </w:rPr>
  </w:style>
  <w:style w:type="paragraph" w:customStyle="1" w:styleId="TableHeading">
    <w:name w:val="Table Heading"/>
    <w:basedOn w:val="HeadingBase"/>
    <w:rsid w:val="00EC1D54"/>
    <w:pPr>
      <w:keepLines/>
      <w:pBdr>
        <w:bottom w:val="single" w:sz="6" w:space="1" w:color="918585"/>
      </w:pBdr>
      <w:spacing w:before="240"/>
    </w:pPr>
  </w:style>
  <w:style w:type="character" w:customStyle="1" w:styleId="HotSpot">
    <w:name w:val="HotSpot"/>
    <w:rsid w:val="00EC1D54"/>
    <w:rPr>
      <w:color w:val="0033CC"/>
      <w:u w:val="none"/>
    </w:rPr>
  </w:style>
  <w:style w:type="paragraph" w:customStyle="1" w:styleId="BodyTextRight">
    <w:name w:val="Body Text Right"/>
    <w:basedOn w:val="BodyText"/>
    <w:rsid w:val="00EC1D54"/>
    <w:pPr>
      <w:spacing w:before="0" w:after="0"/>
      <w:jc w:val="right"/>
    </w:pPr>
  </w:style>
  <w:style w:type="paragraph" w:styleId="Index3">
    <w:name w:val="index 3"/>
    <w:basedOn w:val="ListNumber2"/>
    <w:next w:val="Normal"/>
    <w:semiHidden/>
    <w:rsid w:val="00EC1D54"/>
    <w:pPr>
      <w:numPr>
        <w:numId w:val="0"/>
      </w:numPr>
      <w:tabs>
        <w:tab w:val="right" w:leader="dot" w:pos="4176"/>
      </w:tabs>
    </w:pPr>
  </w:style>
  <w:style w:type="paragraph" w:styleId="ListNumber2">
    <w:name w:val="List Number 2"/>
    <w:basedOn w:val="List2"/>
    <w:rsid w:val="00EC1D54"/>
    <w:pPr>
      <w:numPr>
        <w:numId w:val="9"/>
      </w:numPr>
      <w:tabs>
        <w:tab w:val="clear" w:pos="1060"/>
      </w:tabs>
    </w:pPr>
  </w:style>
  <w:style w:type="paragraph" w:customStyle="1" w:styleId="MarginNote">
    <w:name w:val="Margin Note"/>
    <w:basedOn w:val="BodyText"/>
    <w:rsid w:val="00EC1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D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D54"/>
    <w:rPr>
      <w:sz w:val="32"/>
    </w:rPr>
  </w:style>
  <w:style w:type="paragraph" w:customStyle="1" w:styleId="HeadingProcedure">
    <w:name w:val="Heading Procedure"/>
    <w:basedOn w:val="HeadingBase"/>
    <w:next w:val="Normal"/>
    <w:rsid w:val="00EC1D54"/>
    <w:pPr>
      <w:tabs>
        <w:tab w:val="left" w:pos="0"/>
      </w:tabs>
      <w:spacing w:before="120" w:after="60"/>
    </w:pPr>
    <w:rPr>
      <w:i/>
      <w:color w:val="918585"/>
      <w:sz w:val="22"/>
    </w:rPr>
  </w:style>
  <w:style w:type="paragraph" w:customStyle="1" w:styleId="TableBodyText">
    <w:name w:val="Table Body Text"/>
    <w:basedOn w:val="BodyText"/>
    <w:rsid w:val="00EC1D54"/>
    <w:pPr>
      <w:spacing w:before="60" w:after="60"/>
    </w:pPr>
  </w:style>
  <w:style w:type="paragraph" w:styleId="ListContinue">
    <w:name w:val="List Continue"/>
    <w:basedOn w:val="List"/>
    <w:rsid w:val="00EC1D54"/>
    <w:pPr>
      <w:ind w:firstLine="0"/>
    </w:pPr>
  </w:style>
  <w:style w:type="paragraph" w:customStyle="1" w:styleId="ListNote">
    <w:name w:val="List Note"/>
    <w:basedOn w:val="List"/>
    <w:rsid w:val="00EC1D54"/>
    <w:pPr>
      <w:pBdr>
        <w:top w:val="single" w:sz="6" w:space="2" w:color="918585"/>
        <w:bottom w:val="single" w:sz="6" w:space="2" w:color="918585"/>
      </w:pBdr>
      <w:tabs>
        <w:tab w:val="left" w:pos="1021"/>
      </w:tabs>
      <w:ind w:firstLine="0"/>
    </w:pPr>
  </w:style>
  <w:style w:type="paragraph" w:customStyle="1" w:styleId="Warning">
    <w:name w:val="Warning"/>
    <w:basedOn w:val="BodyText"/>
    <w:rsid w:val="00EC1D54"/>
    <w:pPr>
      <w:shd w:val="clear" w:color="auto" w:fill="D9D9D9"/>
      <w:tabs>
        <w:tab w:val="left" w:pos="992"/>
      </w:tabs>
      <w:ind w:left="119" w:right="119"/>
    </w:pPr>
    <w:rPr>
      <w:sz w:val="20"/>
    </w:rPr>
  </w:style>
  <w:style w:type="paragraph" w:customStyle="1" w:styleId="MarginIcons">
    <w:name w:val="Margin Icons"/>
    <w:basedOn w:val="BodyText"/>
    <w:rsid w:val="00EC1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D54"/>
    <w:rPr>
      <w:rFonts w:ascii="Courier New" w:hAnsi="Courier New"/>
    </w:rPr>
  </w:style>
  <w:style w:type="paragraph" w:customStyle="1" w:styleId="NoteBullet">
    <w:name w:val="Note Bullet"/>
    <w:basedOn w:val="Note"/>
    <w:rsid w:val="00EC1D54"/>
    <w:pPr>
      <w:tabs>
        <w:tab w:val="clear" w:pos="680"/>
      </w:tabs>
      <w:spacing w:before="60" w:after="60"/>
    </w:pPr>
  </w:style>
  <w:style w:type="paragraph" w:customStyle="1" w:styleId="SubHeading2">
    <w:name w:val="SubHeading2"/>
    <w:basedOn w:val="HeadingBase"/>
    <w:rsid w:val="00EC1D54"/>
    <w:pPr>
      <w:spacing w:before="240" w:after="60"/>
    </w:pPr>
    <w:rPr>
      <w:sz w:val="20"/>
    </w:rPr>
  </w:style>
  <w:style w:type="paragraph" w:customStyle="1" w:styleId="SubHeading1">
    <w:name w:val="SubHeading1"/>
    <w:basedOn w:val="HeadingBase"/>
    <w:rsid w:val="00EC1D54"/>
    <w:pPr>
      <w:spacing w:before="240" w:after="60"/>
    </w:pPr>
    <w:rPr>
      <w:color w:val="918585"/>
      <w:sz w:val="22"/>
    </w:rPr>
  </w:style>
  <w:style w:type="paragraph" w:customStyle="1" w:styleId="SideHeading">
    <w:name w:val="Side Heading"/>
    <w:basedOn w:val="HeadingBase"/>
    <w:rsid w:val="00EC1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D54"/>
    <w:pPr>
      <w:numPr>
        <w:numId w:val="10"/>
      </w:numPr>
    </w:pPr>
  </w:style>
  <w:style w:type="paragraph" w:styleId="PlainText">
    <w:name w:val="Plain Text"/>
    <w:basedOn w:val="Normal"/>
    <w:link w:val="PlainTextChar"/>
    <w:rsid w:val="00EC1D54"/>
    <w:rPr>
      <w:sz w:val="20"/>
    </w:rPr>
  </w:style>
  <w:style w:type="character" w:customStyle="1" w:styleId="PlainTextChar">
    <w:name w:val="Plain Text Char"/>
    <w:basedOn w:val="DefaultParagraphFont"/>
    <w:link w:val="PlainText"/>
    <w:rsid w:val="00EC1D54"/>
    <w:rPr>
      <w:rFonts w:ascii="Courier New" w:eastAsia="Times New Roman" w:hAnsi="Courier New" w:cs="Times New Roman"/>
      <w:sz w:val="20"/>
      <w:szCs w:val="20"/>
      <w:lang w:eastAsia="en-US"/>
    </w:rPr>
  </w:style>
  <w:style w:type="character" w:customStyle="1" w:styleId="MenuOption">
    <w:name w:val="Menu Option"/>
    <w:basedOn w:val="DefaultParagraphFont"/>
    <w:rsid w:val="00EC1D54"/>
    <w:rPr>
      <w:b/>
      <w:smallCaps/>
    </w:rPr>
  </w:style>
  <w:style w:type="paragraph" w:customStyle="1" w:styleId="TableListNumber">
    <w:name w:val="Table List Number"/>
    <w:basedOn w:val="ListNumber"/>
    <w:rsid w:val="00EC1D54"/>
    <w:pPr>
      <w:numPr>
        <w:numId w:val="0"/>
      </w:numPr>
    </w:pPr>
  </w:style>
  <w:style w:type="paragraph" w:styleId="TOC4">
    <w:name w:val="toc 4"/>
    <w:basedOn w:val="TOCBase"/>
    <w:next w:val="Normal"/>
    <w:semiHidden/>
    <w:rsid w:val="00EC1D54"/>
    <w:pPr>
      <w:tabs>
        <w:tab w:val="right" w:leader="dot" w:pos="9071"/>
      </w:tabs>
      <w:ind w:left="1701"/>
    </w:pPr>
  </w:style>
  <w:style w:type="paragraph" w:customStyle="1" w:styleId="ListAlpha">
    <w:name w:val="List Alpha"/>
    <w:basedOn w:val="List"/>
    <w:rsid w:val="00EC1D54"/>
    <w:pPr>
      <w:numPr>
        <w:numId w:val="8"/>
      </w:numPr>
    </w:pPr>
  </w:style>
  <w:style w:type="paragraph" w:customStyle="1" w:styleId="ListAlpha2">
    <w:name w:val="List Alpha 2"/>
    <w:basedOn w:val="List2"/>
    <w:rsid w:val="00EC1D54"/>
    <w:pPr>
      <w:numPr>
        <w:numId w:val="7"/>
      </w:numPr>
    </w:pPr>
  </w:style>
  <w:style w:type="paragraph" w:styleId="List2">
    <w:name w:val="List 2"/>
    <w:basedOn w:val="BodyText"/>
    <w:rsid w:val="00EC1D54"/>
    <w:pPr>
      <w:tabs>
        <w:tab w:val="left" w:pos="680"/>
      </w:tabs>
      <w:spacing w:before="60" w:after="60"/>
      <w:ind w:left="680" w:hanging="340"/>
    </w:pPr>
  </w:style>
  <w:style w:type="paragraph" w:styleId="List3">
    <w:name w:val="List 3"/>
    <w:basedOn w:val="BodyText"/>
    <w:rsid w:val="00EC1D54"/>
    <w:pPr>
      <w:tabs>
        <w:tab w:val="left" w:pos="1021"/>
      </w:tabs>
      <w:spacing w:before="60" w:after="60"/>
      <w:ind w:left="1020" w:hanging="340"/>
    </w:pPr>
  </w:style>
  <w:style w:type="paragraph" w:styleId="List4">
    <w:name w:val="List 4"/>
    <w:basedOn w:val="BodyText"/>
    <w:rsid w:val="00EC1D54"/>
    <w:pPr>
      <w:tabs>
        <w:tab w:val="left" w:pos="1361"/>
      </w:tabs>
      <w:spacing w:before="60" w:after="60"/>
      <w:ind w:left="1361" w:hanging="340"/>
    </w:pPr>
  </w:style>
  <w:style w:type="paragraph" w:styleId="List5">
    <w:name w:val="List 5"/>
    <w:basedOn w:val="BodyText"/>
    <w:rsid w:val="00EC1D54"/>
    <w:pPr>
      <w:tabs>
        <w:tab w:val="left" w:pos="1701"/>
      </w:tabs>
      <w:spacing w:before="60" w:after="60"/>
      <w:ind w:left="1701" w:hanging="340"/>
    </w:pPr>
  </w:style>
  <w:style w:type="paragraph" w:styleId="ListBullet3">
    <w:name w:val="List Bullet 3"/>
    <w:basedOn w:val="List3"/>
    <w:rsid w:val="00EC1D54"/>
    <w:pPr>
      <w:numPr>
        <w:numId w:val="13"/>
      </w:numPr>
      <w:tabs>
        <w:tab w:val="clear" w:pos="1021"/>
      </w:tabs>
      <w:ind w:left="1037" w:hanging="357"/>
    </w:pPr>
  </w:style>
  <w:style w:type="paragraph" w:styleId="ListBullet4">
    <w:name w:val="List Bullet 4"/>
    <w:basedOn w:val="List4"/>
    <w:rsid w:val="00EC1D54"/>
    <w:pPr>
      <w:numPr>
        <w:numId w:val="2"/>
      </w:numPr>
      <w:tabs>
        <w:tab w:val="clear" w:pos="1361"/>
      </w:tabs>
    </w:pPr>
  </w:style>
  <w:style w:type="paragraph" w:styleId="ListBullet5">
    <w:name w:val="List Bullet 5"/>
    <w:basedOn w:val="List5"/>
    <w:rsid w:val="00EC1D54"/>
    <w:pPr>
      <w:numPr>
        <w:numId w:val="3"/>
      </w:numPr>
    </w:pPr>
  </w:style>
  <w:style w:type="paragraph" w:styleId="ListContinue2">
    <w:name w:val="List Continue 2"/>
    <w:basedOn w:val="List2"/>
    <w:rsid w:val="00EC1D54"/>
    <w:pPr>
      <w:ind w:firstLine="0"/>
    </w:pPr>
  </w:style>
  <w:style w:type="paragraph" w:styleId="ListContinue3">
    <w:name w:val="List Continue 3"/>
    <w:basedOn w:val="List3"/>
    <w:rsid w:val="00EC1D54"/>
    <w:pPr>
      <w:ind w:left="1021" w:firstLine="0"/>
    </w:pPr>
  </w:style>
  <w:style w:type="paragraph" w:styleId="ListContinue4">
    <w:name w:val="List Continue 4"/>
    <w:basedOn w:val="List4"/>
    <w:rsid w:val="00EC1D54"/>
    <w:pPr>
      <w:ind w:firstLine="0"/>
    </w:pPr>
  </w:style>
  <w:style w:type="paragraph" w:styleId="ListContinue5">
    <w:name w:val="List Continue 5"/>
    <w:basedOn w:val="List5"/>
    <w:rsid w:val="00EC1D54"/>
    <w:pPr>
      <w:ind w:firstLine="0"/>
    </w:pPr>
  </w:style>
  <w:style w:type="paragraph" w:styleId="ListNumber3">
    <w:name w:val="List Number 3"/>
    <w:basedOn w:val="List3"/>
    <w:rsid w:val="00EC1D54"/>
    <w:pPr>
      <w:numPr>
        <w:numId w:val="4"/>
      </w:numPr>
    </w:pPr>
  </w:style>
  <w:style w:type="paragraph" w:styleId="ListNumber4">
    <w:name w:val="List Number 4"/>
    <w:basedOn w:val="List4"/>
    <w:rsid w:val="00EC1D54"/>
    <w:pPr>
      <w:numPr>
        <w:numId w:val="5"/>
      </w:numPr>
    </w:pPr>
  </w:style>
  <w:style w:type="paragraph" w:styleId="ListNumber5">
    <w:name w:val="List Number 5"/>
    <w:basedOn w:val="List5"/>
    <w:rsid w:val="00EC1D54"/>
    <w:pPr>
      <w:numPr>
        <w:numId w:val="6"/>
      </w:numPr>
    </w:pPr>
  </w:style>
  <w:style w:type="paragraph" w:styleId="BlockText">
    <w:name w:val="Block Text"/>
    <w:basedOn w:val="Normal"/>
    <w:rsid w:val="00EC1D54"/>
    <w:pPr>
      <w:spacing w:after="120"/>
      <w:ind w:left="1440" w:right="1440"/>
    </w:pPr>
  </w:style>
  <w:style w:type="character" w:customStyle="1" w:styleId="Subscript">
    <w:name w:val="Subscript"/>
    <w:basedOn w:val="DefaultParagraphFont"/>
    <w:rsid w:val="00EC1D54"/>
    <w:rPr>
      <w:sz w:val="16"/>
      <w:vertAlign w:val="subscript"/>
    </w:rPr>
  </w:style>
  <w:style w:type="character" w:customStyle="1" w:styleId="Superscript">
    <w:name w:val="Superscript"/>
    <w:basedOn w:val="DefaultParagraphFont"/>
    <w:rsid w:val="00EC1D54"/>
    <w:rPr>
      <w:sz w:val="16"/>
      <w:vertAlign w:val="superscript"/>
    </w:rPr>
  </w:style>
  <w:style w:type="character" w:customStyle="1" w:styleId="Symbols">
    <w:name w:val="Symbols"/>
    <w:basedOn w:val="DefaultParagraphFont"/>
    <w:rsid w:val="00EC1D54"/>
    <w:rPr>
      <w:rFonts w:ascii="Symbol" w:hAnsi="Symbol"/>
    </w:rPr>
  </w:style>
  <w:style w:type="character" w:customStyle="1" w:styleId="MenuOptions">
    <w:name w:val="Menu Options"/>
    <w:basedOn w:val="DefaultParagraphFont"/>
    <w:rsid w:val="00EC1D54"/>
    <w:rPr>
      <w:rFonts w:ascii="Arial Narrow" w:hAnsi="Arial Narrow"/>
      <w:smallCaps/>
    </w:rPr>
  </w:style>
  <w:style w:type="character" w:customStyle="1" w:styleId="Buttons">
    <w:name w:val="Buttons"/>
    <w:basedOn w:val="DefaultParagraphFont"/>
    <w:rsid w:val="00EC1D54"/>
    <w:rPr>
      <w:b/>
    </w:rPr>
  </w:style>
  <w:style w:type="character" w:customStyle="1" w:styleId="Underlined">
    <w:name w:val="Underlined"/>
    <w:basedOn w:val="DefaultParagraphFont"/>
    <w:rsid w:val="00EC1D54"/>
    <w:rPr>
      <w:u w:val="single"/>
    </w:rPr>
  </w:style>
  <w:style w:type="paragraph" w:customStyle="1" w:styleId="TableBodyTextRight">
    <w:name w:val="Table Body Text Right"/>
    <w:basedOn w:val="TableBodyText"/>
    <w:rsid w:val="00EC1D54"/>
    <w:pPr>
      <w:widowControl w:val="0"/>
      <w:autoSpaceDE w:val="0"/>
      <w:autoSpaceDN w:val="0"/>
      <w:adjustRightInd w:val="0"/>
      <w:jc w:val="right"/>
    </w:pPr>
    <w:rPr>
      <w:rFonts w:cs="Arial"/>
      <w:szCs w:val="18"/>
    </w:rPr>
  </w:style>
  <w:style w:type="paragraph" w:customStyle="1" w:styleId="CopyrightText">
    <w:name w:val="Copyright Text"/>
    <w:basedOn w:val="BodyText"/>
    <w:rsid w:val="00EC1D54"/>
    <w:rPr>
      <w:sz w:val="18"/>
    </w:rPr>
  </w:style>
  <w:style w:type="paragraph" w:customStyle="1" w:styleId="BodySmallRight">
    <w:name w:val="Body Small Right"/>
    <w:basedOn w:val="BodyTextRight"/>
    <w:rsid w:val="00EC1D54"/>
    <w:rPr>
      <w:sz w:val="18"/>
      <w:szCs w:val="18"/>
    </w:rPr>
  </w:style>
  <w:style w:type="paragraph" w:customStyle="1" w:styleId="MarginEdition">
    <w:name w:val="Margin Edition"/>
    <w:basedOn w:val="MarginNote"/>
    <w:rsid w:val="00EC1D54"/>
    <w:pPr>
      <w:spacing w:before="0" w:after="0"/>
    </w:pPr>
    <w:rPr>
      <w:rFonts w:ascii="Times New Roman" w:hAnsi="Times New Roman"/>
      <w:color w:val="999999"/>
    </w:rPr>
  </w:style>
  <w:style w:type="paragraph" w:customStyle="1" w:styleId="Spacer">
    <w:name w:val="Spacer"/>
    <w:basedOn w:val="Normal"/>
    <w:rsid w:val="00EC1D54"/>
    <w:rPr>
      <w:sz w:val="2"/>
      <w:szCs w:val="2"/>
    </w:rPr>
  </w:style>
  <w:style w:type="character" w:customStyle="1" w:styleId="Small">
    <w:name w:val="Small"/>
    <w:basedOn w:val="DefaultParagraphFont"/>
    <w:rsid w:val="00EC1D54"/>
    <w:rPr>
      <w:sz w:val="16"/>
    </w:rPr>
  </w:style>
  <w:style w:type="paragraph" w:customStyle="1" w:styleId="WideTable">
    <w:name w:val="Wide Table"/>
    <w:basedOn w:val="Normal"/>
    <w:rsid w:val="00EC1D54"/>
    <w:pPr>
      <w:ind w:left="-1418"/>
    </w:pPr>
    <w:rPr>
      <w:sz w:val="2"/>
      <w:szCs w:val="2"/>
    </w:rPr>
  </w:style>
  <w:style w:type="character" w:styleId="PageNumber">
    <w:name w:val="page number"/>
    <w:basedOn w:val="DefaultParagraphFont"/>
    <w:rsid w:val="00EC1D54"/>
  </w:style>
  <w:style w:type="paragraph" w:styleId="Quote">
    <w:name w:val="Quote"/>
    <w:basedOn w:val="Heading1"/>
    <w:link w:val="QuoteChar"/>
    <w:qFormat/>
    <w:rsid w:val="00EC1D54"/>
    <w:rPr>
      <w:b w:val="0"/>
      <w:sz w:val="72"/>
      <w:szCs w:val="72"/>
      <w:lang w:val="en-NZ"/>
    </w:rPr>
  </w:style>
  <w:style w:type="character" w:customStyle="1" w:styleId="QuoteChar">
    <w:name w:val="Quote Char"/>
    <w:basedOn w:val="DefaultParagraphFont"/>
    <w:link w:val="Quote"/>
    <w:rsid w:val="00EC1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D54"/>
    <w:pPr>
      <w:pageBreakBefore/>
    </w:pPr>
  </w:style>
  <w:style w:type="paragraph" w:customStyle="1" w:styleId="Border">
    <w:name w:val="Border"/>
    <w:basedOn w:val="Normal"/>
    <w:qFormat/>
    <w:rsid w:val="00EC1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D54"/>
    <w:rPr>
      <w:b/>
      <w:bCs/>
      <w:i/>
      <w:iCs/>
      <w:color w:val="auto"/>
    </w:rPr>
  </w:style>
  <w:style w:type="paragraph" w:styleId="IntenseQuote">
    <w:name w:val="Intense Quote"/>
    <w:basedOn w:val="Normal"/>
    <w:next w:val="Normal"/>
    <w:link w:val="IntenseQuoteChar"/>
    <w:uiPriority w:val="30"/>
    <w:qFormat/>
    <w:rsid w:val="00EC1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D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D54"/>
    <w:rPr>
      <w:smallCaps/>
      <w:color w:val="auto"/>
      <w:u w:val="single"/>
    </w:rPr>
  </w:style>
  <w:style w:type="character" w:styleId="IntenseReference">
    <w:name w:val="Intense Reference"/>
    <w:basedOn w:val="DefaultParagraphFont"/>
    <w:uiPriority w:val="32"/>
    <w:qFormat/>
    <w:rsid w:val="00EC1D54"/>
    <w:rPr>
      <w:b/>
      <w:bCs/>
      <w:smallCaps/>
      <w:color w:val="auto"/>
      <w:spacing w:val="5"/>
      <w:u w:val="single"/>
    </w:rPr>
  </w:style>
  <w:style w:type="paragraph" w:customStyle="1" w:styleId="2ColumnHeading">
    <w:name w:val="2Column Heading"/>
    <w:basedOn w:val="BodyText"/>
    <w:qFormat/>
    <w:rsid w:val="00EC1D54"/>
    <w:pPr>
      <w:spacing w:after="60"/>
      <w:ind w:left="-2268"/>
    </w:pPr>
    <w:rPr>
      <w:b/>
    </w:rPr>
  </w:style>
  <w:style w:type="paragraph" w:customStyle="1" w:styleId="Heading1TOC">
    <w:name w:val="Heading1 TOC"/>
    <w:basedOn w:val="Normal"/>
    <w:qFormat/>
    <w:rsid w:val="00EC1D54"/>
    <w:pPr>
      <w:spacing w:before="240" w:after="120"/>
    </w:pPr>
    <w:rPr>
      <w:rFonts w:ascii="Times New Roman" w:hAnsi="Times New Roman"/>
      <w:b/>
      <w:sz w:val="32"/>
    </w:rPr>
  </w:style>
  <w:style w:type="paragraph" w:customStyle="1" w:styleId="Heading2TOC">
    <w:name w:val="Heading2 TOC"/>
    <w:basedOn w:val="Normal"/>
    <w:qFormat/>
    <w:rsid w:val="00EC1D54"/>
    <w:pPr>
      <w:spacing w:before="240" w:after="60"/>
    </w:pPr>
    <w:rPr>
      <w:rFonts w:ascii="Times New Roman" w:hAnsi="Times New Roman"/>
      <w:b/>
      <w:sz w:val="28"/>
    </w:rPr>
  </w:style>
  <w:style w:type="character" w:customStyle="1" w:styleId="Underline">
    <w:name w:val="Underline"/>
    <w:basedOn w:val="DefaultParagraphFont"/>
    <w:qFormat/>
    <w:rsid w:val="00EC1D54"/>
    <w:rPr>
      <w:u w:val="single"/>
    </w:rPr>
  </w:style>
  <w:style w:type="character" w:customStyle="1" w:styleId="BoldandItalics">
    <w:name w:val="Bold and Italics"/>
    <w:qFormat/>
    <w:rsid w:val="00EC1D54"/>
    <w:rPr>
      <w:b/>
      <w:i/>
      <w:u w:val="none"/>
    </w:rPr>
  </w:style>
  <w:style w:type="paragraph" w:styleId="BalloonText">
    <w:name w:val="Balloon Text"/>
    <w:basedOn w:val="Normal"/>
    <w:link w:val="BalloonTextChar"/>
    <w:rsid w:val="00EC1D54"/>
    <w:rPr>
      <w:rFonts w:ascii="Tahoma" w:hAnsi="Tahoma" w:cs="Tahoma"/>
      <w:sz w:val="16"/>
      <w:szCs w:val="16"/>
    </w:rPr>
  </w:style>
  <w:style w:type="character" w:customStyle="1" w:styleId="BalloonTextChar">
    <w:name w:val="Balloon Text Char"/>
    <w:basedOn w:val="DefaultParagraphFont"/>
    <w:link w:val="BalloonText"/>
    <w:rsid w:val="00EC1D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D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D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D54"/>
    <w:rPr>
      <w:b/>
      <w:color w:val="660033"/>
      <w:spacing w:val="0"/>
    </w:rPr>
  </w:style>
  <w:style w:type="paragraph" w:customStyle="1" w:styleId="Nameditemlist">
    <w:name w:val="Named item list"/>
    <w:basedOn w:val="BodyText"/>
    <w:qFormat/>
    <w:rsid w:val="00EC1D54"/>
    <w:pPr>
      <w:tabs>
        <w:tab w:val="left" w:pos="2835"/>
      </w:tabs>
      <w:ind w:left="2835" w:hanging="2835"/>
    </w:pPr>
  </w:style>
  <w:style w:type="paragraph" w:customStyle="1" w:styleId="BodyTextnopadding">
    <w:name w:val="Body Text no padding"/>
    <w:basedOn w:val="BodyText"/>
    <w:qFormat/>
    <w:rsid w:val="00EC1D54"/>
    <w:pPr>
      <w:spacing w:before="0" w:after="0"/>
    </w:pPr>
  </w:style>
  <w:style w:type="paragraph" w:customStyle="1" w:styleId="BodyTextBold">
    <w:name w:val="Body Text Bold"/>
    <w:basedOn w:val="BodyText"/>
    <w:qFormat/>
    <w:rsid w:val="00EC1D54"/>
    <w:rPr>
      <w:b/>
    </w:rPr>
  </w:style>
  <w:style w:type="character" w:styleId="Hyperlink">
    <w:name w:val="Hyperlink"/>
    <w:basedOn w:val="DefaultParagraphFont"/>
    <w:uiPriority w:val="99"/>
    <w:unhideWhenUsed/>
    <w:rsid w:val="00995D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5076</Characters>
  <Application>Microsoft Office Word</Application>
  <DocSecurity>0</DocSecurity>
  <Lines>195</Lines>
  <Paragraphs>102</Paragraphs>
  <ScaleCrop>false</ScaleCrop>
  <Company>Author-it Software Corporation Ltd.</Company>
  <LinksUpToDate>false</LinksUpToDate>
  <CharactersWithSpaces>5760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BSBCNV503 Analyse and interpret legal requirements for a transaction</dc:title>
  <dc:subject>Approved</dc:subject>
  <dc:creator>PwC’s Skills for Australia</dc:creator>
  <cp:keywords>Release: 1</cp:keywords>
  <dc:description>Review Date: 12 April 2008</dc:description>
  <cp:lastModifiedBy>HSD_TPCMSd.prod</cp:lastModifiedBy>
  <cp:revision>3</cp:revision>
  <dcterms:created xsi:type="dcterms:W3CDTF">2022-01-27T02:37:00Z</dcterms:created>
  <dcterms:modified xsi:type="dcterms:W3CDTF">2022-01-27T02:37:00Z</dcterms:modified>
</cp:coreProperties>
</file>