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F9A" w:rsidP="003C0F9A">
      <w:pPr>
        <w:pStyle w:val="Title"/>
      </w:pPr>
      <w:r>
        <w:fldChar w:fldCharType="begin"/>
      </w:r>
      <w:r>
        <w:instrText xml:space="preserve"> TITLE   \* MERGEFORMAT </w:instrText>
      </w:r>
      <w:r>
        <w:fldChar w:fldCharType="separate"/>
      </w:r>
      <w:r>
        <w:t>BSBCNV503 Analyse and interpret legal requirements for a transaction</w:t>
      </w:r>
      <w:r>
        <w:fldChar w:fldCharType="end"/>
      </w:r>
    </w:p>
    <w:p w:rsidR="003C0F9A" w:rsidP="003C0F9A">
      <w:pPr>
        <w:pStyle w:val="Version"/>
        <w:sectPr w:rsidSect="00A638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8C5" w:rsidP="00A638C5">
      <w:pPr>
        <w:pStyle w:val="SuperHeading"/>
      </w:pPr>
      <w:r w:rsidRPr="00A638C5">
        <w:t>BSBCNV503 Analyse and interpret legal requirements for a transaction</w:t>
      </w:r>
    </w:p>
    <w:p w:rsidR="00000000" w:rsidRPr="00A638C5" w:rsidP="00A638C5">
      <w:pPr>
        <w:pStyle w:val="Heading1"/>
      </w:pPr>
      <w:bookmarkStart w:id="1" w:name="O_704268"/>
      <w:bookmarkEnd w:id="1"/>
      <w:r w:rsidRPr="00A638C5">
        <w:t>Modification History</w:t>
      </w:r>
    </w:p>
    <w:tbl>
      <w:tblPr>
        <w:tblW w:w="0" w:type="auto"/>
        <w:tblLayout w:type="fixed"/>
        <w:tblCellMar>
          <w:left w:w="62" w:type="dxa"/>
          <w:right w:w="62" w:type="dxa"/>
        </w:tblCellMar>
        <w:tblLook w:val="0000"/>
      </w:tblPr>
      <w:tblGrid>
        <w:gridCol w:w="3091"/>
        <w:gridCol w:w="5873"/>
      </w:tblGrid>
      <w:tr w:rsidTr="00A638C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8C5" w:rsidP="00A638C5">
            <w:pPr>
              <w:pStyle w:val="BodyText"/>
            </w:pPr>
            <w:r w:rsidRPr="00A638C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rPr>
                <w:rStyle w:val="SpecialBold"/>
              </w:rPr>
              <w:t>Comments</w:t>
            </w:r>
          </w:p>
        </w:tc>
      </w:tr>
      <w:tr w:rsidTr="00A638C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8C5" w:rsidP="00A638C5">
            <w:pPr>
              <w:pStyle w:val="BodyText"/>
            </w:pPr>
            <w:r w:rsidRPr="00A638C5">
              <w:t>This version first released with BSB Business Services Training Package Version 1.0.</w:t>
            </w:r>
          </w:p>
        </w:tc>
      </w:tr>
    </w:tbl>
    <w:p w:rsidR="00000000" w:rsidRPr="00A638C5" w:rsidP="00A638C5">
      <w:pPr>
        <w:pStyle w:val="BodyText"/>
      </w:pPr>
    </w:p>
    <w:p w:rsidR="00000000" w:rsidRPr="00A638C5" w:rsidP="00A638C5">
      <w:pPr>
        <w:pStyle w:val="AllowPageBreak"/>
      </w:pPr>
    </w:p>
    <w:p w:rsidR="00000000" w:rsidRPr="00A638C5" w:rsidP="00A638C5">
      <w:pPr>
        <w:pStyle w:val="Heading1"/>
      </w:pPr>
      <w:bookmarkStart w:id="2" w:name="O_704269"/>
      <w:bookmarkEnd w:id="2"/>
      <w:r w:rsidRPr="00A638C5">
        <w:t>Application</w:t>
      </w:r>
    </w:p>
    <w:p w:rsidR="00000000" w:rsidRPr="00A638C5" w:rsidP="003C0F9A">
      <w:pPr>
        <w:pStyle w:val="BodyText"/>
      </w:pPr>
      <w:r w:rsidRPr="00A638C5">
        <w:t>This unit describes the skills and knowledge required to analyse and interpret legal requirements for a conveyancing transaction within a range of contexts and environments. It encompasses identifying and applying statutory interpretation techniques, ident</w:t>
      </w:r>
      <w:r w:rsidRPr="00A638C5">
        <w:t>ifying and tracking changes to relevant legislation and codes of conduct, and maintaining appropriate records.</w:t>
      </w:r>
    </w:p>
    <w:p w:rsidR="00000000" w:rsidRPr="00A638C5" w:rsidP="003C0F9A">
      <w:pPr>
        <w:pStyle w:val="BodyText"/>
      </w:pPr>
      <w:r w:rsidRPr="00A638C5">
        <w:t>It applies to individuals who use specialised knowledge and skills to research and evaluate complex information and compliance requirements, and</w:t>
      </w:r>
      <w:r w:rsidRPr="00A638C5">
        <w:t xml:space="preserve"> apply that information to relevant tasks. </w:t>
      </w:r>
    </w:p>
    <w:p w:rsidR="00000000" w:rsidRPr="00A638C5" w:rsidP="003C0F9A">
      <w:pPr>
        <w:pStyle w:val="BodyText"/>
      </w:pPr>
      <w:r w:rsidRPr="00A638C5">
        <w:t>Work functions in the occupational areas where this unit may be used are subject to regulatory requirements. Refer to the BSB Implementation Guide Companion Volume or the relevant regulator for specific guidance</w:t>
      </w:r>
      <w:r w:rsidRPr="00A638C5">
        <w:t xml:space="preserve"> on requirements.</w:t>
      </w:r>
    </w:p>
    <w:p w:rsidR="00000000" w:rsidRPr="00A638C5" w:rsidP="00A638C5">
      <w:pPr>
        <w:pStyle w:val="Heading1"/>
      </w:pPr>
      <w:bookmarkStart w:id="3" w:name="O_704272"/>
      <w:bookmarkEnd w:id="3"/>
      <w:r w:rsidRPr="00A638C5">
        <w:t>Unit Sector</w:t>
      </w:r>
    </w:p>
    <w:p w:rsidR="00000000" w:rsidRPr="00A638C5" w:rsidP="003C0F9A">
      <w:pPr>
        <w:pStyle w:val="BodyText"/>
      </w:pPr>
      <w:r w:rsidRPr="00A638C5">
        <w:t>Conveyancing</w:t>
      </w:r>
    </w:p>
    <w:p w:rsidR="00000000" w:rsidRPr="00A638C5" w:rsidP="00A638C5">
      <w:pPr>
        <w:pStyle w:val="Heading1"/>
      </w:pPr>
      <w:bookmarkStart w:id="4" w:name="O_704273"/>
      <w:bookmarkEnd w:id="4"/>
      <w:r w:rsidRPr="00A638C5">
        <w:t>Elements and Performance Criteria</w:t>
      </w:r>
    </w:p>
    <w:tbl>
      <w:tblPr>
        <w:tblW w:w="9236" w:type="dxa"/>
        <w:tblLayout w:type="fixed"/>
        <w:tblCellMar>
          <w:left w:w="62" w:type="dxa"/>
          <w:right w:w="62" w:type="dxa"/>
        </w:tblCellMar>
        <w:tblLook w:val="0000"/>
      </w:tblPr>
      <w:tblGrid>
        <w:gridCol w:w="2645"/>
        <w:gridCol w:w="6591"/>
      </w:tblGrid>
      <w:tr w:rsidTr="00A638C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638C5" w:rsidP="00A638C5">
            <w:pPr>
              <w:pStyle w:val="BodyText"/>
            </w:pPr>
            <w:r w:rsidRPr="00A638C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38C5">
            <w:pPr>
              <w:pStyle w:val="BodyText"/>
              <w:rPr>
                <w:lang w:val="en-NZ"/>
              </w:rPr>
            </w:pPr>
            <w:r w:rsidRPr="00A638C5">
              <w:rPr>
                <w:rStyle w:val="SpecialBold"/>
              </w:rPr>
              <w:t>PERFORMANCE CRITERIA</w:t>
            </w:r>
          </w:p>
        </w:tc>
      </w:tr>
      <w:tr w:rsidTr="00A638C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38C5" w:rsidP="00A638C5">
            <w:pPr>
              <w:pStyle w:val="BodyText"/>
            </w:pPr>
            <w:r w:rsidRPr="00A638C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rPr>
                <w:rStyle w:val="Emphasis"/>
              </w:rPr>
              <w:t>Performance criteria describe the performance needed to demonstrate achievement of the element.</w:t>
            </w:r>
          </w:p>
        </w:tc>
      </w:tr>
      <w:tr w:rsidTr="00A638C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 xml:space="preserve">1 Interpret legal principles and legislative requirements affecting conveyancing </w:t>
            </w:r>
            <w:r w:rsidRPr="00A638C5">
              <w:t>transactions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8C5" w:rsidP="00A638C5">
            <w:pPr>
              <w:pStyle w:val="BodyText"/>
            </w:pPr>
            <w:r w:rsidRPr="00A638C5">
              <w:t xml:space="preserve">1.1 Identify legal framework of conveyancing practice </w:t>
            </w:r>
          </w:p>
          <w:p w:rsidR="00000000" w:rsidRPr="00A638C5" w:rsidP="00A638C5">
            <w:pPr>
              <w:pStyle w:val="BodyText"/>
            </w:pPr>
            <w:r w:rsidRPr="00A638C5">
              <w:t>1.2 Interp</w:t>
            </w:r>
            <w:r w:rsidRPr="00A638C5">
              <w:t>ret components of statute law and their relationships with respect to their application to conveyancing practice</w:t>
            </w:r>
          </w:p>
          <w:p w:rsidR="00000000" w:rsidRPr="00A638C5" w:rsidP="00A638C5">
            <w:pPr>
              <w:pStyle w:val="BodyText"/>
            </w:pPr>
            <w:r w:rsidRPr="00A638C5">
              <w:t xml:space="preserve">1.3 Access legislation and regulations relevant to the provision of conveyancing services </w:t>
            </w:r>
          </w:p>
          <w:p w:rsidR="00000000" w:rsidP="00A638C5">
            <w:pPr>
              <w:pStyle w:val="BodyText"/>
              <w:rPr>
                <w:lang w:val="en-NZ"/>
              </w:rPr>
            </w:pPr>
            <w:r w:rsidRPr="00A638C5">
              <w:t>1.4 Identify and analyse relevant case law for legal</w:t>
            </w:r>
            <w:r w:rsidRPr="00A638C5">
              <w:t xml:space="preserve"> principles</w:t>
            </w:r>
          </w:p>
        </w:tc>
      </w:tr>
      <w:tr w:rsidTr="00A638C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2 Interpret legislative requirements affecting conveyancing transactions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8C5" w:rsidP="00A638C5">
            <w:pPr>
              <w:pStyle w:val="BodyText"/>
            </w:pPr>
            <w:r w:rsidRPr="00A638C5">
              <w:t xml:space="preserve">2.1 Interpret and analyse the structure of legislation and regulations that relate to conveyancing transactions </w:t>
            </w:r>
          </w:p>
          <w:p w:rsidR="00000000" w:rsidRPr="00A638C5" w:rsidP="00A638C5">
            <w:pPr>
              <w:pStyle w:val="BodyText"/>
            </w:pPr>
            <w:r w:rsidRPr="00A638C5">
              <w:t xml:space="preserve">2.2 Analyse common interpretation problems </w:t>
            </w:r>
          </w:p>
          <w:p w:rsidR="00000000" w:rsidP="00A638C5">
            <w:pPr>
              <w:pStyle w:val="BodyText"/>
              <w:rPr>
                <w:lang w:val="en-NZ"/>
              </w:rPr>
            </w:pPr>
            <w:r w:rsidRPr="00A638C5">
              <w:t>2.3 Apply rules and techniques for interpreting legislation and regulations in conveyancing transactions</w:t>
            </w:r>
          </w:p>
        </w:tc>
      </w:tr>
      <w:tr w:rsidTr="00A638C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3 Track and interpret changes to legislation and regulations affecting agency operations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8C5" w:rsidP="00A638C5">
            <w:pPr>
              <w:pStyle w:val="BodyText"/>
            </w:pPr>
            <w:r w:rsidRPr="00A638C5">
              <w:t>3.1 Identify processes that lead to changes in legislation an</w:t>
            </w:r>
            <w:r w:rsidRPr="00A638C5">
              <w:t xml:space="preserve">d regulations </w:t>
            </w:r>
          </w:p>
          <w:p w:rsidR="00000000" w:rsidRPr="00A638C5" w:rsidP="00A638C5">
            <w:pPr>
              <w:pStyle w:val="BodyText"/>
            </w:pPr>
            <w:r w:rsidRPr="00A638C5">
              <w:t xml:space="preserve">3.2 Access source documents for amendment legislation relevant to the provision of conveyancing services </w:t>
            </w:r>
          </w:p>
          <w:p w:rsidR="00000000" w:rsidRPr="00A638C5" w:rsidP="00A638C5">
            <w:pPr>
              <w:pStyle w:val="BodyText"/>
            </w:pPr>
            <w:r w:rsidRPr="00A638C5">
              <w:t xml:space="preserve">3.3 Establish a process and technique for tracking amendments to legislation and regulations </w:t>
            </w:r>
          </w:p>
          <w:p w:rsidR="00000000" w:rsidRPr="00A638C5" w:rsidP="00A638C5">
            <w:pPr>
              <w:pStyle w:val="BodyText"/>
            </w:pPr>
            <w:r w:rsidRPr="00A638C5">
              <w:t>3.4 Interpret and address implications of</w:t>
            </w:r>
            <w:r w:rsidRPr="00A638C5">
              <w:t xml:space="preserve"> changes to legislative and regulatory requirements in line with agency procedures</w:t>
            </w:r>
          </w:p>
          <w:p w:rsidR="00000000" w:rsidP="00A638C5">
            <w:pPr>
              <w:pStyle w:val="BodyText"/>
              <w:rPr>
                <w:lang w:val="en-NZ"/>
              </w:rPr>
            </w:pPr>
            <w:r w:rsidRPr="00A638C5">
              <w:t>3.5 Communicate changes to legislative and regulatory requirements to appropriate people in line with agency policy and procedures</w:t>
            </w:r>
          </w:p>
        </w:tc>
      </w:tr>
      <w:tr w:rsidTr="00A638C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4 Comply with relevant codes of conduct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8C5" w:rsidP="00A638C5">
            <w:pPr>
              <w:pStyle w:val="BodyText"/>
            </w:pPr>
            <w:r w:rsidRPr="00A638C5">
              <w:t>4</w:t>
            </w:r>
            <w:r w:rsidRPr="00A638C5">
              <w:t xml:space="preserve">.1 Source and access codes of conduct </w:t>
            </w:r>
          </w:p>
          <w:p w:rsidR="00000000" w:rsidRPr="00A638C5" w:rsidP="00A638C5">
            <w:pPr>
              <w:pStyle w:val="BodyText"/>
            </w:pPr>
            <w:r w:rsidRPr="00A638C5">
              <w:t xml:space="preserve">4.2 Interpret relationship between industry codes of conduct and legislative requirements </w:t>
            </w:r>
          </w:p>
          <w:p w:rsidR="00000000" w:rsidRPr="00A638C5" w:rsidP="00A638C5">
            <w:pPr>
              <w:pStyle w:val="BodyText"/>
            </w:pPr>
            <w:r w:rsidRPr="00A638C5">
              <w:t>4.3 Apply key principles and responsibilities of codes of conduct to own work in line with industry practice</w:t>
            </w:r>
          </w:p>
          <w:p w:rsidR="00000000" w:rsidP="00A638C5">
            <w:pPr>
              <w:pStyle w:val="BodyText"/>
              <w:rPr>
                <w:lang w:val="en-NZ"/>
              </w:rPr>
            </w:pPr>
            <w:r w:rsidRPr="00A638C5">
              <w:t>4.4 Ensure person</w:t>
            </w:r>
            <w:r w:rsidRPr="00A638C5">
              <w:t>al ethical behaviour complies with relevant codes of conduct</w:t>
            </w:r>
          </w:p>
        </w:tc>
      </w:tr>
      <w:tr w:rsidTr="00A638C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5 Maintain records of legislation and industry codes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8C5" w:rsidP="00A638C5">
            <w:pPr>
              <w:pStyle w:val="BodyText"/>
            </w:pPr>
            <w:r w:rsidRPr="00A638C5">
              <w:t>5.1 Identify practice processes and the personnel responsible for monitoring and communicating changes to legislation and industry codes of c</w:t>
            </w:r>
            <w:r w:rsidRPr="00A638C5">
              <w:t xml:space="preserve">onduct </w:t>
            </w:r>
          </w:p>
          <w:p w:rsidR="00000000" w:rsidRPr="00A638C5" w:rsidP="00A638C5">
            <w:pPr>
              <w:pStyle w:val="BodyText"/>
            </w:pPr>
            <w:r w:rsidRPr="00A638C5">
              <w:t xml:space="preserve">5.2 Maintain relevant records of legislation and codes of conduct </w:t>
            </w:r>
          </w:p>
        </w:tc>
      </w:tr>
    </w:tbl>
    <w:p w:rsidR="00000000" w:rsidRPr="00A638C5" w:rsidP="00A638C5">
      <w:pPr>
        <w:pStyle w:val="BodyText"/>
      </w:pPr>
    </w:p>
    <w:p w:rsidR="00000000" w:rsidRPr="00A638C5" w:rsidP="00A638C5">
      <w:pPr>
        <w:pStyle w:val="AllowPageBreak"/>
      </w:pPr>
    </w:p>
    <w:p w:rsidR="00000000" w:rsidRPr="00A638C5" w:rsidP="00A638C5">
      <w:pPr>
        <w:pStyle w:val="Heading1"/>
      </w:pPr>
      <w:bookmarkStart w:id="5" w:name="O_704274"/>
      <w:bookmarkEnd w:id="5"/>
      <w:r w:rsidRPr="00A638C5">
        <w:t>Foundation Skills</w:t>
      </w:r>
    </w:p>
    <w:p w:rsidR="00000000" w:rsidRPr="003C0F9A" w:rsidP="003C0F9A">
      <w:pPr>
        <w:pStyle w:val="BodyText"/>
        <w:rPr>
          <w:i/>
        </w:rPr>
      </w:pPr>
      <w:r w:rsidRPr="003C0F9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A638C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8C5" w:rsidP="00A638C5">
            <w:pPr>
              <w:pStyle w:val="BodyText"/>
            </w:pPr>
            <w:r w:rsidRPr="00A638C5">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8C5" w:rsidP="00A638C5">
            <w:pPr>
              <w:pStyle w:val="BodyText"/>
            </w:pPr>
            <w:r w:rsidRPr="00A638C5">
              <w:rPr>
                <w:rStyle w:val="SpecialBold"/>
              </w:rPr>
              <w:t>Performance</w:t>
            </w:r>
          </w:p>
          <w:p w:rsidR="00000000" w:rsidRPr="00A638C5" w:rsidP="00A638C5">
            <w:pPr>
              <w:pStyle w:val="BodyText"/>
            </w:pPr>
            <w:r w:rsidRPr="00A638C5">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rPr>
                <w:rStyle w:val="SpecialBold"/>
              </w:rPr>
              <w:t>Description</w:t>
            </w:r>
          </w:p>
        </w:tc>
      </w:tr>
      <w:tr w:rsidTr="00A638C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1.1-1.4, 2.1-2.3, 3.1-3.4,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ListBullet"/>
              <w:rPr>
                <w:lang w:val="en-NZ"/>
              </w:rPr>
            </w:pPr>
            <w:r w:rsidRPr="00A638C5">
              <w:t>Accesses inf</w:t>
            </w:r>
            <w:r w:rsidRPr="00A638C5">
              <w:t>ormation and uses analytical skills to interpret complex documentation from a variety of sources</w:t>
            </w:r>
          </w:p>
        </w:tc>
      </w:tr>
      <w:tr w:rsidTr="00A638C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3.5, 5.2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8C5" w:rsidP="00A638C5">
            <w:pPr>
              <w:pStyle w:val="ListBullet"/>
            </w:pPr>
            <w:r w:rsidRPr="00A638C5">
              <w:t>Uses correct language and terminology to prepare complex documents including formal and informal letters, reports and applications</w:t>
            </w:r>
          </w:p>
          <w:p w:rsidR="00000000" w:rsidP="00A638C5">
            <w:pPr>
              <w:pStyle w:val="ListBullet"/>
              <w:rPr>
                <w:lang w:val="en-NZ"/>
              </w:rPr>
            </w:pPr>
            <w:r w:rsidRPr="00A638C5">
              <w:t>Accurately completes forms and maintains records</w:t>
            </w:r>
          </w:p>
        </w:tc>
      </w:tr>
      <w:tr w:rsidTr="00A638C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ListBullet"/>
              <w:rPr>
                <w:lang w:val="en-NZ"/>
              </w:rPr>
            </w:pPr>
            <w:r w:rsidRPr="00A638C5">
              <w:t>Effectively participates in verbal exchanges to convey and clarify information with range of personnel</w:t>
            </w:r>
          </w:p>
        </w:tc>
      </w:tr>
      <w:tr w:rsidTr="00A638C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1.1-1.4, 3.1, 3.4, 3.5, 4.2-4.4,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8C5" w:rsidP="00A638C5">
            <w:pPr>
              <w:pStyle w:val="ListBullet"/>
            </w:pPr>
            <w:r w:rsidRPr="00A638C5">
              <w:t>Takes full re</w:t>
            </w:r>
            <w:r w:rsidRPr="00A638C5">
              <w:t>sponsibility for following policies, procedures and legislative requirements and identifies organisational implications of new legislation or regulations</w:t>
            </w:r>
          </w:p>
          <w:p w:rsidR="00000000" w:rsidRPr="00A638C5" w:rsidP="00A638C5">
            <w:pPr>
              <w:pStyle w:val="ListBullet"/>
            </w:pPr>
            <w:r w:rsidRPr="00A638C5">
              <w:t xml:space="preserve">Understands responsibilities of own role to behave ethically and according to codes of practice </w:t>
            </w:r>
          </w:p>
          <w:p w:rsidR="00000000" w:rsidP="00A638C5">
            <w:pPr>
              <w:pStyle w:val="ListBullet"/>
              <w:rPr>
                <w:lang w:val="en-NZ"/>
              </w:rPr>
            </w:pPr>
            <w:r w:rsidRPr="00A638C5">
              <w:t>Ensur</w:t>
            </w:r>
            <w:r w:rsidRPr="00A638C5">
              <w:t>es knowledge of legislation and regulations relevant to role is accurate, comprehensive and current</w:t>
            </w:r>
          </w:p>
        </w:tc>
      </w:tr>
      <w:tr w:rsidTr="00A638C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3.5, 5.1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ListBullet"/>
              <w:rPr>
                <w:lang w:val="en-NZ"/>
              </w:rPr>
            </w:pPr>
            <w:r w:rsidRPr="00A638C5">
              <w:t>Selects and uses appropriate conventions and protocols to gain and provide relevant information on legal requirements</w:t>
            </w:r>
          </w:p>
        </w:tc>
      </w:tr>
      <w:tr w:rsidTr="00A638C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1.3, 2.2, 2.3, 3.1-3.5, 4.1,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8C5" w:rsidP="00A638C5">
            <w:pPr>
              <w:pStyle w:val="ListBullet"/>
            </w:pPr>
            <w:r w:rsidRPr="00A638C5">
              <w:t>Plans, schedules and implements processes and tasks to maintain currency of legislation, regulation and codes of practice for organisational use</w:t>
            </w:r>
          </w:p>
          <w:p w:rsidR="00000000" w:rsidRPr="00A638C5" w:rsidP="00A638C5">
            <w:pPr>
              <w:pStyle w:val="ListBullet"/>
            </w:pPr>
            <w:r w:rsidRPr="00A638C5">
              <w:t>Uses problem solving processes to identify, analyse an</w:t>
            </w:r>
            <w:r w:rsidRPr="00A638C5">
              <w:t>d resolve issues that could have legal consequences</w:t>
            </w:r>
          </w:p>
          <w:p w:rsidR="00000000" w:rsidRPr="00A638C5" w:rsidP="00A638C5">
            <w:pPr>
              <w:pStyle w:val="ListBullet"/>
            </w:pPr>
            <w:r w:rsidRPr="00A638C5">
              <w:t>Uses the main features and functions of digital tools to complete work tasks and access information</w:t>
            </w:r>
          </w:p>
        </w:tc>
      </w:tr>
    </w:tbl>
    <w:p w:rsidR="00000000" w:rsidRPr="00A638C5" w:rsidP="00A638C5">
      <w:pPr>
        <w:pStyle w:val="BodyText"/>
      </w:pPr>
    </w:p>
    <w:p w:rsidR="00000000" w:rsidRPr="00A638C5" w:rsidP="00A638C5">
      <w:pPr>
        <w:pStyle w:val="AllowPageBreak"/>
      </w:pPr>
    </w:p>
    <w:p w:rsidR="00000000" w:rsidRPr="00A638C5" w:rsidP="00A638C5">
      <w:pPr>
        <w:pStyle w:val="Heading1"/>
      </w:pPr>
      <w:bookmarkStart w:id="6" w:name="O_704276"/>
      <w:bookmarkEnd w:id="6"/>
      <w:r w:rsidRPr="00A638C5">
        <w:t>Unit Mapping Information</w:t>
      </w:r>
    </w:p>
    <w:tbl>
      <w:tblPr>
        <w:tblW w:w="0" w:type="auto"/>
        <w:tblLayout w:type="fixed"/>
        <w:tblCellMar>
          <w:left w:w="62" w:type="dxa"/>
          <w:right w:w="62" w:type="dxa"/>
        </w:tblCellMar>
        <w:tblLook w:val="0000"/>
      </w:tblPr>
      <w:tblGrid>
        <w:gridCol w:w="2220"/>
        <w:gridCol w:w="2295"/>
        <w:gridCol w:w="2295"/>
        <w:gridCol w:w="2295"/>
      </w:tblGrid>
      <w:tr w:rsidTr="00A638C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8C5" w:rsidP="00A638C5">
            <w:pPr>
              <w:pStyle w:val="BodyText"/>
            </w:pPr>
            <w:r w:rsidRPr="00A638C5">
              <w:rPr>
                <w:rStyle w:val="SpecialBold"/>
              </w:rPr>
              <w:t xml:space="preserve">Code and title </w:t>
            </w:r>
          </w:p>
          <w:p w:rsidR="00000000" w:rsidRPr="00A638C5" w:rsidP="00A638C5">
            <w:pPr>
              <w:pStyle w:val="BodyText"/>
            </w:pPr>
            <w:r w:rsidRPr="00A638C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8C5" w:rsidP="00A638C5">
            <w:pPr>
              <w:pStyle w:val="BodyText"/>
            </w:pPr>
            <w:r w:rsidRPr="00A638C5">
              <w:rPr>
                <w:rStyle w:val="SpecialBold"/>
              </w:rPr>
              <w:t>Code and title</w:t>
            </w:r>
          </w:p>
          <w:p w:rsidR="00000000" w:rsidRPr="00A638C5" w:rsidP="00A638C5">
            <w:pPr>
              <w:pStyle w:val="BodyText"/>
            </w:pPr>
            <w:r w:rsidRPr="00A638C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8C5" w:rsidP="00A638C5">
            <w:pPr>
              <w:pStyle w:val="BodyText"/>
            </w:pPr>
            <w:r w:rsidRPr="00A638C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rPr>
                <w:rStyle w:val="SpecialBold"/>
              </w:rPr>
              <w:t>Equivalence status</w:t>
            </w:r>
          </w:p>
        </w:tc>
      </w:tr>
      <w:tr w:rsidTr="00A638C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BSBCNV503 Analyse and interpret legal requirements for a transaction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FNSCNV503A Analyse and interpret legal requirements for a transaction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8C5" w:rsidP="00A638C5">
            <w:pPr>
              <w:pStyle w:val="BodyText"/>
            </w:pPr>
            <w:r w:rsidRPr="00A638C5">
              <w:t xml:space="preserve">Updated to meet Standards for Training Packages. </w:t>
            </w:r>
          </w:p>
          <w:p w:rsidR="00000000" w:rsidRPr="00A638C5" w:rsidP="00A638C5">
            <w:pPr>
              <w:pStyle w:val="BodyText"/>
            </w:pPr>
          </w:p>
          <w:p w:rsidR="00000000" w:rsidRPr="00A638C5" w:rsidP="00A638C5">
            <w:pPr>
              <w:pStyle w:val="BodyText"/>
            </w:pPr>
            <w:r w:rsidRPr="00A638C5">
              <w:t>Minor edits to clari</w:t>
            </w:r>
            <w:r w:rsidRPr="00A638C5">
              <w:t>fy performance criteria and address AQF level. PC 1.4 added. PC 3.5 deleted – repetitive.</w:t>
            </w:r>
          </w:p>
          <w:p w:rsidR="00000000" w:rsidRPr="00A638C5" w:rsidP="00A638C5">
            <w:pPr>
              <w:pStyle w:val="BodyText"/>
            </w:pPr>
          </w:p>
          <w:p w:rsidR="00000000" w:rsidP="00A638C5">
            <w:pPr>
              <w:pStyle w:val="BodyText"/>
              <w:rPr>
                <w:lang w:val="en-NZ"/>
              </w:rPr>
            </w:pPr>
            <w:r w:rsidRPr="00A638C5">
              <w:t>Moved from Financial Services Training Package to Business Services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8C5" w:rsidP="00A638C5">
            <w:pPr>
              <w:pStyle w:val="BodyText"/>
            </w:pPr>
            <w:r w:rsidRPr="00A638C5">
              <w:t>Equivalent unit</w:t>
            </w:r>
          </w:p>
        </w:tc>
      </w:tr>
    </w:tbl>
    <w:p w:rsidR="00000000" w:rsidRPr="00A638C5" w:rsidP="00A638C5">
      <w:pPr>
        <w:pStyle w:val="BodyText"/>
      </w:pPr>
    </w:p>
    <w:p w:rsidR="00000000" w:rsidRPr="00A638C5" w:rsidP="00A638C5">
      <w:pPr>
        <w:pStyle w:val="AllowPageBreak"/>
      </w:pPr>
    </w:p>
    <w:p w:rsidR="00000000" w:rsidRPr="00A638C5" w:rsidP="00A638C5">
      <w:pPr>
        <w:pStyle w:val="Heading1"/>
      </w:pPr>
      <w:bookmarkStart w:id="7" w:name="O_704283"/>
      <w:bookmarkEnd w:id="7"/>
      <w:r w:rsidRPr="00A638C5">
        <w:t>Links</w:t>
      </w:r>
    </w:p>
    <w:p w:rsidR="00000000" w:rsidRPr="00A638C5" w:rsidP="003C0F9A">
      <w:pPr>
        <w:pStyle w:val="BodyText"/>
      </w:pPr>
      <w:r w:rsidRPr="00A638C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8C09FF">
        <w:rPr>
          <w:rStyle w:val="Hyperlink"/>
        </w:rPr>
        <w:t>https://vetnet.gov.au/Pages/TrainingDocs.aspx?q=11ef6853-ceed-4ba7-9d87-4da407e23c10</w:t>
      </w:r>
      <w:r>
        <w:fldChar w:fldCharType="end"/>
      </w:r>
    </w:p>
    <w:p w:rsidR="00000000" w:rsidRPr="00A638C5" w:rsidP="003C0F9A">
      <w:pPr>
        <w:pStyle w:val="BodyText"/>
        <w:sectPr w:rsidSect="00A638C5">
          <w:headerReference w:type="default" r:id="rId10"/>
          <w:footerReference w:type="default" r:id="rId11"/>
          <w:pgSz w:w="11908" w:h="16833"/>
          <w:pgMar w:top="1702" w:right="1418" w:bottom="1702" w:left="1418" w:header="992" w:footer="992" w:gutter="0"/>
          <w:cols w:space="720"/>
          <w:noEndnote/>
          <w:docGrid w:linePitch="299"/>
        </w:sectPr>
      </w:pPr>
    </w:p>
    <w:p w:rsidR="00000000" w:rsidRPr="00A638C5" w:rsidP="00A638C5">
      <w:pPr>
        <w:pStyle w:val="SuperHeading"/>
      </w:pPr>
      <w:r w:rsidRPr="00A638C5">
        <w:t xml:space="preserve">Assessment </w:t>
      </w:r>
      <w:r w:rsidRPr="00A638C5">
        <w:t>Requirements for BSBCNV503 Analyse and interpret legal requirements for a transaction</w:t>
      </w:r>
    </w:p>
    <w:p w:rsidR="00000000" w:rsidRPr="00A638C5" w:rsidP="00A638C5">
      <w:pPr>
        <w:pStyle w:val="Heading1"/>
      </w:pPr>
      <w:bookmarkStart w:id="8" w:name="O_704278"/>
      <w:bookmarkEnd w:id="8"/>
      <w:r w:rsidRPr="00A638C5">
        <w:t>Modification History</w:t>
      </w:r>
    </w:p>
    <w:tbl>
      <w:tblPr>
        <w:tblW w:w="0" w:type="auto"/>
        <w:tblLayout w:type="fixed"/>
        <w:tblCellMar>
          <w:left w:w="62" w:type="dxa"/>
          <w:right w:w="62" w:type="dxa"/>
        </w:tblCellMar>
        <w:tblLook w:val="0000"/>
      </w:tblPr>
      <w:tblGrid>
        <w:gridCol w:w="2627"/>
        <w:gridCol w:w="6337"/>
      </w:tblGrid>
      <w:tr w:rsidTr="00A638C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8C5" w:rsidP="00A638C5">
            <w:pPr>
              <w:pStyle w:val="BodyText"/>
            </w:pPr>
            <w:r w:rsidRPr="00A638C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rPr>
                <w:rStyle w:val="SpecialBold"/>
              </w:rPr>
              <w:t>Comments</w:t>
            </w:r>
          </w:p>
        </w:tc>
      </w:tr>
      <w:tr w:rsidTr="00A638C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8C5">
            <w:pPr>
              <w:pStyle w:val="BodyText"/>
              <w:rPr>
                <w:lang w:val="en-NZ"/>
              </w:rPr>
            </w:pPr>
            <w:r w:rsidRPr="00A638C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8C5" w:rsidP="00A638C5">
            <w:pPr>
              <w:pStyle w:val="BodyText"/>
            </w:pPr>
            <w:r w:rsidRPr="00A638C5">
              <w:t>This version first released with BSB Business Services Training Package Version 1.0.</w:t>
            </w:r>
          </w:p>
        </w:tc>
      </w:tr>
    </w:tbl>
    <w:p w:rsidR="00000000" w:rsidRPr="00A638C5" w:rsidP="00A638C5">
      <w:pPr>
        <w:pStyle w:val="BodyText"/>
      </w:pPr>
    </w:p>
    <w:p w:rsidR="00000000" w:rsidRPr="00A638C5" w:rsidP="00A638C5">
      <w:pPr>
        <w:pStyle w:val="AllowPageBreak"/>
      </w:pPr>
    </w:p>
    <w:p w:rsidR="00000000" w:rsidRPr="00A638C5" w:rsidP="00A638C5">
      <w:pPr>
        <w:pStyle w:val="Heading1"/>
      </w:pPr>
      <w:bookmarkStart w:id="9" w:name="O_704279"/>
      <w:bookmarkEnd w:id="9"/>
      <w:r w:rsidRPr="00A638C5">
        <w:t>Performance Evidence</w:t>
      </w:r>
    </w:p>
    <w:p w:rsidR="00000000" w:rsidRPr="00A638C5" w:rsidP="003C0F9A">
      <w:pPr>
        <w:pStyle w:val="BodyText"/>
      </w:pPr>
      <w:r w:rsidRPr="00A638C5">
        <w:t>Evidence of the ability to:</w:t>
      </w:r>
    </w:p>
    <w:p w:rsidR="00000000" w:rsidRPr="00A638C5" w:rsidP="00A638C5">
      <w:pPr>
        <w:pStyle w:val="ListBullet"/>
      </w:pPr>
      <w:r w:rsidRPr="00A638C5">
        <w:t xml:space="preserve">interpret and comply with legislation and industry codes of conduct relating to conveyancing transactions and agency operations </w:t>
      </w:r>
    </w:p>
    <w:p w:rsidR="00000000" w:rsidRPr="00A638C5" w:rsidP="00A638C5">
      <w:pPr>
        <w:pStyle w:val="ListBullet"/>
      </w:pPr>
      <w:r w:rsidRPr="00A638C5">
        <w:t>conduct legal research and apply changes in law to current practice</w:t>
      </w:r>
    </w:p>
    <w:p w:rsidR="00000000" w:rsidRPr="00A638C5" w:rsidP="00A638C5">
      <w:pPr>
        <w:pStyle w:val="ListBullet"/>
      </w:pPr>
      <w:r w:rsidRPr="00A638C5">
        <w:t>communica</w:t>
      </w:r>
      <w:r w:rsidRPr="00A638C5">
        <w:t>te key information effectively to clients and other relevant professionals, and maintain accurate file records.</w:t>
      </w:r>
    </w:p>
    <w:p w:rsidR="00000000" w:rsidRPr="00A638C5" w:rsidP="00A638C5">
      <w:pPr>
        <w:pStyle w:val="BodyText"/>
      </w:pPr>
    </w:p>
    <w:p w:rsidR="00000000" w:rsidRPr="00A638C5" w:rsidP="003C0F9A">
      <w:pPr>
        <w:pStyle w:val="BodyText"/>
      </w:pPr>
      <w:r w:rsidRPr="00A638C5">
        <w:t>Note: If a specific volume or frequency is not stated, then evidence must be provided at least once.</w:t>
      </w:r>
    </w:p>
    <w:p w:rsidR="00000000" w:rsidRPr="00A638C5" w:rsidP="00A638C5">
      <w:pPr>
        <w:pStyle w:val="Heading1"/>
      </w:pPr>
      <w:bookmarkStart w:id="10" w:name="O_704280"/>
      <w:bookmarkEnd w:id="10"/>
      <w:r w:rsidRPr="00A638C5">
        <w:t>Knowledge Evidence</w:t>
      </w:r>
    </w:p>
    <w:p w:rsidR="00000000" w:rsidRPr="00A638C5" w:rsidP="003C0F9A">
      <w:pPr>
        <w:pStyle w:val="BodyText"/>
      </w:pPr>
      <w:r w:rsidRPr="00A638C5">
        <w:t>To com</w:t>
      </w:r>
      <w:r w:rsidRPr="00A638C5">
        <w:t xml:space="preserve">plete the unit requirements safely and effectively, the individual must: </w:t>
      </w:r>
    </w:p>
    <w:p w:rsidR="00000000" w:rsidRPr="00A638C5" w:rsidP="00A638C5">
      <w:pPr>
        <w:pStyle w:val="ListBullet"/>
      </w:pPr>
      <w:r w:rsidRPr="00A638C5">
        <w:t>interpret and analyse legislation to identify legal principles, requirements and amendments affecting conveyancing transactions and agency operations</w:t>
      </w:r>
    </w:p>
    <w:p w:rsidR="00000000" w:rsidRPr="00A638C5" w:rsidP="00A638C5">
      <w:pPr>
        <w:pStyle w:val="ListBullet"/>
      </w:pPr>
      <w:r w:rsidRPr="00A638C5">
        <w:t>interpret and explain key featu</w:t>
      </w:r>
      <w:r w:rsidRPr="00A638C5">
        <w:t>res of industry codes of conduct</w:t>
      </w:r>
    </w:p>
    <w:p w:rsidR="00000000" w:rsidRPr="00A638C5" w:rsidP="00A638C5">
      <w:pPr>
        <w:pStyle w:val="ListBullet"/>
      </w:pPr>
      <w:r w:rsidRPr="00A638C5">
        <w:t>explain common problems associated with interpreting legislation</w:t>
      </w:r>
    </w:p>
    <w:p w:rsidR="00000000" w:rsidRPr="00A638C5" w:rsidP="00A638C5">
      <w:pPr>
        <w:pStyle w:val="ListBullet"/>
      </w:pPr>
      <w:r w:rsidRPr="00A638C5">
        <w:t>identify and reference relevant/recent case law</w:t>
      </w:r>
    </w:p>
    <w:p w:rsidR="00000000" w:rsidRPr="00A638C5" w:rsidP="00A638C5">
      <w:pPr>
        <w:pStyle w:val="ListBullet"/>
      </w:pPr>
      <w:r w:rsidRPr="00A638C5">
        <w:t>identify and explain key features of Commonwealth, and State or Territory legislation and local government regulations relating to:</w:t>
      </w:r>
    </w:p>
    <w:p w:rsidR="00000000" w:rsidRPr="00A638C5" w:rsidP="00A638C5">
      <w:pPr>
        <w:pStyle w:val="ListBullet2"/>
      </w:pPr>
      <w:r w:rsidRPr="00A638C5">
        <w:t xml:space="preserve">contracts of sale of land </w:t>
      </w:r>
    </w:p>
    <w:p w:rsidR="00000000" w:rsidRPr="00A638C5" w:rsidP="00A638C5">
      <w:pPr>
        <w:pStyle w:val="ListBullet2"/>
      </w:pPr>
      <w:r w:rsidRPr="00A638C5">
        <w:t>disclosure requirements</w:t>
      </w:r>
    </w:p>
    <w:p w:rsidR="00000000" w:rsidRPr="00A638C5" w:rsidP="00A638C5">
      <w:pPr>
        <w:pStyle w:val="ListBullet2"/>
      </w:pPr>
      <w:r w:rsidRPr="00A638C5">
        <w:t>duties and taxes</w:t>
      </w:r>
    </w:p>
    <w:p w:rsidR="00000000" w:rsidRPr="00A638C5" w:rsidP="00A638C5">
      <w:pPr>
        <w:pStyle w:val="ListBullet2"/>
      </w:pPr>
      <w:r w:rsidRPr="00A638C5">
        <w:t xml:space="preserve">government fees and registration requirements </w:t>
      </w:r>
    </w:p>
    <w:p w:rsidR="00000000" w:rsidRPr="00A638C5" w:rsidP="00A638C5">
      <w:pPr>
        <w:pStyle w:val="ListBullet2"/>
      </w:pPr>
      <w:r w:rsidRPr="00A638C5">
        <w:t>insuranc</w:t>
      </w:r>
      <w:r w:rsidRPr="00A638C5">
        <w:t xml:space="preserve">e </w:t>
      </w:r>
    </w:p>
    <w:p w:rsidR="00000000" w:rsidRPr="00A638C5" w:rsidP="00A638C5">
      <w:pPr>
        <w:pStyle w:val="ListBullet2"/>
      </w:pPr>
      <w:r w:rsidRPr="00A638C5">
        <w:t>relevant deposit legislation/requirements</w:t>
      </w:r>
    </w:p>
    <w:p w:rsidR="00000000" w:rsidRPr="00A638C5" w:rsidP="00A638C5">
      <w:pPr>
        <w:pStyle w:val="ListBullet2"/>
      </w:pPr>
      <w:r w:rsidRPr="00A638C5">
        <w:t>estate agents’ legislative requirements</w:t>
      </w:r>
    </w:p>
    <w:p w:rsidR="00000000" w:rsidRPr="00A638C5" w:rsidP="00A638C5">
      <w:pPr>
        <w:pStyle w:val="ListBullet2"/>
      </w:pPr>
      <w:r w:rsidRPr="00A638C5">
        <w:t xml:space="preserve">competition and consumer protection </w:t>
      </w:r>
    </w:p>
    <w:p w:rsidR="00000000" w:rsidRPr="00A638C5" w:rsidP="00A638C5">
      <w:pPr>
        <w:pStyle w:val="ListBullet2"/>
      </w:pPr>
      <w:r w:rsidRPr="00A638C5">
        <w:t xml:space="preserve">privacy </w:t>
      </w:r>
    </w:p>
    <w:p w:rsidR="00000000" w:rsidRPr="00A638C5" w:rsidP="00A638C5">
      <w:pPr>
        <w:pStyle w:val="ListBullet2"/>
      </w:pPr>
      <w:r w:rsidRPr="00A638C5">
        <w:t>corporations and other legal entities</w:t>
      </w:r>
    </w:p>
    <w:p w:rsidR="00000000" w:rsidRPr="00A638C5" w:rsidP="00A638C5">
      <w:pPr>
        <w:pStyle w:val="AllowPageBreak"/>
      </w:pPr>
    </w:p>
    <w:p w:rsidR="00000000" w:rsidRPr="00A638C5" w:rsidP="00A638C5">
      <w:pPr>
        <w:pStyle w:val="Heading1"/>
      </w:pPr>
      <w:bookmarkStart w:id="11" w:name="O_704281"/>
      <w:bookmarkEnd w:id="11"/>
      <w:r w:rsidRPr="00A638C5">
        <w:t>Assessment Conditions</w:t>
      </w:r>
    </w:p>
    <w:p w:rsidR="00000000" w:rsidRPr="00A638C5" w:rsidP="003C0F9A">
      <w:pPr>
        <w:pStyle w:val="BodyText"/>
      </w:pPr>
      <w:r w:rsidRPr="00A638C5">
        <w:t>Assessment must be conducted in a safe environment where evidence gathered demonstrates consistent performance of typical activities experienced in the Conveyancing field of work, and include access to:</w:t>
      </w:r>
    </w:p>
    <w:p w:rsidR="00000000" w:rsidRPr="00A638C5" w:rsidP="00A638C5">
      <w:pPr>
        <w:pStyle w:val="ListBullet"/>
      </w:pPr>
      <w:r w:rsidRPr="00A638C5">
        <w:t>a range of common office equipment, technology, soft</w:t>
      </w:r>
      <w:r w:rsidRPr="00A638C5">
        <w:t>ware and consumables</w:t>
      </w:r>
    </w:p>
    <w:p w:rsidR="00000000" w:rsidRPr="00A638C5" w:rsidP="00A638C5">
      <w:pPr>
        <w:pStyle w:val="ListBullet"/>
      </w:pPr>
      <w:r w:rsidRPr="00A638C5">
        <w:t>suitable assessment records showing the preparation of a variety of legal documents to support a transaction.</w:t>
      </w:r>
    </w:p>
    <w:p w:rsidR="00000000" w:rsidRPr="00A638C5" w:rsidP="00A638C5">
      <w:pPr>
        <w:pStyle w:val="BodyText"/>
      </w:pPr>
      <w:r w:rsidRPr="00A638C5">
        <w:t xml:space="preserve"> </w:t>
      </w:r>
    </w:p>
    <w:p w:rsidR="00000000" w:rsidRPr="00A638C5" w:rsidP="003C0F9A">
      <w:pPr>
        <w:pStyle w:val="BodyText"/>
      </w:pPr>
      <w:r w:rsidRPr="00A638C5">
        <w:t>Assessors must satisfy NVR/AQTF assessor requirements.</w:t>
      </w:r>
    </w:p>
    <w:p w:rsidR="00000000" w:rsidRPr="00A638C5" w:rsidP="00A638C5">
      <w:pPr>
        <w:pStyle w:val="Heading1"/>
      </w:pPr>
      <w:bookmarkStart w:id="12" w:name="O_704284"/>
      <w:bookmarkEnd w:id="12"/>
      <w:r w:rsidRPr="00A638C5">
        <w:t>Links</w:t>
      </w:r>
    </w:p>
    <w:p w:rsidR="00000000" w:rsidRPr="00A638C5" w:rsidP="003C0F9A">
      <w:pPr>
        <w:pStyle w:val="BodyText"/>
      </w:pPr>
      <w:r w:rsidRPr="00A638C5">
        <w:t>Companion Volume implementation guides are fo</w:t>
      </w:r>
      <w:r w:rsidRPr="00A638C5">
        <w:t xml:space="preserve">und in VETNet - </w:t>
      </w:r>
      <w:r>
        <w:fldChar w:fldCharType="begin"/>
      </w:r>
      <w:r>
        <w:instrText xml:space="preserve"> HYPERLINK "https://vetnet.gov.au/Pages/TrainingDocs.aspx?q=11ef6853-ceed-4ba7-9d87-4da407e23c10" </w:instrText>
      </w:r>
      <w:r>
        <w:fldChar w:fldCharType="separate"/>
      </w:r>
      <w:r w:rsidRPr="008C09FF">
        <w:rPr>
          <w:rStyle w:val="Hyperlink"/>
        </w:rPr>
        <w:t>https://vetnet.gov.au/Pages/TrainingDocs.aspx?q=11ef6853-ceed-4ba7-9d87-4da407e23c10</w:t>
      </w:r>
      <w:r>
        <w:fldChar w:fldCharType="end"/>
      </w:r>
    </w:p>
    <w:p w:rsidR="00000000" w:rsidRPr="00A638C5" w:rsidP="00A638C5"/>
    <w:sectPr w:rsidSect="00A638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C5" w:rsidRPr="003C0F9A" w:rsidP="003C0F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9A" w:rsidP="00A638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0F9A" w:rsidP="00A638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C0F9A" w:rsidP="00A638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C5" w:rsidP="00A638C5">
    <w:pPr>
      <w:pStyle w:val="Footer"/>
      <w:framePr w:wrap="around"/>
    </w:pPr>
    <w:r>
      <w:fldChar w:fldCharType="begin"/>
    </w:r>
    <w:r>
      <w:instrText xml:space="preserve"> DOCPROPERTY  Subject  \* MERGEFORMAT </w:instrText>
    </w:r>
    <w:r>
      <w:fldChar w:fldCharType="separate"/>
    </w:r>
    <w:r w:rsidR="003C0F9A">
      <w:t>Approved</w:t>
    </w:r>
    <w:r w:rsidR="003C0F9A">
      <w:fldChar w:fldCharType="end"/>
    </w:r>
    <w:r>
      <w:tab/>
      <w:t xml:space="preserve">Page </w:t>
    </w:r>
    <w:r>
      <w:fldChar w:fldCharType="begin"/>
    </w:r>
    <w:r>
      <w:instrText xml:space="preserve"> PAGE  \* Arabic  \* MERGEFORMAT </w:instrText>
    </w:r>
    <w:r>
      <w:fldChar w:fldCharType="separate"/>
    </w:r>
    <w:r w:rsidR="003C0F9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0F9A">
      <w:rPr>
        <w:noProof/>
      </w:rPr>
      <w:t>5</w:t>
    </w:r>
    <w:r>
      <w:rPr>
        <w:noProof/>
      </w:rPr>
      <w:fldChar w:fldCharType="end"/>
    </w:r>
  </w:p>
  <w:p w:rsidR="00A638C5" w:rsidP="00A638C5">
    <w:pPr>
      <w:pStyle w:val="Footer"/>
      <w:framePr w:wrap="around"/>
    </w:pPr>
    <w:r>
      <w:t xml:space="preserve">© Commonwealth of Australia, </w:t>
    </w:r>
    <w:r>
      <w:fldChar w:fldCharType="begin"/>
    </w:r>
    <w:r>
      <w:instrText xml:space="preserve"> DATE  \@ "yyyy"  \* MERGEFORMAT </w:instrText>
    </w:r>
    <w:r>
      <w:fldChar w:fldCharType="separate"/>
    </w:r>
    <w:r w:rsidR="003C0F9A">
      <w:rPr>
        <w:noProof/>
      </w:rPr>
      <w:t>2025</w:t>
    </w:r>
    <w:r>
      <w:fldChar w:fldCharType="end"/>
    </w:r>
    <w:r>
      <w:tab/>
    </w:r>
    <w:r>
      <w:fldChar w:fldCharType="begin"/>
    </w:r>
    <w:r>
      <w:instrText xml:space="preserve"> DOCPROPERTY  Author  \* MERGEFORMAT </w:instrText>
    </w:r>
    <w:r>
      <w:fldChar w:fldCharType="separate"/>
    </w:r>
    <w:r w:rsidR="003C0F9A">
      <w:t>Future Skills Organisation</w:t>
    </w:r>
    <w:r w:rsidR="003C0F9A">
      <w:fldChar w:fldCharType="end"/>
    </w:r>
  </w:p>
  <w:p w:rsidR="00A638C5" w:rsidP="00A638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38C5" w:rsidRPr="003C0F9A" w:rsidP="003C0F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9A" w:rsidRPr="002D2AF8" w:rsidP="00A638C5">
    <w:pPr>
      <w:pStyle w:val="Header"/>
      <w:framePr w:wrap="around"/>
    </w:pPr>
    <w:r>
      <w:fldChar w:fldCharType="begin"/>
    </w:r>
    <w:r>
      <w:instrText xml:space="preserve"> TITLE   \* MERGEFORMAT </w:instrText>
    </w:r>
    <w:r>
      <w:fldChar w:fldCharType="separate"/>
    </w:r>
    <w:r>
      <w:t>BSBCNV503 Analyse and interpret legal requirements for a transaction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0F9A" w:rsidP="00A638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C5" w:rsidRPr="002D2AF8" w:rsidP="00A638C5">
    <w:pPr>
      <w:pStyle w:val="Header"/>
      <w:framePr w:wrap="around"/>
    </w:pPr>
    <w:r>
      <w:fldChar w:fldCharType="begin"/>
    </w:r>
    <w:r>
      <w:instrText xml:space="preserve"> TITLE   \* MERGEFORMAT </w:instrText>
    </w:r>
    <w:r>
      <w:fldChar w:fldCharType="separate"/>
    </w:r>
    <w:r w:rsidR="003C0F9A">
      <w:t>BSBCNV503 Analyse and interpret legal requirements for a transaction</w:t>
    </w:r>
    <w:r w:rsidR="003C0F9A">
      <w:fldChar w:fldCharType="end"/>
    </w:r>
    <w:r>
      <w:tab/>
      <w:t xml:space="preserve">Date this document was generated: </w:t>
    </w:r>
    <w:r>
      <w:fldChar w:fldCharType="begin"/>
    </w:r>
    <w:r>
      <w:instrText xml:space="preserve"> CREATEDATE  \@ "d MMMM yyyy"  \* MERGEFORMAT </w:instrText>
    </w:r>
    <w:r>
      <w:fldChar w:fldCharType="separate"/>
    </w:r>
    <w:r w:rsidR="003C0F9A">
      <w:rPr>
        <w:noProof/>
      </w:rPr>
      <w:t>2 March 2025</w:t>
    </w:r>
    <w:r>
      <w:fldChar w:fldCharType="end"/>
    </w:r>
  </w:p>
  <w:p w:rsidR="00A638C5" w:rsidP="00A638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F637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0C63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04AE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8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8C5"/>
    <w:pPr>
      <w:spacing w:before="360" w:after="60"/>
      <w:outlineLvl w:val="0"/>
    </w:pPr>
    <w:rPr>
      <w:sz w:val="32"/>
    </w:rPr>
  </w:style>
  <w:style w:type="paragraph" w:styleId="Heading2">
    <w:name w:val="heading 2"/>
    <w:basedOn w:val="HeadingBase"/>
    <w:next w:val="BodyText"/>
    <w:link w:val="Heading2Char"/>
    <w:qFormat/>
    <w:rsid w:val="00A638C5"/>
    <w:pPr>
      <w:keepLines/>
      <w:spacing w:before="240" w:after="120"/>
      <w:outlineLvl w:val="1"/>
    </w:pPr>
    <w:rPr>
      <w:sz w:val="28"/>
      <w:szCs w:val="40"/>
    </w:rPr>
  </w:style>
  <w:style w:type="paragraph" w:styleId="Heading3">
    <w:name w:val="heading 3"/>
    <w:basedOn w:val="HeadingBase"/>
    <w:next w:val="BodyText"/>
    <w:link w:val="Heading3Char"/>
    <w:qFormat/>
    <w:rsid w:val="00A638C5"/>
    <w:pPr>
      <w:spacing w:before="180" w:after="120"/>
      <w:outlineLvl w:val="2"/>
    </w:pPr>
    <w:rPr>
      <w:spacing w:val="-10"/>
      <w:kern w:val="32"/>
    </w:rPr>
  </w:style>
  <w:style w:type="paragraph" w:styleId="Heading4">
    <w:name w:val="heading 4"/>
    <w:basedOn w:val="HeadingBase"/>
    <w:next w:val="BodyText"/>
    <w:link w:val="Heading4Char"/>
    <w:qFormat/>
    <w:rsid w:val="00A638C5"/>
    <w:pPr>
      <w:spacing w:before="160" w:after="120"/>
      <w:outlineLvl w:val="3"/>
    </w:pPr>
    <w:rPr>
      <w:sz w:val="22"/>
    </w:rPr>
  </w:style>
  <w:style w:type="paragraph" w:styleId="Heading5">
    <w:name w:val="heading 5"/>
    <w:basedOn w:val="HeadingBase"/>
    <w:next w:val="Normal"/>
    <w:link w:val="Heading5Char"/>
    <w:qFormat/>
    <w:rsid w:val="00A638C5"/>
    <w:pPr>
      <w:spacing w:before="80"/>
      <w:outlineLvl w:val="4"/>
    </w:pPr>
    <w:rPr>
      <w:color w:val="918585"/>
      <w:sz w:val="20"/>
    </w:rPr>
  </w:style>
  <w:style w:type="paragraph" w:styleId="Heading6">
    <w:name w:val="heading 6"/>
    <w:basedOn w:val="HeadingBase"/>
    <w:next w:val="Normal"/>
    <w:link w:val="Heading6Char"/>
    <w:qFormat/>
    <w:rsid w:val="00A638C5"/>
    <w:pPr>
      <w:spacing w:before="60"/>
      <w:outlineLvl w:val="5"/>
    </w:pPr>
    <w:rPr>
      <w:color w:val="918585"/>
      <w:sz w:val="20"/>
    </w:rPr>
  </w:style>
  <w:style w:type="paragraph" w:styleId="Heading7">
    <w:name w:val="heading 7"/>
    <w:basedOn w:val="Normal"/>
    <w:next w:val="Normal"/>
    <w:link w:val="Heading7Char"/>
    <w:qFormat/>
    <w:rsid w:val="00A638C5"/>
    <w:pPr>
      <w:ind w:left="720"/>
      <w:outlineLvl w:val="6"/>
    </w:pPr>
    <w:rPr>
      <w:i/>
    </w:rPr>
  </w:style>
  <w:style w:type="paragraph" w:styleId="Heading8">
    <w:name w:val="heading 8"/>
    <w:basedOn w:val="Normal"/>
    <w:next w:val="Normal"/>
    <w:link w:val="Heading8Char"/>
    <w:qFormat/>
    <w:rsid w:val="00A638C5"/>
    <w:pPr>
      <w:ind w:left="720"/>
      <w:outlineLvl w:val="7"/>
    </w:pPr>
    <w:rPr>
      <w:i/>
    </w:rPr>
  </w:style>
  <w:style w:type="paragraph" w:styleId="Heading9">
    <w:name w:val="heading 9"/>
    <w:basedOn w:val="Normal"/>
    <w:next w:val="Normal"/>
    <w:link w:val="Heading9Char"/>
    <w:qFormat/>
    <w:rsid w:val="00A638C5"/>
    <w:pPr>
      <w:ind w:left="720"/>
      <w:outlineLvl w:val="8"/>
    </w:pPr>
    <w:rPr>
      <w:i/>
    </w:rPr>
  </w:style>
  <w:style w:type="character" w:default="1" w:styleId="DefaultParagraphFont">
    <w:name w:val="Default Paragraph Font"/>
    <w:uiPriority w:val="1"/>
    <w:unhideWhenUsed/>
    <w:rsid w:val="00A638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8C5"/>
  </w:style>
  <w:style w:type="character" w:customStyle="1" w:styleId="Heading1Char">
    <w:name w:val="Heading 1 Char"/>
    <w:basedOn w:val="DefaultParagraphFont"/>
    <w:link w:val="Heading1"/>
    <w:rsid w:val="00A638C5"/>
    <w:rPr>
      <w:rFonts w:ascii="Times New Roman" w:eastAsia="Times New Roman" w:hAnsi="Times New Roman" w:cs="Times New Roman"/>
      <w:b/>
      <w:sz w:val="32"/>
      <w:szCs w:val="20"/>
      <w:lang w:eastAsia="en-US"/>
    </w:rPr>
  </w:style>
  <w:style w:type="paragraph" w:styleId="BodyText">
    <w:name w:val="Body Text"/>
    <w:basedOn w:val="Normal"/>
    <w:link w:val="BodyTextChar"/>
    <w:rsid w:val="00A638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38C5"/>
    <w:rPr>
      <w:rFonts w:ascii="Times New Roman" w:eastAsia="Times New Roman" w:hAnsi="Times New Roman" w:cs="Times New Roman"/>
      <w:sz w:val="24"/>
      <w:lang w:eastAsia="en-US"/>
    </w:rPr>
  </w:style>
  <w:style w:type="paragraph" w:styleId="ListBullet">
    <w:name w:val="List Bullet"/>
    <w:basedOn w:val="List"/>
    <w:rsid w:val="00A638C5"/>
    <w:pPr>
      <w:numPr>
        <w:numId w:val="12"/>
      </w:numPr>
      <w:tabs>
        <w:tab w:val="clear" w:pos="340"/>
      </w:tabs>
      <w:spacing w:before="40" w:after="40"/>
    </w:pPr>
  </w:style>
  <w:style w:type="character" w:customStyle="1" w:styleId="SpecialBold">
    <w:name w:val="Special Bold"/>
    <w:basedOn w:val="DefaultParagraphFont"/>
    <w:rsid w:val="00A638C5"/>
    <w:rPr>
      <w:b/>
      <w:spacing w:val="0"/>
    </w:rPr>
  </w:style>
  <w:style w:type="paragraph" w:styleId="ListBullet2">
    <w:name w:val="List Bullet 2"/>
    <w:basedOn w:val="List2"/>
    <w:rsid w:val="00A638C5"/>
    <w:pPr>
      <w:numPr>
        <w:numId w:val="13"/>
      </w:numPr>
      <w:tabs>
        <w:tab w:val="clear" w:pos="680"/>
      </w:tabs>
    </w:pPr>
  </w:style>
  <w:style w:type="character" w:styleId="Emphasis">
    <w:name w:val="Emphasis"/>
    <w:basedOn w:val="DefaultParagraphFont"/>
    <w:qFormat/>
    <w:rsid w:val="00A638C5"/>
    <w:rPr>
      <w:i/>
    </w:rPr>
  </w:style>
  <w:style w:type="paragraph" w:customStyle="1" w:styleId="SuperHeading">
    <w:name w:val="SuperHeading"/>
    <w:basedOn w:val="Normal"/>
    <w:rsid w:val="00A638C5"/>
    <w:pPr>
      <w:spacing w:before="240" w:after="120"/>
      <w:outlineLvl w:val="0"/>
    </w:pPr>
    <w:rPr>
      <w:rFonts w:ascii="Times New Roman" w:hAnsi="Times New Roman"/>
      <w:b/>
      <w:sz w:val="32"/>
    </w:rPr>
  </w:style>
  <w:style w:type="paragraph" w:customStyle="1" w:styleId="AllowPageBreak">
    <w:name w:val="AllowPageBreak"/>
    <w:rsid w:val="00A638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38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8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8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8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8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8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8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8C5"/>
    <w:rPr>
      <w:rFonts w:ascii="Courier New" w:eastAsia="Times New Roman" w:hAnsi="Courier New" w:cs="Times New Roman"/>
      <w:i/>
      <w:szCs w:val="20"/>
      <w:lang w:eastAsia="en-US"/>
    </w:rPr>
  </w:style>
  <w:style w:type="paragraph" w:customStyle="1" w:styleId="HeadingBase">
    <w:name w:val="Heading Base"/>
    <w:rsid w:val="00A638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8C5"/>
    <w:pPr>
      <w:tabs>
        <w:tab w:val="right" w:leader="dot" w:pos="9072"/>
      </w:tabs>
      <w:ind w:left="567"/>
    </w:pPr>
    <w:rPr>
      <w:szCs w:val="22"/>
    </w:rPr>
  </w:style>
  <w:style w:type="paragraph" w:customStyle="1" w:styleId="TOCBase">
    <w:name w:val="TOC Base"/>
    <w:rsid w:val="00A638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8C5"/>
    <w:pPr>
      <w:tabs>
        <w:tab w:val="right" w:leader="dot" w:pos="9072"/>
      </w:tabs>
      <w:spacing w:before="40" w:after="40"/>
      <w:ind w:left="284"/>
    </w:pPr>
    <w:rPr>
      <w:rFonts w:ascii="Times New Roman" w:hAnsi="Times New Roman"/>
    </w:rPr>
  </w:style>
  <w:style w:type="paragraph" w:styleId="TOC1">
    <w:name w:val="toc 1"/>
    <w:basedOn w:val="TOCBase"/>
    <w:next w:val="Normal"/>
    <w:rsid w:val="00A638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8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8C5"/>
    <w:rPr>
      <w:rFonts w:ascii="Times New Roman" w:eastAsia="Times New Roman" w:hAnsi="Times New Roman" w:cs="Times New Roman"/>
      <w:sz w:val="16"/>
      <w:lang w:eastAsia="en-US"/>
    </w:rPr>
  </w:style>
  <w:style w:type="paragraph" w:styleId="Title">
    <w:name w:val="Title"/>
    <w:basedOn w:val="HeadingBase"/>
    <w:link w:val="TitleChar"/>
    <w:qFormat/>
    <w:rsid w:val="00A638C5"/>
    <w:pPr>
      <w:spacing w:before="5040"/>
      <w:jc w:val="center"/>
    </w:pPr>
    <w:rPr>
      <w:sz w:val="48"/>
      <w:szCs w:val="72"/>
      <w:lang w:val="en-US"/>
    </w:rPr>
  </w:style>
  <w:style w:type="character" w:customStyle="1" w:styleId="TitleChar">
    <w:name w:val="Title Char"/>
    <w:basedOn w:val="DefaultParagraphFont"/>
    <w:link w:val="Title"/>
    <w:rsid w:val="00A638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8C5"/>
    <w:pPr>
      <w:tabs>
        <w:tab w:val="left" w:pos="3600"/>
        <w:tab w:val="left" w:pos="3958"/>
      </w:tabs>
    </w:pPr>
  </w:style>
  <w:style w:type="paragraph" w:styleId="List">
    <w:name w:val="List"/>
    <w:basedOn w:val="BodyText"/>
    <w:next w:val="BodyText"/>
    <w:rsid w:val="00A638C5"/>
    <w:pPr>
      <w:tabs>
        <w:tab w:val="left" w:pos="340"/>
      </w:tabs>
      <w:spacing w:before="60" w:after="60"/>
      <w:ind w:left="340" w:hanging="340"/>
    </w:pPr>
  </w:style>
  <w:style w:type="paragraph" w:customStyle="1" w:styleId="Note">
    <w:name w:val="Note"/>
    <w:basedOn w:val="BodyText"/>
    <w:rsid w:val="00A638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8C5"/>
    <w:pPr>
      <w:framePr w:wrap="auto" w:hAnchor="text" w:y="6049"/>
    </w:pPr>
    <w:rPr>
      <w:color w:val="000000"/>
      <w:sz w:val="40"/>
    </w:rPr>
  </w:style>
  <w:style w:type="paragraph" w:customStyle="1" w:styleId="TOCTitle">
    <w:name w:val="TOCTitle"/>
    <w:basedOn w:val="Heading1"/>
    <w:rsid w:val="00A638C5"/>
    <w:pPr>
      <w:spacing w:after="240"/>
      <w:jc w:val="center"/>
      <w:outlineLvl w:val="9"/>
    </w:pPr>
    <w:rPr>
      <w:caps/>
    </w:rPr>
  </w:style>
  <w:style w:type="paragraph" w:customStyle="1" w:styleId="Version">
    <w:name w:val="Version"/>
    <w:rsid w:val="00A638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8C5"/>
    <w:pPr>
      <w:keepNext w:val="0"/>
      <w:tabs>
        <w:tab w:val="right" w:pos="4176"/>
      </w:tabs>
      <w:ind w:left="198" w:hanging="198"/>
    </w:pPr>
    <w:rPr>
      <w:rFonts w:ascii="Garamond" w:hAnsi="Garamond"/>
    </w:rPr>
  </w:style>
  <w:style w:type="paragraph" w:styleId="IndexHeading">
    <w:name w:val="index heading"/>
    <w:basedOn w:val="Normal"/>
    <w:next w:val="Index1"/>
    <w:semiHidden/>
    <w:rsid w:val="00A638C5"/>
    <w:pPr>
      <w:spacing w:before="120" w:after="120"/>
    </w:pPr>
    <w:rPr>
      <w:rFonts w:ascii="Arial" w:hAnsi="Arial"/>
      <w:b/>
      <w:color w:val="918585"/>
      <w:sz w:val="24"/>
    </w:rPr>
  </w:style>
  <w:style w:type="paragraph" w:styleId="Header">
    <w:name w:val="header"/>
    <w:basedOn w:val="Normal"/>
    <w:link w:val="HeaderChar"/>
    <w:rsid w:val="00A638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8C5"/>
    <w:rPr>
      <w:rFonts w:ascii="Times New Roman" w:eastAsia="Times New Roman" w:hAnsi="Times New Roman" w:cs="Times New Roman"/>
      <w:sz w:val="16"/>
      <w:szCs w:val="20"/>
      <w:lang w:val="en-GB" w:eastAsia="en-US"/>
    </w:rPr>
  </w:style>
  <w:style w:type="paragraph" w:customStyle="1" w:styleId="Chapter">
    <w:name w:val="Chapter"/>
    <w:basedOn w:val="Normal"/>
    <w:rsid w:val="00A638C5"/>
    <w:pPr>
      <w:spacing w:before="240"/>
    </w:pPr>
    <w:rPr>
      <w:rFonts w:ascii="Times New Roman" w:hAnsi="Times New Roman"/>
      <w:smallCaps/>
      <w:spacing w:val="80"/>
      <w:sz w:val="28"/>
    </w:rPr>
  </w:style>
  <w:style w:type="paragraph" w:customStyle="1" w:styleId="InChapter">
    <w:name w:val="InChapter"/>
    <w:basedOn w:val="Heading3"/>
    <w:rsid w:val="00A638C5"/>
    <w:pPr>
      <w:spacing w:after="240"/>
      <w:outlineLvl w:val="9"/>
    </w:pPr>
    <w:rPr>
      <w:noProof/>
    </w:rPr>
  </w:style>
  <w:style w:type="paragraph" w:styleId="Index2">
    <w:name w:val="index 2"/>
    <w:basedOn w:val="Normal"/>
    <w:next w:val="Normal"/>
    <w:semiHidden/>
    <w:rsid w:val="00A638C5"/>
    <w:pPr>
      <w:tabs>
        <w:tab w:val="right" w:pos="4176"/>
      </w:tabs>
      <w:ind w:left="568" w:hanging="284"/>
    </w:pPr>
    <w:rPr>
      <w:rFonts w:ascii="Garamond" w:hAnsi="Garamond"/>
    </w:rPr>
  </w:style>
  <w:style w:type="paragraph" w:customStyle="1" w:styleId="Byline">
    <w:name w:val="Byline"/>
    <w:rsid w:val="00A638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8C5"/>
    <w:pPr>
      <w:tabs>
        <w:tab w:val="clear" w:pos="3600"/>
        <w:tab w:val="clear" w:pos="3958"/>
      </w:tabs>
      <w:jc w:val="right"/>
    </w:pPr>
  </w:style>
  <w:style w:type="paragraph" w:styleId="Caption">
    <w:name w:val="caption"/>
    <w:basedOn w:val="BodyText"/>
    <w:next w:val="Normal"/>
    <w:qFormat/>
    <w:rsid w:val="00A638C5"/>
    <w:pPr>
      <w:framePr w:w="2268" w:hSpace="181" w:vSpace="181" w:wrap="around" w:vAnchor="text" w:hAnchor="page" w:x="1135" w:y="285" w:anchorLock="1"/>
    </w:pPr>
    <w:rPr>
      <w:i/>
    </w:rPr>
  </w:style>
  <w:style w:type="paragraph" w:customStyle="1" w:styleId="MiniTOCTitle">
    <w:name w:val="MiniTOCTitle"/>
    <w:basedOn w:val="Heading4"/>
    <w:rsid w:val="00A638C5"/>
    <w:pPr>
      <w:spacing w:before="240"/>
      <w:outlineLvl w:val="9"/>
    </w:pPr>
    <w:rPr>
      <w:noProof/>
      <w:sz w:val="24"/>
    </w:rPr>
  </w:style>
  <w:style w:type="paragraph" w:customStyle="1" w:styleId="MiniTOCItem">
    <w:name w:val="MiniTOCItem"/>
    <w:basedOn w:val="ListBullet"/>
    <w:rsid w:val="00A638C5"/>
    <w:pPr>
      <w:numPr>
        <w:numId w:val="0"/>
      </w:numPr>
      <w:tabs>
        <w:tab w:val="right" w:leader="dot" w:pos="6521"/>
      </w:tabs>
      <w:spacing w:before="0" w:after="0"/>
    </w:pPr>
  </w:style>
  <w:style w:type="paragraph" w:customStyle="1" w:styleId="TOFTitle">
    <w:name w:val="TOFTitle"/>
    <w:basedOn w:val="TOCTitle"/>
    <w:rsid w:val="00A638C5"/>
  </w:style>
  <w:style w:type="paragraph" w:styleId="TableofFigures">
    <w:name w:val="table of figures"/>
    <w:basedOn w:val="Normal"/>
    <w:next w:val="Normal"/>
    <w:semiHidden/>
    <w:rsid w:val="00A638C5"/>
    <w:pPr>
      <w:tabs>
        <w:tab w:val="right" w:leader="dot" w:pos="9072"/>
      </w:tabs>
      <w:ind w:left="970" w:hanging="403"/>
    </w:pPr>
    <w:rPr>
      <w:rFonts w:ascii="Times New Roman" w:hAnsi="Times New Roman"/>
      <w:b/>
    </w:rPr>
  </w:style>
  <w:style w:type="paragraph" w:styleId="ListNumber">
    <w:name w:val="List Number"/>
    <w:basedOn w:val="List"/>
    <w:rsid w:val="00A638C5"/>
    <w:pPr>
      <w:numPr>
        <w:numId w:val="15"/>
      </w:numPr>
      <w:tabs>
        <w:tab w:val="clear" w:pos="340"/>
      </w:tabs>
    </w:pPr>
  </w:style>
  <w:style w:type="character" w:customStyle="1" w:styleId="WingdingSymbols">
    <w:name w:val="Wingding Symbols"/>
    <w:rsid w:val="00A638C5"/>
    <w:rPr>
      <w:rFonts w:ascii="Wingdings" w:hAnsi="Wingdings"/>
    </w:rPr>
  </w:style>
  <w:style w:type="paragraph" w:customStyle="1" w:styleId="TableHeading">
    <w:name w:val="Table Heading"/>
    <w:basedOn w:val="HeadingBase"/>
    <w:rsid w:val="00A638C5"/>
    <w:pPr>
      <w:keepLines/>
      <w:pBdr>
        <w:bottom w:val="single" w:sz="6" w:space="1" w:color="918585"/>
      </w:pBdr>
      <w:spacing w:before="240"/>
    </w:pPr>
  </w:style>
  <w:style w:type="character" w:customStyle="1" w:styleId="HotSpot">
    <w:name w:val="HotSpot"/>
    <w:rsid w:val="00A638C5"/>
    <w:rPr>
      <w:color w:val="0033CC"/>
      <w:u w:val="none"/>
    </w:rPr>
  </w:style>
  <w:style w:type="paragraph" w:customStyle="1" w:styleId="BodyTextRight">
    <w:name w:val="Body Text Right"/>
    <w:basedOn w:val="BodyText"/>
    <w:rsid w:val="00A638C5"/>
    <w:pPr>
      <w:spacing w:before="0" w:after="0"/>
      <w:jc w:val="right"/>
    </w:pPr>
  </w:style>
  <w:style w:type="paragraph" w:styleId="Index3">
    <w:name w:val="index 3"/>
    <w:basedOn w:val="ListNumber2"/>
    <w:next w:val="Normal"/>
    <w:semiHidden/>
    <w:rsid w:val="00A638C5"/>
    <w:pPr>
      <w:numPr>
        <w:numId w:val="0"/>
      </w:numPr>
      <w:tabs>
        <w:tab w:val="right" w:leader="dot" w:pos="4176"/>
      </w:tabs>
    </w:pPr>
  </w:style>
  <w:style w:type="paragraph" w:styleId="ListNumber2">
    <w:name w:val="List Number 2"/>
    <w:basedOn w:val="List2"/>
    <w:rsid w:val="00A638C5"/>
    <w:pPr>
      <w:numPr>
        <w:numId w:val="10"/>
      </w:numPr>
      <w:tabs>
        <w:tab w:val="clear" w:pos="1060"/>
      </w:tabs>
    </w:pPr>
  </w:style>
  <w:style w:type="paragraph" w:customStyle="1" w:styleId="MarginNote">
    <w:name w:val="Margin Note"/>
    <w:basedOn w:val="BodyText"/>
    <w:rsid w:val="00A638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8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8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8C5"/>
    <w:rPr>
      <w:sz w:val="32"/>
    </w:rPr>
  </w:style>
  <w:style w:type="paragraph" w:customStyle="1" w:styleId="HeadingProcedure">
    <w:name w:val="Heading Procedure"/>
    <w:basedOn w:val="HeadingBase"/>
    <w:next w:val="Normal"/>
    <w:rsid w:val="00A638C5"/>
    <w:pPr>
      <w:tabs>
        <w:tab w:val="left" w:pos="0"/>
      </w:tabs>
      <w:spacing w:before="120" w:after="60"/>
    </w:pPr>
    <w:rPr>
      <w:i/>
      <w:color w:val="918585"/>
      <w:sz w:val="22"/>
    </w:rPr>
  </w:style>
  <w:style w:type="paragraph" w:customStyle="1" w:styleId="TableBodyText">
    <w:name w:val="Table Body Text"/>
    <w:basedOn w:val="BodyText"/>
    <w:rsid w:val="00A638C5"/>
    <w:pPr>
      <w:spacing w:before="60" w:after="60"/>
    </w:pPr>
  </w:style>
  <w:style w:type="paragraph" w:styleId="ListContinue">
    <w:name w:val="List Continue"/>
    <w:basedOn w:val="List"/>
    <w:rsid w:val="00A638C5"/>
    <w:pPr>
      <w:ind w:firstLine="0"/>
    </w:pPr>
  </w:style>
  <w:style w:type="paragraph" w:customStyle="1" w:styleId="ListNote">
    <w:name w:val="List Note"/>
    <w:basedOn w:val="List"/>
    <w:rsid w:val="00A638C5"/>
    <w:pPr>
      <w:pBdr>
        <w:top w:val="single" w:sz="6" w:space="2" w:color="918585"/>
        <w:bottom w:val="single" w:sz="6" w:space="2" w:color="918585"/>
      </w:pBdr>
      <w:tabs>
        <w:tab w:val="left" w:pos="1021"/>
      </w:tabs>
      <w:ind w:firstLine="0"/>
    </w:pPr>
  </w:style>
  <w:style w:type="paragraph" w:customStyle="1" w:styleId="Warning">
    <w:name w:val="Warning"/>
    <w:basedOn w:val="BodyText"/>
    <w:rsid w:val="00A638C5"/>
    <w:pPr>
      <w:shd w:val="clear" w:color="auto" w:fill="D9D9D9"/>
      <w:tabs>
        <w:tab w:val="left" w:pos="992"/>
      </w:tabs>
      <w:ind w:left="119" w:right="119"/>
    </w:pPr>
    <w:rPr>
      <w:sz w:val="20"/>
    </w:rPr>
  </w:style>
  <w:style w:type="paragraph" w:customStyle="1" w:styleId="MarginIcons">
    <w:name w:val="Margin Icons"/>
    <w:basedOn w:val="BodyText"/>
    <w:rsid w:val="00A638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8C5"/>
    <w:rPr>
      <w:rFonts w:ascii="Courier New" w:hAnsi="Courier New"/>
    </w:rPr>
  </w:style>
  <w:style w:type="paragraph" w:customStyle="1" w:styleId="NoteBullet">
    <w:name w:val="Note Bullet"/>
    <w:basedOn w:val="Note"/>
    <w:rsid w:val="00A638C5"/>
    <w:pPr>
      <w:tabs>
        <w:tab w:val="clear" w:pos="680"/>
      </w:tabs>
      <w:spacing w:before="60" w:after="60"/>
    </w:pPr>
  </w:style>
  <w:style w:type="paragraph" w:customStyle="1" w:styleId="SubHeading2">
    <w:name w:val="SubHeading2"/>
    <w:basedOn w:val="HeadingBase"/>
    <w:rsid w:val="00A638C5"/>
    <w:pPr>
      <w:spacing w:before="240" w:after="60"/>
    </w:pPr>
    <w:rPr>
      <w:sz w:val="20"/>
    </w:rPr>
  </w:style>
  <w:style w:type="paragraph" w:customStyle="1" w:styleId="SubHeading1">
    <w:name w:val="SubHeading1"/>
    <w:basedOn w:val="HeadingBase"/>
    <w:rsid w:val="00A638C5"/>
    <w:pPr>
      <w:spacing w:before="240" w:after="60"/>
    </w:pPr>
    <w:rPr>
      <w:color w:val="918585"/>
      <w:sz w:val="22"/>
    </w:rPr>
  </w:style>
  <w:style w:type="paragraph" w:customStyle="1" w:styleId="SideHeading">
    <w:name w:val="Side Heading"/>
    <w:basedOn w:val="HeadingBase"/>
    <w:rsid w:val="00A638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8C5"/>
    <w:pPr>
      <w:tabs>
        <w:tab w:val="num" w:pos="360"/>
      </w:tabs>
    </w:pPr>
  </w:style>
  <w:style w:type="paragraph" w:styleId="PlainText">
    <w:name w:val="Plain Text"/>
    <w:basedOn w:val="Normal"/>
    <w:link w:val="PlainTextChar"/>
    <w:rsid w:val="00A638C5"/>
    <w:rPr>
      <w:sz w:val="20"/>
    </w:rPr>
  </w:style>
  <w:style w:type="character" w:customStyle="1" w:styleId="PlainTextChar">
    <w:name w:val="Plain Text Char"/>
    <w:basedOn w:val="DefaultParagraphFont"/>
    <w:link w:val="PlainText"/>
    <w:rsid w:val="00A638C5"/>
    <w:rPr>
      <w:rFonts w:ascii="Courier New" w:eastAsia="Times New Roman" w:hAnsi="Courier New" w:cs="Times New Roman"/>
      <w:sz w:val="20"/>
      <w:szCs w:val="20"/>
      <w:lang w:eastAsia="en-US"/>
    </w:rPr>
  </w:style>
  <w:style w:type="character" w:customStyle="1" w:styleId="MenuOption">
    <w:name w:val="Menu Option"/>
    <w:basedOn w:val="DefaultParagraphFont"/>
    <w:rsid w:val="00A638C5"/>
    <w:rPr>
      <w:b/>
      <w:smallCaps/>
    </w:rPr>
  </w:style>
  <w:style w:type="paragraph" w:customStyle="1" w:styleId="TableListNumber">
    <w:name w:val="Table List Number"/>
    <w:basedOn w:val="ListNumber"/>
    <w:rsid w:val="00A638C5"/>
    <w:pPr>
      <w:numPr>
        <w:numId w:val="0"/>
      </w:numPr>
    </w:pPr>
  </w:style>
  <w:style w:type="paragraph" w:styleId="TOC4">
    <w:name w:val="toc 4"/>
    <w:basedOn w:val="TOCBase"/>
    <w:next w:val="Normal"/>
    <w:semiHidden/>
    <w:rsid w:val="00A638C5"/>
    <w:pPr>
      <w:tabs>
        <w:tab w:val="right" w:leader="dot" w:pos="9071"/>
      </w:tabs>
      <w:ind w:left="1701"/>
    </w:pPr>
  </w:style>
  <w:style w:type="paragraph" w:customStyle="1" w:styleId="ListAlpha">
    <w:name w:val="List Alpha"/>
    <w:basedOn w:val="List"/>
    <w:rsid w:val="00A638C5"/>
    <w:pPr>
      <w:numPr>
        <w:numId w:val="9"/>
      </w:numPr>
    </w:pPr>
  </w:style>
  <w:style w:type="paragraph" w:customStyle="1" w:styleId="ListAlpha2">
    <w:name w:val="List Alpha 2"/>
    <w:basedOn w:val="List2"/>
    <w:rsid w:val="00A638C5"/>
    <w:pPr>
      <w:numPr>
        <w:numId w:val="8"/>
      </w:numPr>
    </w:pPr>
  </w:style>
  <w:style w:type="paragraph" w:styleId="List2">
    <w:name w:val="List 2"/>
    <w:basedOn w:val="BodyText"/>
    <w:rsid w:val="00A638C5"/>
    <w:pPr>
      <w:tabs>
        <w:tab w:val="left" w:pos="680"/>
      </w:tabs>
      <w:spacing w:before="60" w:after="60"/>
      <w:ind w:left="680" w:hanging="340"/>
    </w:pPr>
  </w:style>
  <w:style w:type="paragraph" w:styleId="List3">
    <w:name w:val="List 3"/>
    <w:basedOn w:val="BodyText"/>
    <w:rsid w:val="00A638C5"/>
    <w:pPr>
      <w:tabs>
        <w:tab w:val="left" w:pos="1021"/>
      </w:tabs>
      <w:spacing w:before="60" w:after="60"/>
      <w:ind w:left="1020" w:hanging="340"/>
    </w:pPr>
  </w:style>
  <w:style w:type="paragraph" w:styleId="List4">
    <w:name w:val="List 4"/>
    <w:basedOn w:val="BodyText"/>
    <w:rsid w:val="00A638C5"/>
    <w:pPr>
      <w:tabs>
        <w:tab w:val="left" w:pos="1361"/>
      </w:tabs>
      <w:spacing w:before="60" w:after="60"/>
      <w:ind w:left="1361" w:hanging="340"/>
    </w:pPr>
  </w:style>
  <w:style w:type="paragraph" w:styleId="List5">
    <w:name w:val="List 5"/>
    <w:basedOn w:val="BodyText"/>
    <w:rsid w:val="00A638C5"/>
    <w:pPr>
      <w:tabs>
        <w:tab w:val="left" w:pos="1701"/>
      </w:tabs>
      <w:spacing w:before="60" w:after="60"/>
      <w:ind w:left="1701" w:hanging="340"/>
    </w:pPr>
  </w:style>
  <w:style w:type="paragraph" w:styleId="ListBullet3">
    <w:name w:val="List Bullet 3"/>
    <w:basedOn w:val="List3"/>
    <w:rsid w:val="00A638C5"/>
    <w:pPr>
      <w:numPr>
        <w:numId w:val="14"/>
      </w:numPr>
      <w:tabs>
        <w:tab w:val="clear" w:pos="1021"/>
      </w:tabs>
      <w:ind w:left="1037" w:hanging="357"/>
    </w:pPr>
  </w:style>
  <w:style w:type="paragraph" w:styleId="ListBullet4">
    <w:name w:val="List Bullet 4"/>
    <w:basedOn w:val="List4"/>
    <w:rsid w:val="00A638C5"/>
    <w:pPr>
      <w:numPr>
        <w:numId w:val="3"/>
      </w:numPr>
      <w:tabs>
        <w:tab w:val="clear" w:pos="1361"/>
      </w:tabs>
    </w:pPr>
  </w:style>
  <w:style w:type="paragraph" w:styleId="ListBullet5">
    <w:name w:val="List Bullet 5"/>
    <w:basedOn w:val="List5"/>
    <w:rsid w:val="00A638C5"/>
    <w:pPr>
      <w:numPr>
        <w:numId w:val="4"/>
      </w:numPr>
    </w:pPr>
  </w:style>
  <w:style w:type="paragraph" w:styleId="ListContinue2">
    <w:name w:val="List Continue 2"/>
    <w:basedOn w:val="List2"/>
    <w:rsid w:val="00A638C5"/>
    <w:pPr>
      <w:ind w:firstLine="0"/>
    </w:pPr>
  </w:style>
  <w:style w:type="paragraph" w:styleId="ListContinue3">
    <w:name w:val="List Continue 3"/>
    <w:basedOn w:val="List3"/>
    <w:rsid w:val="00A638C5"/>
    <w:pPr>
      <w:ind w:left="1021" w:firstLine="0"/>
    </w:pPr>
  </w:style>
  <w:style w:type="paragraph" w:styleId="ListContinue4">
    <w:name w:val="List Continue 4"/>
    <w:basedOn w:val="List4"/>
    <w:rsid w:val="00A638C5"/>
    <w:pPr>
      <w:ind w:firstLine="0"/>
    </w:pPr>
  </w:style>
  <w:style w:type="paragraph" w:styleId="ListContinue5">
    <w:name w:val="List Continue 5"/>
    <w:basedOn w:val="List5"/>
    <w:rsid w:val="00A638C5"/>
    <w:pPr>
      <w:ind w:firstLine="0"/>
    </w:pPr>
  </w:style>
  <w:style w:type="paragraph" w:styleId="ListNumber3">
    <w:name w:val="List Number 3"/>
    <w:basedOn w:val="List3"/>
    <w:rsid w:val="00A638C5"/>
    <w:pPr>
      <w:numPr>
        <w:numId w:val="5"/>
      </w:numPr>
    </w:pPr>
  </w:style>
  <w:style w:type="paragraph" w:styleId="ListNumber4">
    <w:name w:val="List Number 4"/>
    <w:basedOn w:val="List4"/>
    <w:rsid w:val="00A638C5"/>
    <w:pPr>
      <w:numPr>
        <w:numId w:val="6"/>
      </w:numPr>
    </w:pPr>
  </w:style>
  <w:style w:type="paragraph" w:styleId="ListNumber5">
    <w:name w:val="List Number 5"/>
    <w:basedOn w:val="List5"/>
    <w:rsid w:val="00A638C5"/>
    <w:pPr>
      <w:numPr>
        <w:numId w:val="7"/>
      </w:numPr>
    </w:pPr>
  </w:style>
  <w:style w:type="paragraph" w:styleId="BlockText">
    <w:name w:val="Block Text"/>
    <w:basedOn w:val="Normal"/>
    <w:rsid w:val="00A638C5"/>
    <w:pPr>
      <w:spacing w:after="120"/>
      <w:ind w:left="1440" w:right="1440"/>
    </w:pPr>
  </w:style>
  <w:style w:type="character" w:customStyle="1" w:styleId="Subscript">
    <w:name w:val="Subscript"/>
    <w:basedOn w:val="DefaultParagraphFont"/>
    <w:rsid w:val="00A638C5"/>
    <w:rPr>
      <w:sz w:val="16"/>
      <w:vertAlign w:val="subscript"/>
    </w:rPr>
  </w:style>
  <w:style w:type="character" w:customStyle="1" w:styleId="Superscript">
    <w:name w:val="Superscript"/>
    <w:basedOn w:val="DefaultParagraphFont"/>
    <w:rsid w:val="00A638C5"/>
    <w:rPr>
      <w:sz w:val="16"/>
      <w:vertAlign w:val="superscript"/>
    </w:rPr>
  </w:style>
  <w:style w:type="character" w:customStyle="1" w:styleId="Symbols">
    <w:name w:val="Symbols"/>
    <w:basedOn w:val="DefaultParagraphFont"/>
    <w:rsid w:val="00A638C5"/>
    <w:rPr>
      <w:rFonts w:ascii="Symbol" w:hAnsi="Symbol"/>
    </w:rPr>
  </w:style>
  <w:style w:type="character" w:customStyle="1" w:styleId="MenuOptions">
    <w:name w:val="Menu Options"/>
    <w:basedOn w:val="DefaultParagraphFont"/>
    <w:rsid w:val="00A638C5"/>
    <w:rPr>
      <w:rFonts w:ascii="Arial Narrow" w:hAnsi="Arial Narrow"/>
      <w:smallCaps/>
    </w:rPr>
  </w:style>
  <w:style w:type="character" w:customStyle="1" w:styleId="Buttons">
    <w:name w:val="Buttons"/>
    <w:basedOn w:val="DefaultParagraphFont"/>
    <w:rsid w:val="00A638C5"/>
    <w:rPr>
      <w:b/>
    </w:rPr>
  </w:style>
  <w:style w:type="character" w:customStyle="1" w:styleId="Underlined">
    <w:name w:val="Underlined"/>
    <w:basedOn w:val="DefaultParagraphFont"/>
    <w:rsid w:val="00A638C5"/>
    <w:rPr>
      <w:u w:val="single"/>
    </w:rPr>
  </w:style>
  <w:style w:type="paragraph" w:customStyle="1" w:styleId="TableBodyTextRight">
    <w:name w:val="Table Body Text Right"/>
    <w:basedOn w:val="TableBodyText"/>
    <w:rsid w:val="00A638C5"/>
    <w:pPr>
      <w:widowControl w:val="0"/>
      <w:autoSpaceDE w:val="0"/>
      <w:autoSpaceDN w:val="0"/>
      <w:adjustRightInd w:val="0"/>
      <w:jc w:val="right"/>
    </w:pPr>
    <w:rPr>
      <w:rFonts w:cs="Arial"/>
      <w:szCs w:val="18"/>
    </w:rPr>
  </w:style>
  <w:style w:type="paragraph" w:customStyle="1" w:styleId="CopyrightText">
    <w:name w:val="Copyright Text"/>
    <w:basedOn w:val="BodyText"/>
    <w:rsid w:val="00A638C5"/>
    <w:rPr>
      <w:sz w:val="18"/>
    </w:rPr>
  </w:style>
  <w:style w:type="paragraph" w:customStyle="1" w:styleId="BodySmallRight">
    <w:name w:val="Body Small Right"/>
    <w:basedOn w:val="BodyTextRight"/>
    <w:rsid w:val="00A638C5"/>
    <w:rPr>
      <w:sz w:val="18"/>
      <w:szCs w:val="18"/>
    </w:rPr>
  </w:style>
  <w:style w:type="paragraph" w:customStyle="1" w:styleId="MarginEdition">
    <w:name w:val="Margin Edition"/>
    <w:basedOn w:val="MarginNote"/>
    <w:rsid w:val="00A638C5"/>
    <w:pPr>
      <w:spacing w:before="0" w:after="0"/>
    </w:pPr>
    <w:rPr>
      <w:rFonts w:ascii="Times New Roman" w:hAnsi="Times New Roman"/>
      <w:color w:val="999999"/>
    </w:rPr>
  </w:style>
  <w:style w:type="paragraph" w:customStyle="1" w:styleId="Spacer">
    <w:name w:val="Spacer"/>
    <w:basedOn w:val="Normal"/>
    <w:rsid w:val="00A638C5"/>
    <w:rPr>
      <w:sz w:val="2"/>
      <w:szCs w:val="2"/>
    </w:rPr>
  </w:style>
  <w:style w:type="character" w:customStyle="1" w:styleId="Small">
    <w:name w:val="Small"/>
    <w:basedOn w:val="DefaultParagraphFont"/>
    <w:rsid w:val="00A638C5"/>
    <w:rPr>
      <w:sz w:val="16"/>
    </w:rPr>
  </w:style>
  <w:style w:type="paragraph" w:customStyle="1" w:styleId="WideTable">
    <w:name w:val="Wide Table"/>
    <w:basedOn w:val="Normal"/>
    <w:rsid w:val="00A638C5"/>
    <w:pPr>
      <w:ind w:left="-1418"/>
    </w:pPr>
    <w:rPr>
      <w:sz w:val="2"/>
      <w:szCs w:val="2"/>
    </w:rPr>
  </w:style>
  <w:style w:type="character" w:styleId="PageNumber">
    <w:name w:val="page number"/>
    <w:basedOn w:val="DefaultParagraphFont"/>
    <w:rsid w:val="00A638C5"/>
  </w:style>
  <w:style w:type="paragraph" w:styleId="Quote">
    <w:name w:val="Quote"/>
    <w:basedOn w:val="Heading1"/>
    <w:link w:val="QuoteChar"/>
    <w:qFormat/>
    <w:rsid w:val="00A638C5"/>
    <w:rPr>
      <w:b w:val="0"/>
      <w:sz w:val="72"/>
      <w:szCs w:val="72"/>
      <w:lang w:val="en-NZ"/>
    </w:rPr>
  </w:style>
  <w:style w:type="character" w:customStyle="1" w:styleId="QuoteChar">
    <w:name w:val="Quote Char"/>
    <w:basedOn w:val="DefaultParagraphFont"/>
    <w:link w:val="Quote"/>
    <w:rsid w:val="00A638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8C5"/>
    <w:pPr>
      <w:pageBreakBefore/>
    </w:pPr>
  </w:style>
  <w:style w:type="paragraph" w:customStyle="1" w:styleId="Border">
    <w:name w:val="Border"/>
    <w:basedOn w:val="Normal"/>
    <w:qFormat/>
    <w:rsid w:val="00A638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8C5"/>
    <w:rPr>
      <w:b/>
      <w:bCs/>
      <w:i/>
      <w:iCs/>
      <w:color w:val="auto"/>
    </w:rPr>
  </w:style>
  <w:style w:type="paragraph" w:styleId="IntenseQuote">
    <w:name w:val="Intense Quote"/>
    <w:basedOn w:val="Normal"/>
    <w:next w:val="Normal"/>
    <w:link w:val="IntenseQuoteChar"/>
    <w:uiPriority w:val="30"/>
    <w:qFormat/>
    <w:rsid w:val="00A638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8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8C5"/>
    <w:rPr>
      <w:smallCaps/>
      <w:color w:val="auto"/>
      <w:u w:val="single"/>
    </w:rPr>
  </w:style>
  <w:style w:type="character" w:styleId="IntenseReference">
    <w:name w:val="Intense Reference"/>
    <w:basedOn w:val="DefaultParagraphFont"/>
    <w:uiPriority w:val="32"/>
    <w:qFormat/>
    <w:rsid w:val="00A638C5"/>
    <w:rPr>
      <w:b/>
      <w:bCs/>
      <w:smallCaps/>
      <w:color w:val="auto"/>
      <w:spacing w:val="5"/>
      <w:u w:val="single"/>
    </w:rPr>
  </w:style>
  <w:style w:type="paragraph" w:customStyle="1" w:styleId="2ColumnHeading">
    <w:name w:val="2Column Heading"/>
    <w:basedOn w:val="BodyText"/>
    <w:qFormat/>
    <w:rsid w:val="00A638C5"/>
    <w:pPr>
      <w:spacing w:after="60"/>
      <w:ind w:left="-2268"/>
    </w:pPr>
    <w:rPr>
      <w:b/>
    </w:rPr>
  </w:style>
  <w:style w:type="paragraph" w:customStyle="1" w:styleId="Heading1TOC">
    <w:name w:val="Heading1 TOC"/>
    <w:basedOn w:val="Normal"/>
    <w:qFormat/>
    <w:rsid w:val="00A638C5"/>
    <w:pPr>
      <w:spacing w:before="240" w:after="120"/>
    </w:pPr>
    <w:rPr>
      <w:rFonts w:ascii="Times New Roman" w:hAnsi="Times New Roman"/>
      <w:b/>
      <w:sz w:val="32"/>
    </w:rPr>
  </w:style>
  <w:style w:type="paragraph" w:customStyle="1" w:styleId="Heading2TOC">
    <w:name w:val="Heading2 TOC"/>
    <w:basedOn w:val="Normal"/>
    <w:qFormat/>
    <w:rsid w:val="00A638C5"/>
    <w:pPr>
      <w:spacing w:before="240" w:after="60"/>
    </w:pPr>
    <w:rPr>
      <w:rFonts w:ascii="Times New Roman" w:hAnsi="Times New Roman"/>
      <w:b/>
      <w:sz w:val="28"/>
    </w:rPr>
  </w:style>
  <w:style w:type="character" w:customStyle="1" w:styleId="Underline">
    <w:name w:val="Underline"/>
    <w:basedOn w:val="DefaultParagraphFont"/>
    <w:qFormat/>
    <w:rsid w:val="00A638C5"/>
    <w:rPr>
      <w:u w:val="single"/>
    </w:rPr>
  </w:style>
  <w:style w:type="character" w:customStyle="1" w:styleId="BoldandItalics">
    <w:name w:val="Bold and Italics"/>
    <w:qFormat/>
    <w:rsid w:val="00A638C5"/>
    <w:rPr>
      <w:b/>
      <w:i/>
      <w:u w:val="none"/>
    </w:rPr>
  </w:style>
  <w:style w:type="paragraph" w:styleId="BalloonText">
    <w:name w:val="Balloon Text"/>
    <w:basedOn w:val="Normal"/>
    <w:link w:val="BalloonTextChar"/>
    <w:rsid w:val="00A638C5"/>
    <w:rPr>
      <w:rFonts w:ascii="Tahoma" w:hAnsi="Tahoma" w:cs="Tahoma"/>
      <w:sz w:val="16"/>
      <w:szCs w:val="16"/>
    </w:rPr>
  </w:style>
  <w:style w:type="character" w:customStyle="1" w:styleId="BalloonTextChar">
    <w:name w:val="Balloon Text Char"/>
    <w:basedOn w:val="DefaultParagraphFont"/>
    <w:link w:val="BalloonText"/>
    <w:rsid w:val="00A638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8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38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8C5"/>
    <w:rPr>
      <w:b/>
      <w:color w:val="660033"/>
      <w:spacing w:val="0"/>
    </w:rPr>
  </w:style>
  <w:style w:type="paragraph" w:customStyle="1" w:styleId="Nameditemlist">
    <w:name w:val="Named item list"/>
    <w:basedOn w:val="BodyText"/>
    <w:qFormat/>
    <w:rsid w:val="00A638C5"/>
    <w:pPr>
      <w:tabs>
        <w:tab w:val="left" w:pos="2835"/>
      </w:tabs>
      <w:ind w:left="2835" w:hanging="2835"/>
    </w:pPr>
  </w:style>
  <w:style w:type="paragraph" w:customStyle="1" w:styleId="BodyTextnopadding">
    <w:name w:val="Body Text no padding"/>
    <w:basedOn w:val="BodyText"/>
    <w:qFormat/>
    <w:rsid w:val="00A638C5"/>
    <w:pPr>
      <w:spacing w:before="0" w:after="0"/>
    </w:pPr>
  </w:style>
  <w:style w:type="paragraph" w:customStyle="1" w:styleId="BodyTextBold">
    <w:name w:val="Body Text Bold"/>
    <w:basedOn w:val="BodyText"/>
    <w:qFormat/>
    <w:rsid w:val="00A638C5"/>
    <w:rPr>
      <w:b/>
    </w:rPr>
  </w:style>
  <w:style w:type="character" w:styleId="Hyperlink">
    <w:name w:val="Hyperlink"/>
    <w:basedOn w:val="DefaultParagraphFont"/>
    <w:uiPriority w:val="99"/>
    <w:unhideWhenUsed/>
    <w:rsid w:val="003C0F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1074</Words>
  <Characters>7061</Characters>
  <Application>Microsoft Office Word</Application>
  <DocSecurity>0</DocSecurity>
  <Lines>252</Lines>
  <Paragraphs>145</Paragraphs>
  <ScaleCrop>false</ScaleCrop>
  <Company>Author-it Software Corporation Ltd.</Company>
  <LinksUpToDate>false</LinksUpToDate>
  <CharactersWithSpaces>7990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BSBCNV503 Analyse and interpret legal requirements for a transaction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2025-03-01T19:21:00Z</dcterms:created>
  <dcterms:modified xsi:type="dcterms:W3CDTF">2025-03-01T19:21:00Z</dcterms:modified>
</cp:coreProperties>
</file>