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B9A" w:rsidP="00CC7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BSBCNV503 Analyse and interpret legal requirements for a transaction</w:t>
      </w:r>
      <w:r>
        <w:fldChar w:fldCharType="end"/>
      </w:r>
    </w:p>
    <w:p w:rsidR="00CC7B9A" w:rsidP="00CC7B9A">
      <w:pPr>
        <w:pStyle w:val="Version"/>
        <w:sectPr w:rsidSect="00883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D36" w:rsidP="00883D36">
      <w:pPr>
        <w:pStyle w:val="SuperHeading"/>
      </w:pPr>
      <w:r w:rsidRPr="00883D36">
        <w:t>Assessment Requirements for BSBCNV503 Analyse and interpret legal requirements for a transaction</w:t>
      </w:r>
    </w:p>
    <w:p w:rsidR="00000000" w:rsidRPr="00883D36" w:rsidP="00883D36">
      <w:pPr>
        <w:pStyle w:val="Heading1"/>
      </w:pPr>
      <w:bookmarkStart w:id="1" w:name="O_704278"/>
      <w:bookmarkEnd w:id="1"/>
      <w:r w:rsidRPr="00883D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3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D36" w:rsidP="00883D36">
            <w:pPr>
              <w:pStyle w:val="BodyText"/>
            </w:pPr>
            <w:r w:rsidRPr="00883D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D36">
            <w:pPr>
              <w:pStyle w:val="BodyText"/>
              <w:rPr>
                <w:lang w:val="en-NZ"/>
              </w:rPr>
            </w:pPr>
            <w:r w:rsidRPr="00883D36">
              <w:rPr>
                <w:rStyle w:val="SpecialBold"/>
              </w:rPr>
              <w:t>Comments</w:t>
            </w:r>
          </w:p>
        </w:tc>
      </w:tr>
      <w:tr w:rsidTr="00883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D36">
            <w:pPr>
              <w:pStyle w:val="BodyText"/>
              <w:rPr>
                <w:lang w:val="en-NZ"/>
              </w:rPr>
            </w:pPr>
            <w:r w:rsidRPr="00883D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D36" w:rsidP="00883D36">
            <w:pPr>
              <w:pStyle w:val="BodyText"/>
            </w:pPr>
            <w:r w:rsidRPr="00883D36">
              <w:t>This version first released with BSB Business Services Training Package Version 1.0.</w:t>
            </w:r>
          </w:p>
        </w:tc>
      </w:tr>
    </w:tbl>
    <w:p w:rsidR="00000000" w:rsidRPr="00883D36" w:rsidP="00883D36">
      <w:pPr>
        <w:pStyle w:val="BodyText"/>
      </w:pPr>
    </w:p>
    <w:p w:rsidR="00000000" w:rsidRPr="00883D36" w:rsidP="00883D36">
      <w:pPr>
        <w:pStyle w:val="AllowPageBreak"/>
      </w:pPr>
    </w:p>
    <w:p w:rsidR="00000000" w:rsidRPr="00883D36" w:rsidP="00883D36">
      <w:pPr>
        <w:pStyle w:val="Heading1"/>
      </w:pPr>
      <w:bookmarkStart w:id="2" w:name="O_704279"/>
      <w:bookmarkEnd w:id="2"/>
      <w:r w:rsidRPr="00883D36">
        <w:t>Performance Evidence</w:t>
      </w:r>
    </w:p>
    <w:p w:rsidR="00000000" w:rsidRPr="00883D36" w:rsidP="00CC7B9A">
      <w:pPr>
        <w:pStyle w:val="BodyText"/>
      </w:pPr>
      <w:r w:rsidRPr="00883D36">
        <w:t>Evidence of the ability to:</w:t>
      </w:r>
    </w:p>
    <w:p w:rsidR="00000000" w:rsidRPr="00883D36" w:rsidP="00883D36">
      <w:pPr>
        <w:pStyle w:val="ListBullet"/>
      </w:pPr>
      <w:r w:rsidRPr="00883D36">
        <w:t xml:space="preserve">interpret and comply with legislation and industry codes of conduct relating to conveyancing transactions and agency operations </w:t>
      </w:r>
    </w:p>
    <w:p w:rsidR="00000000" w:rsidRPr="00883D36" w:rsidP="00883D36">
      <w:pPr>
        <w:pStyle w:val="ListBullet"/>
      </w:pPr>
      <w:r w:rsidRPr="00883D36">
        <w:t>conduct legal research and apply changes in law to current pr</w:t>
      </w:r>
      <w:r w:rsidRPr="00883D36">
        <w:t>actice</w:t>
      </w:r>
    </w:p>
    <w:p w:rsidR="00000000" w:rsidRPr="00883D36" w:rsidP="00883D36">
      <w:pPr>
        <w:pStyle w:val="ListBullet"/>
      </w:pPr>
      <w:r w:rsidRPr="00883D36">
        <w:t>communicate key information effectively to clients and other relevant professionals, and maintain accurate file records.</w:t>
      </w:r>
    </w:p>
    <w:p w:rsidR="00000000" w:rsidRPr="00883D36" w:rsidP="00883D36">
      <w:pPr>
        <w:pStyle w:val="BodyText"/>
      </w:pPr>
    </w:p>
    <w:p w:rsidR="00000000" w:rsidRPr="00883D36" w:rsidP="00CC7B9A">
      <w:pPr>
        <w:pStyle w:val="BodyText"/>
      </w:pPr>
      <w:r w:rsidRPr="00883D36">
        <w:t>Note: If a specific volume or frequency is not stated, then evidence must be provided at least once.</w:t>
      </w:r>
    </w:p>
    <w:p w:rsidR="00000000" w:rsidRPr="00883D36" w:rsidP="00883D36">
      <w:pPr>
        <w:pStyle w:val="Heading1"/>
      </w:pPr>
      <w:bookmarkStart w:id="3" w:name="O_704280"/>
      <w:bookmarkEnd w:id="3"/>
      <w:r w:rsidRPr="00883D36">
        <w:t>Knowledge Evidence</w:t>
      </w:r>
    </w:p>
    <w:p w:rsidR="00000000" w:rsidRPr="00883D36" w:rsidP="00CC7B9A">
      <w:pPr>
        <w:pStyle w:val="BodyText"/>
      </w:pPr>
      <w:r w:rsidRPr="00883D36">
        <w:t xml:space="preserve">To complete the unit requirements safely and effectively, the individual must: </w:t>
      </w:r>
    </w:p>
    <w:p w:rsidR="00000000" w:rsidRPr="00883D36" w:rsidP="00883D36">
      <w:pPr>
        <w:pStyle w:val="ListBullet"/>
      </w:pPr>
      <w:r w:rsidRPr="00883D36">
        <w:t>interpret and analyse legislation to identify legal principles, requirements and amendments affecting conveyancing transactions and agency operations</w:t>
      </w:r>
    </w:p>
    <w:p w:rsidR="00000000" w:rsidRPr="00883D36" w:rsidP="00883D36">
      <w:pPr>
        <w:pStyle w:val="ListBullet"/>
      </w:pPr>
      <w:r w:rsidRPr="00883D36">
        <w:t>interp</w:t>
      </w:r>
      <w:r w:rsidRPr="00883D36">
        <w:t>ret and explain key features of industry codes of conduct</w:t>
      </w:r>
    </w:p>
    <w:p w:rsidR="00000000" w:rsidRPr="00883D36" w:rsidP="00883D36">
      <w:pPr>
        <w:pStyle w:val="ListBullet"/>
      </w:pPr>
      <w:r w:rsidRPr="00883D36">
        <w:t>explain common problems associated with interpreting legislation</w:t>
      </w:r>
    </w:p>
    <w:p w:rsidR="00000000" w:rsidRPr="00883D36" w:rsidP="00883D36">
      <w:pPr>
        <w:pStyle w:val="ListBullet"/>
      </w:pPr>
      <w:r w:rsidRPr="00883D36">
        <w:t>identify and reference relevant/recent case law</w:t>
      </w:r>
    </w:p>
    <w:p w:rsidR="00000000" w:rsidRPr="00883D36" w:rsidP="00883D36">
      <w:pPr>
        <w:pStyle w:val="ListBullet"/>
      </w:pPr>
      <w:r w:rsidRPr="00883D36">
        <w:t>identify and explain key features of Commonwealth, and State or Territory legislation</w:t>
      </w:r>
      <w:r w:rsidRPr="00883D36">
        <w:t xml:space="preserve"> and local government regulations relating to:</w:t>
      </w:r>
    </w:p>
    <w:p w:rsidR="00000000" w:rsidRPr="00883D36" w:rsidP="00883D36">
      <w:pPr>
        <w:pStyle w:val="ListBullet2"/>
      </w:pPr>
      <w:r w:rsidRPr="00883D36">
        <w:t xml:space="preserve">contracts of sale of land </w:t>
      </w:r>
    </w:p>
    <w:p w:rsidR="00000000" w:rsidRPr="00883D36" w:rsidP="00883D36">
      <w:pPr>
        <w:pStyle w:val="ListBullet2"/>
      </w:pPr>
      <w:r w:rsidRPr="00883D36">
        <w:t>disclosure requirements</w:t>
      </w:r>
    </w:p>
    <w:p w:rsidR="00000000" w:rsidRPr="00883D36" w:rsidP="00883D36">
      <w:pPr>
        <w:pStyle w:val="ListBullet2"/>
      </w:pPr>
      <w:r w:rsidRPr="00883D36">
        <w:t>duties and taxes</w:t>
      </w:r>
    </w:p>
    <w:p w:rsidR="00000000" w:rsidRPr="00883D36" w:rsidP="00883D36">
      <w:pPr>
        <w:pStyle w:val="ListBullet2"/>
      </w:pPr>
      <w:r w:rsidRPr="00883D36">
        <w:t xml:space="preserve">government fees and registration requirements </w:t>
      </w:r>
    </w:p>
    <w:p w:rsidR="00000000" w:rsidRPr="00883D36" w:rsidP="00883D36">
      <w:pPr>
        <w:pStyle w:val="ListBullet2"/>
      </w:pPr>
      <w:r w:rsidRPr="00883D36">
        <w:t xml:space="preserve">insurance </w:t>
      </w:r>
    </w:p>
    <w:p w:rsidR="00000000" w:rsidRPr="00883D36" w:rsidP="00883D36">
      <w:pPr>
        <w:pStyle w:val="ListBullet2"/>
      </w:pPr>
      <w:r w:rsidRPr="00883D36">
        <w:t>relevant deposit legislation/requirements</w:t>
      </w:r>
    </w:p>
    <w:p w:rsidR="00000000" w:rsidRPr="00883D36" w:rsidP="00883D36">
      <w:pPr>
        <w:pStyle w:val="ListBullet2"/>
      </w:pPr>
      <w:r w:rsidRPr="00883D36">
        <w:t>estate agents’ legislative requirements</w:t>
      </w:r>
    </w:p>
    <w:p w:rsidR="00000000" w:rsidRPr="00883D36" w:rsidP="00883D36">
      <w:pPr>
        <w:pStyle w:val="ListBullet2"/>
      </w:pPr>
      <w:r w:rsidRPr="00883D36">
        <w:t xml:space="preserve">competition and consumer protection </w:t>
      </w:r>
    </w:p>
    <w:p w:rsidR="00000000" w:rsidRPr="00883D36" w:rsidP="00883D36">
      <w:pPr>
        <w:pStyle w:val="ListBullet2"/>
      </w:pPr>
      <w:r w:rsidRPr="00883D36">
        <w:t xml:space="preserve">privacy </w:t>
      </w:r>
    </w:p>
    <w:p w:rsidR="00000000" w:rsidRPr="00883D36" w:rsidP="00883D36">
      <w:pPr>
        <w:pStyle w:val="ListBullet2"/>
      </w:pPr>
      <w:r w:rsidRPr="00883D36">
        <w:t>corporations and other legal entities</w:t>
      </w:r>
    </w:p>
    <w:p w:rsidR="00000000" w:rsidRPr="00883D36" w:rsidP="00883D36">
      <w:pPr>
        <w:pStyle w:val="AllowPageBreak"/>
      </w:pPr>
    </w:p>
    <w:p w:rsidR="00000000" w:rsidRPr="00883D36" w:rsidP="00883D36">
      <w:pPr>
        <w:pStyle w:val="Heading1"/>
      </w:pPr>
      <w:bookmarkStart w:id="4" w:name="O_704281"/>
      <w:bookmarkEnd w:id="4"/>
      <w:r w:rsidRPr="00883D36">
        <w:t>Assessment Conditions</w:t>
      </w:r>
    </w:p>
    <w:p w:rsidR="00000000" w:rsidRPr="00883D36" w:rsidP="00CC7B9A">
      <w:pPr>
        <w:pStyle w:val="BodyText"/>
      </w:pPr>
      <w:r w:rsidRPr="00883D36">
        <w:t xml:space="preserve">Assessment must be conducted in a safe environment where evidence gathered demonstrates consistent performance of typical activities </w:t>
      </w:r>
      <w:r w:rsidRPr="00883D36">
        <w:t>experienced in the Conveyancing field of work, and include access to:</w:t>
      </w:r>
    </w:p>
    <w:p w:rsidR="00000000" w:rsidRPr="00883D36" w:rsidP="00883D36">
      <w:pPr>
        <w:pStyle w:val="ListBullet"/>
      </w:pPr>
      <w:r w:rsidRPr="00883D36">
        <w:t>a range of common office equipment, technology, software and consumables</w:t>
      </w:r>
    </w:p>
    <w:p w:rsidR="00000000" w:rsidRPr="00883D36" w:rsidP="00883D36">
      <w:pPr>
        <w:pStyle w:val="ListBullet"/>
      </w:pPr>
      <w:r w:rsidRPr="00883D36">
        <w:t>suitable assessment records showing the preparation of a variety of legal documents to support a transaction.</w:t>
      </w:r>
    </w:p>
    <w:p w:rsidR="00000000" w:rsidRPr="00883D36" w:rsidP="00883D36">
      <w:pPr>
        <w:pStyle w:val="BodyText"/>
      </w:pPr>
      <w:r w:rsidRPr="00883D36">
        <w:t xml:space="preserve"> </w:t>
      </w:r>
    </w:p>
    <w:p w:rsidR="00000000" w:rsidRPr="00883D36" w:rsidP="00CC7B9A">
      <w:pPr>
        <w:pStyle w:val="BodyText"/>
      </w:pPr>
      <w:r w:rsidRPr="00883D36">
        <w:t>Assessors must satisfy NVR/AQTF assessor requirements.</w:t>
      </w:r>
    </w:p>
    <w:p w:rsidR="00000000" w:rsidRPr="00883D36" w:rsidP="00883D36">
      <w:pPr>
        <w:pStyle w:val="Heading1"/>
      </w:pPr>
      <w:bookmarkStart w:id="5" w:name="O_704284"/>
      <w:bookmarkEnd w:id="5"/>
      <w:r w:rsidRPr="00883D36">
        <w:t>Links</w:t>
      </w:r>
    </w:p>
    <w:p w:rsidR="00000000" w:rsidRPr="00883D36" w:rsidP="00CC7B9A">
      <w:pPr>
        <w:pStyle w:val="BodyText"/>
      </w:pPr>
      <w:r w:rsidRPr="00883D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29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3D36" w:rsidP="00883D36"/>
    <w:sectPr w:rsidSect="00883D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36" w:rsidRPr="00CC7B9A" w:rsidP="00CC7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9A" w:rsidP="00883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7B9A" w:rsidP="00883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7B9A" w:rsidP="00883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D36" w:rsidRPr="00CC7B9A" w:rsidP="00CC7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9A" w:rsidRPr="002D2AF8" w:rsidP="00883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BSBCNV503 Analyse and interpret legal requirements for a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C7B9A" w:rsidP="00883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348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BE1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26C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D36"/>
  </w:style>
  <w:style w:type="character" w:customStyle="1" w:styleId="Heading1Char">
    <w:name w:val="Heading 1 Char"/>
    <w:basedOn w:val="DefaultParagraphFont"/>
    <w:link w:val="Heading1"/>
    <w:rsid w:val="00883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D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D36"/>
    <w:rPr>
      <w:b/>
      <w:spacing w:val="0"/>
    </w:rPr>
  </w:style>
  <w:style w:type="paragraph" w:styleId="ListBullet2">
    <w:name w:val="List Bullet 2"/>
    <w:basedOn w:val="List2"/>
    <w:rsid w:val="00883D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3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3D36"/>
    <w:rPr>
      <w:i/>
    </w:rPr>
  </w:style>
  <w:style w:type="paragraph" w:styleId="Caption">
    <w:name w:val="caption"/>
    <w:basedOn w:val="BodyText"/>
    <w:next w:val="Normal"/>
    <w:qFormat/>
    <w:rsid w:val="00883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D36"/>
  </w:style>
  <w:style w:type="paragraph" w:styleId="TableofFigures">
    <w:name w:val="table of figures"/>
    <w:basedOn w:val="Normal"/>
    <w:next w:val="Normal"/>
    <w:semiHidden/>
    <w:rsid w:val="00883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D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3D36"/>
    <w:rPr>
      <w:rFonts w:ascii="Wingdings" w:hAnsi="Wingdings"/>
    </w:rPr>
  </w:style>
  <w:style w:type="paragraph" w:customStyle="1" w:styleId="TableHeading">
    <w:name w:val="Table Heading"/>
    <w:basedOn w:val="HeadingBase"/>
    <w:rsid w:val="00883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D36"/>
    <w:rPr>
      <w:color w:val="0033CC"/>
      <w:u w:val="none"/>
    </w:rPr>
  </w:style>
  <w:style w:type="paragraph" w:customStyle="1" w:styleId="BodyTextRight">
    <w:name w:val="Body Text Right"/>
    <w:basedOn w:val="BodyText"/>
    <w:rsid w:val="00883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D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D36"/>
    <w:rPr>
      <w:sz w:val="32"/>
    </w:rPr>
  </w:style>
  <w:style w:type="paragraph" w:customStyle="1" w:styleId="HeadingProcedure">
    <w:name w:val="Heading Procedure"/>
    <w:basedOn w:val="HeadingBase"/>
    <w:next w:val="Normal"/>
    <w:rsid w:val="00883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D36"/>
    <w:pPr>
      <w:spacing w:before="60" w:after="60"/>
    </w:pPr>
  </w:style>
  <w:style w:type="paragraph" w:styleId="ListContinue">
    <w:name w:val="List Continue"/>
    <w:basedOn w:val="List"/>
    <w:rsid w:val="00883D36"/>
    <w:pPr>
      <w:ind w:firstLine="0"/>
    </w:pPr>
  </w:style>
  <w:style w:type="paragraph" w:customStyle="1" w:styleId="ListNote">
    <w:name w:val="List Note"/>
    <w:basedOn w:val="List"/>
    <w:rsid w:val="00883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D36"/>
    <w:rPr>
      <w:rFonts w:ascii="Courier New" w:hAnsi="Courier New"/>
    </w:rPr>
  </w:style>
  <w:style w:type="paragraph" w:customStyle="1" w:styleId="NoteBullet">
    <w:name w:val="Note Bullet"/>
    <w:basedOn w:val="Note"/>
    <w:rsid w:val="00883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D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3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D36"/>
    <w:rPr>
      <w:b/>
      <w:smallCaps/>
    </w:rPr>
  </w:style>
  <w:style w:type="paragraph" w:customStyle="1" w:styleId="TableListNumber">
    <w:name w:val="Table List Number"/>
    <w:basedOn w:val="ListNumber"/>
    <w:rsid w:val="00883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D36"/>
    <w:pPr>
      <w:numPr>
        <w:numId w:val="9"/>
      </w:numPr>
    </w:pPr>
  </w:style>
  <w:style w:type="paragraph" w:customStyle="1" w:styleId="ListAlpha2">
    <w:name w:val="List Alpha 2"/>
    <w:basedOn w:val="List2"/>
    <w:rsid w:val="00883D36"/>
    <w:pPr>
      <w:numPr>
        <w:numId w:val="8"/>
      </w:numPr>
    </w:pPr>
  </w:style>
  <w:style w:type="paragraph" w:styleId="List2">
    <w:name w:val="List 2"/>
    <w:basedOn w:val="BodyText"/>
    <w:rsid w:val="00883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D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D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3D36"/>
    <w:pPr>
      <w:numPr>
        <w:numId w:val="4"/>
      </w:numPr>
    </w:pPr>
  </w:style>
  <w:style w:type="paragraph" w:styleId="ListContinue2">
    <w:name w:val="List Continue 2"/>
    <w:basedOn w:val="List2"/>
    <w:rsid w:val="00883D36"/>
    <w:pPr>
      <w:ind w:firstLine="0"/>
    </w:pPr>
  </w:style>
  <w:style w:type="paragraph" w:styleId="ListContinue3">
    <w:name w:val="List Continue 3"/>
    <w:basedOn w:val="List3"/>
    <w:rsid w:val="00883D36"/>
    <w:pPr>
      <w:ind w:left="1021" w:firstLine="0"/>
    </w:pPr>
  </w:style>
  <w:style w:type="paragraph" w:styleId="ListContinue4">
    <w:name w:val="List Continue 4"/>
    <w:basedOn w:val="List4"/>
    <w:rsid w:val="00883D36"/>
    <w:pPr>
      <w:ind w:firstLine="0"/>
    </w:pPr>
  </w:style>
  <w:style w:type="paragraph" w:styleId="ListContinue5">
    <w:name w:val="List Continue 5"/>
    <w:basedOn w:val="List5"/>
    <w:rsid w:val="00883D36"/>
    <w:pPr>
      <w:ind w:firstLine="0"/>
    </w:pPr>
  </w:style>
  <w:style w:type="paragraph" w:styleId="ListNumber3">
    <w:name w:val="List Number 3"/>
    <w:basedOn w:val="List3"/>
    <w:rsid w:val="00883D36"/>
    <w:pPr>
      <w:numPr>
        <w:numId w:val="5"/>
      </w:numPr>
    </w:pPr>
  </w:style>
  <w:style w:type="paragraph" w:styleId="ListNumber4">
    <w:name w:val="List Number 4"/>
    <w:basedOn w:val="List4"/>
    <w:rsid w:val="00883D36"/>
    <w:pPr>
      <w:numPr>
        <w:numId w:val="6"/>
      </w:numPr>
    </w:pPr>
  </w:style>
  <w:style w:type="paragraph" w:styleId="ListNumber5">
    <w:name w:val="List Number 5"/>
    <w:basedOn w:val="List5"/>
    <w:rsid w:val="00883D36"/>
    <w:pPr>
      <w:numPr>
        <w:numId w:val="7"/>
      </w:numPr>
    </w:pPr>
  </w:style>
  <w:style w:type="paragraph" w:styleId="BlockText">
    <w:name w:val="Block Text"/>
    <w:basedOn w:val="Normal"/>
    <w:rsid w:val="00883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D36"/>
    <w:rPr>
      <w:sz w:val="16"/>
      <w:vertAlign w:val="superscript"/>
    </w:rPr>
  </w:style>
  <w:style w:type="character" w:customStyle="1" w:styleId="Symbols">
    <w:name w:val="Symbols"/>
    <w:basedOn w:val="DefaultParagraphFont"/>
    <w:rsid w:val="00883D36"/>
    <w:rPr>
      <w:rFonts w:ascii="Symbol" w:hAnsi="Symbol"/>
    </w:rPr>
  </w:style>
  <w:style w:type="character" w:customStyle="1" w:styleId="MenuOptions">
    <w:name w:val="Menu Options"/>
    <w:basedOn w:val="DefaultParagraphFont"/>
    <w:rsid w:val="00883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D36"/>
    <w:rPr>
      <w:b/>
    </w:rPr>
  </w:style>
  <w:style w:type="character" w:customStyle="1" w:styleId="Underlined">
    <w:name w:val="Underlined"/>
    <w:basedOn w:val="DefaultParagraphFont"/>
    <w:rsid w:val="00883D36"/>
    <w:rPr>
      <w:u w:val="single"/>
    </w:rPr>
  </w:style>
  <w:style w:type="paragraph" w:customStyle="1" w:styleId="TableBodyTextRight">
    <w:name w:val="Table Body Text Right"/>
    <w:basedOn w:val="TableBodyText"/>
    <w:rsid w:val="00883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D36"/>
    <w:rPr>
      <w:sz w:val="18"/>
    </w:rPr>
  </w:style>
  <w:style w:type="paragraph" w:customStyle="1" w:styleId="BodySmallRight">
    <w:name w:val="Body Small Right"/>
    <w:basedOn w:val="BodyTextRight"/>
    <w:rsid w:val="00883D36"/>
    <w:rPr>
      <w:sz w:val="18"/>
      <w:szCs w:val="18"/>
    </w:rPr>
  </w:style>
  <w:style w:type="paragraph" w:customStyle="1" w:styleId="MarginEdition">
    <w:name w:val="Margin Edition"/>
    <w:basedOn w:val="MarginNote"/>
    <w:rsid w:val="00883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D36"/>
    <w:rPr>
      <w:sz w:val="2"/>
      <w:szCs w:val="2"/>
    </w:rPr>
  </w:style>
  <w:style w:type="character" w:customStyle="1" w:styleId="Small">
    <w:name w:val="Small"/>
    <w:basedOn w:val="DefaultParagraphFont"/>
    <w:rsid w:val="00883D36"/>
    <w:rPr>
      <w:sz w:val="16"/>
    </w:rPr>
  </w:style>
  <w:style w:type="paragraph" w:customStyle="1" w:styleId="WideTable">
    <w:name w:val="Wide Table"/>
    <w:basedOn w:val="Normal"/>
    <w:rsid w:val="00883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D36"/>
  </w:style>
  <w:style w:type="paragraph" w:styleId="Quote">
    <w:name w:val="Quote"/>
    <w:basedOn w:val="Heading1"/>
    <w:link w:val="QuoteChar"/>
    <w:qFormat/>
    <w:rsid w:val="00883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D36"/>
    <w:pPr>
      <w:pageBreakBefore/>
    </w:pPr>
  </w:style>
  <w:style w:type="paragraph" w:customStyle="1" w:styleId="Border">
    <w:name w:val="Border"/>
    <w:basedOn w:val="Normal"/>
    <w:qFormat/>
    <w:rsid w:val="00883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D36"/>
    <w:rPr>
      <w:u w:val="single"/>
    </w:rPr>
  </w:style>
  <w:style w:type="character" w:customStyle="1" w:styleId="BoldandItalics">
    <w:name w:val="Bold and Italics"/>
    <w:qFormat/>
    <w:rsid w:val="00883D36"/>
    <w:rPr>
      <w:b/>
      <w:i/>
      <w:u w:val="none"/>
    </w:rPr>
  </w:style>
  <w:style w:type="paragraph" w:styleId="BalloonText">
    <w:name w:val="Balloon Text"/>
    <w:basedOn w:val="Normal"/>
    <w:link w:val="BalloonTextChar"/>
    <w:rsid w:val="00883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D36"/>
    <w:pPr>
      <w:spacing w:before="0" w:after="0"/>
    </w:pPr>
  </w:style>
  <w:style w:type="paragraph" w:customStyle="1" w:styleId="BodyTextBold">
    <w:name w:val="Body Text Bold"/>
    <w:basedOn w:val="BodyText"/>
    <w:qFormat/>
    <w:rsid w:val="00883D36"/>
    <w:rPr>
      <w:b/>
    </w:rPr>
  </w:style>
  <w:style w:type="character" w:styleId="Hyperlink">
    <w:name w:val="Hyperlink"/>
    <w:basedOn w:val="DefaultParagraphFont"/>
    <w:uiPriority w:val="99"/>
    <w:unhideWhenUsed/>
    <w:rsid w:val="00CC7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2140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BSBCNV503 Analyse and interpret legal requirements for a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2022-01-27T02:19:00Z</dcterms:created>
  <dcterms:modified xsi:type="dcterms:W3CDTF">2022-01-27T02:19:00Z</dcterms:modified>
</cp:coreProperties>
</file>