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0555" w:rsidP="00300555">
      <w:pPr>
        <w:pStyle w:val="Title"/>
      </w:pPr>
      <w:r>
        <w:fldChar w:fldCharType="begin"/>
      </w:r>
      <w:r>
        <w:instrText xml:space="preserve"> TITLE   \* MERGEFORMAT </w:instrText>
      </w:r>
      <w:r>
        <w:fldChar w:fldCharType="separate"/>
      </w:r>
      <w:r>
        <w:t>BSBCNV502 Read and interpret a legal document and provide advice</w:t>
      </w:r>
      <w:r>
        <w:fldChar w:fldCharType="end"/>
      </w:r>
    </w:p>
    <w:p w:rsidR="00300555" w:rsidP="00300555">
      <w:pPr>
        <w:pStyle w:val="Version"/>
        <w:sectPr w:rsidSect="00A37E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7EAF" w:rsidP="00A37EAF">
      <w:pPr>
        <w:pStyle w:val="SuperHeading"/>
      </w:pPr>
      <w:r w:rsidRPr="00A37EAF">
        <w:t>BSBCNV502 Read and interpret a legal document and provide advice</w:t>
      </w:r>
    </w:p>
    <w:p w:rsidR="00000000" w:rsidRPr="00A37EAF" w:rsidP="00A37EAF">
      <w:pPr>
        <w:pStyle w:val="Heading1"/>
      </w:pPr>
      <w:bookmarkStart w:id="1" w:name="O_704249"/>
      <w:bookmarkEnd w:id="1"/>
      <w:r w:rsidRPr="00A37EAF">
        <w:t>Modification History</w:t>
      </w:r>
    </w:p>
    <w:tbl>
      <w:tblPr>
        <w:tblW w:w="0" w:type="auto"/>
        <w:tblLayout w:type="fixed"/>
        <w:tblCellMar>
          <w:left w:w="62" w:type="dxa"/>
          <w:right w:w="62" w:type="dxa"/>
        </w:tblCellMar>
        <w:tblLook w:val="0000"/>
      </w:tblPr>
      <w:tblGrid>
        <w:gridCol w:w="3091"/>
        <w:gridCol w:w="5873"/>
      </w:tblGrid>
      <w:tr w:rsidTr="00A37EA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EAF" w:rsidP="00A37EAF">
            <w:pPr>
              <w:pStyle w:val="BodyText"/>
            </w:pPr>
            <w:r w:rsidRPr="00A37EA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AF">
            <w:pPr>
              <w:pStyle w:val="BodyText"/>
              <w:rPr>
                <w:lang w:val="en-NZ"/>
              </w:rPr>
            </w:pPr>
            <w:r w:rsidRPr="00A37EAF">
              <w:rPr>
                <w:rStyle w:val="SpecialBold"/>
              </w:rPr>
              <w:t>Comments</w:t>
            </w:r>
          </w:p>
        </w:tc>
      </w:tr>
      <w:tr w:rsidTr="00A37EA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AF">
            <w:pPr>
              <w:pStyle w:val="BodyText"/>
              <w:rPr>
                <w:lang w:val="en-NZ"/>
              </w:rPr>
            </w:pPr>
            <w:r w:rsidRPr="00A37EA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EAF" w:rsidP="00A37EAF">
            <w:pPr>
              <w:pStyle w:val="BodyText"/>
            </w:pPr>
            <w:r w:rsidRPr="00A37EAF">
              <w:t>This version first released with BSB Business Services Training Package Version 1.0.</w:t>
            </w:r>
          </w:p>
        </w:tc>
      </w:tr>
    </w:tbl>
    <w:p w:rsidR="00000000" w:rsidRPr="00A37EAF" w:rsidP="00A37EAF">
      <w:pPr>
        <w:pStyle w:val="BodyText"/>
      </w:pPr>
    </w:p>
    <w:p w:rsidR="00000000" w:rsidRPr="00A37EAF" w:rsidP="00A37EAF">
      <w:pPr>
        <w:pStyle w:val="AllowPageBreak"/>
      </w:pPr>
    </w:p>
    <w:p w:rsidR="00000000" w:rsidRPr="00A37EAF" w:rsidP="00A37EAF">
      <w:pPr>
        <w:pStyle w:val="Heading1"/>
      </w:pPr>
      <w:bookmarkStart w:id="2" w:name="O_704250"/>
      <w:bookmarkEnd w:id="2"/>
      <w:r w:rsidRPr="00A37EAF">
        <w:t>Application</w:t>
      </w:r>
    </w:p>
    <w:p w:rsidR="00000000" w:rsidRPr="00A37EAF" w:rsidP="00300555">
      <w:pPr>
        <w:pStyle w:val="BodyText"/>
      </w:pPr>
      <w:r w:rsidRPr="00A37EAF">
        <w:t>This unit describes the skills and knowledge required to read and interpret a legal document and provide advice to a conveyancing client within a range of contexts and environments. It encompasses defining the nature and function of the document in the tra</w:t>
      </w:r>
      <w:r w:rsidRPr="00A37EAF">
        <w:t>nsaction and advising the client about their rights, obligations and alternative courses of action, if required.</w:t>
      </w:r>
    </w:p>
    <w:p w:rsidR="00000000" w:rsidRPr="00A37EAF" w:rsidP="00300555">
      <w:pPr>
        <w:pStyle w:val="BodyText"/>
      </w:pPr>
      <w:r w:rsidRPr="00A37EAF">
        <w:t>It applies to individuals who apply specialised knowledge and pay close attention to detail when interpreting and analysing complex legal docu</w:t>
      </w:r>
      <w:r w:rsidRPr="00A37EAF">
        <w:t xml:space="preserve">mentation and providing advice to others. </w:t>
      </w:r>
    </w:p>
    <w:p w:rsidR="00000000" w:rsidRPr="00A37EAF" w:rsidP="00300555">
      <w:pPr>
        <w:pStyle w:val="BodyText"/>
      </w:pPr>
      <w:r w:rsidRPr="00A37EAF">
        <w:t xml:space="preserve">Work functions in the occupational areas where this unit may be used are subject to regulatory requirements. Refer to the BSB Implementation Guide Companion Volume or the relevant regulator for specific guidance </w:t>
      </w:r>
      <w:r w:rsidRPr="00A37EAF">
        <w:t xml:space="preserve">on requirements. </w:t>
      </w:r>
    </w:p>
    <w:p w:rsidR="00000000" w:rsidRPr="00A37EAF" w:rsidP="00A37EAF">
      <w:pPr>
        <w:pStyle w:val="Heading1"/>
      </w:pPr>
      <w:bookmarkStart w:id="3" w:name="O_704253"/>
      <w:bookmarkEnd w:id="3"/>
      <w:r w:rsidRPr="00A37EAF">
        <w:t>Unit Sector</w:t>
      </w:r>
    </w:p>
    <w:p w:rsidR="00000000" w:rsidRPr="00A37EAF" w:rsidP="00300555">
      <w:pPr>
        <w:pStyle w:val="BodyText"/>
      </w:pPr>
      <w:r w:rsidRPr="00A37EAF">
        <w:t>Conveyancing</w:t>
      </w:r>
    </w:p>
    <w:p w:rsidR="00000000" w:rsidRPr="00A37EAF" w:rsidP="00A37EAF">
      <w:pPr>
        <w:pStyle w:val="Heading1"/>
      </w:pPr>
      <w:bookmarkStart w:id="4" w:name="O_704254"/>
      <w:bookmarkEnd w:id="4"/>
      <w:r w:rsidRPr="00A37EAF">
        <w:t>Elements and Performance Criteria</w:t>
      </w:r>
    </w:p>
    <w:tbl>
      <w:tblPr>
        <w:tblW w:w="9236" w:type="dxa"/>
        <w:tblLayout w:type="fixed"/>
        <w:tblCellMar>
          <w:left w:w="62" w:type="dxa"/>
          <w:right w:w="62" w:type="dxa"/>
        </w:tblCellMar>
        <w:tblLook w:val="0000"/>
      </w:tblPr>
      <w:tblGrid>
        <w:gridCol w:w="2645"/>
        <w:gridCol w:w="6591"/>
      </w:tblGrid>
      <w:tr w:rsidTr="00A37EAF">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37EAF" w:rsidP="00A37EAF">
            <w:pPr>
              <w:pStyle w:val="BodyText"/>
            </w:pPr>
            <w:r w:rsidRPr="00A37EAF">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37EAF">
            <w:pPr>
              <w:pStyle w:val="BodyText"/>
              <w:rPr>
                <w:lang w:val="en-NZ"/>
              </w:rPr>
            </w:pPr>
            <w:r w:rsidRPr="00A37EAF">
              <w:rPr>
                <w:rStyle w:val="SpecialBold"/>
              </w:rPr>
              <w:t>PERFORMANCE CRITERIA</w:t>
            </w:r>
          </w:p>
        </w:tc>
      </w:tr>
      <w:tr w:rsidTr="00A37EAF">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37EAF" w:rsidP="00A37EAF">
            <w:pPr>
              <w:pStyle w:val="BodyText"/>
            </w:pPr>
            <w:r w:rsidRPr="00A37EAF">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37EAF">
            <w:pPr>
              <w:pStyle w:val="BodyText"/>
              <w:rPr>
                <w:lang w:val="en-NZ"/>
              </w:rPr>
            </w:pPr>
            <w:r w:rsidRPr="00A37EAF">
              <w:rPr>
                <w:rStyle w:val="Emphasis"/>
              </w:rPr>
              <w:t>Performance criteria describe the performance needed to demonstr</w:t>
            </w:r>
            <w:r w:rsidRPr="00A37EAF">
              <w:rPr>
                <w:rStyle w:val="Emphasis"/>
              </w:rPr>
              <w:t>ate achievement of the element.</w:t>
            </w:r>
          </w:p>
        </w:tc>
      </w:tr>
      <w:tr w:rsidTr="00A37EA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AF">
            <w:pPr>
              <w:pStyle w:val="BodyText"/>
              <w:rPr>
                <w:lang w:val="en-NZ"/>
              </w:rPr>
            </w:pPr>
            <w:r w:rsidRPr="00A37EAF">
              <w:t>1 Define nature of document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EAF" w:rsidP="00A37EAF">
            <w:pPr>
              <w:pStyle w:val="BodyText"/>
            </w:pPr>
            <w:r w:rsidRPr="00A37EAF">
              <w:t xml:space="preserve">1.1 Define the nature of the legal document </w:t>
            </w:r>
          </w:p>
          <w:p w:rsidR="00000000" w:rsidP="00A37EAF">
            <w:pPr>
              <w:pStyle w:val="BodyText"/>
              <w:rPr>
                <w:lang w:val="en-NZ"/>
              </w:rPr>
            </w:pPr>
            <w:r w:rsidRPr="00A37EAF">
              <w:t xml:space="preserve">1.2 Identify the function and significance of the document in the conveyancing transaction </w:t>
            </w:r>
          </w:p>
        </w:tc>
      </w:tr>
      <w:tr w:rsidTr="00A37EA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AF">
            <w:pPr>
              <w:pStyle w:val="BodyText"/>
              <w:rPr>
                <w:lang w:val="en-NZ"/>
              </w:rPr>
            </w:pPr>
            <w:r w:rsidRPr="00A37EAF">
              <w:t xml:space="preserve">2 Identify relevant legal </w:t>
            </w:r>
            <w:r w:rsidRPr="00A37EAF">
              <w:t>principles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EAF" w:rsidP="00A37EAF">
            <w:pPr>
              <w:pStyle w:val="BodyText"/>
            </w:pPr>
            <w:r w:rsidRPr="00A37EAF">
              <w:t>2.1 Identify statuto</w:t>
            </w:r>
            <w:r w:rsidRPr="00A37EAF">
              <w:t xml:space="preserve">ry and general law principles governing the </w:t>
            </w:r>
            <w:r w:rsidRPr="00A37EAF">
              <w:t xml:space="preserve">document and its function in the conveyancing transaction </w:t>
            </w:r>
          </w:p>
          <w:p w:rsidR="00000000" w:rsidRPr="00A37EAF" w:rsidP="00A37EAF">
            <w:pPr>
              <w:pStyle w:val="BodyText"/>
            </w:pPr>
            <w:r w:rsidRPr="00A37EAF">
              <w:t xml:space="preserve">2.2 Identify rules governing construction and interpretation of contracts and other legal documents </w:t>
            </w:r>
          </w:p>
          <w:p w:rsidR="00000000" w:rsidRPr="00A37EAF" w:rsidP="00A37EAF">
            <w:pPr>
              <w:pStyle w:val="BodyText"/>
            </w:pPr>
            <w:r w:rsidRPr="00A37EAF">
              <w:t xml:space="preserve">2.3 Identify rules for use of precedents, standard form contracts, and statutory forms </w:t>
            </w:r>
          </w:p>
          <w:p w:rsidR="00000000" w:rsidP="00A37EAF">
            <w:pPr>
              <w:pStyle w:val="BodyText"/>
              <w:rPr>
                <w:lang w:val="en-NZ"/>
              </w:rPr>
            </w:pPr>
            <w:r w:rsidRPr="00A37EAF">
              <w:t>2.4 Conduct appropriate legal research, as required</w:t>
            </w:r>
          </w:p>
        </w:tc>
      </w:tr>
      <w:tr w:rsidTr="00A37EA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AF">
            <w:pPr>
              <w:pStyle w:val="BodyText"/>
              <w:rPr>
                <w:lang w:val="en-NZ"/>
              </w:rPr>
            </w:pPr>
            <w:r w:rsidRPr="00A37EAF">
              <w:t>3 Identify interests of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EAF" w:rsidP="00A37EAF">
            <w:pPr>
              <w:pStyle w:val="BodyText"/>
            </w:pPr>
            <w:r w:rsidRPr="00A37EAF">
              <w:t xml:space="preserve">3.1 Identify legal interests of the client in relation to the subject matter of the </w:t>
            </w:r>
            <w:r w:rsidRPr="00A37EAF">
              <w:t xml:space="preserve">document </w:t>
            </w:r>
          </w:p>
          <w:p w:rsidR="00000000" w:rsidRPr="00A37EAF" w:rsidP="00A37EAF">
            <w:pPr>
              <w:pStyle w:val="BodyText"/>
            </w:pPr>
            <w:r w:rsidRPr="00A37EAF">
              <w:t xml:space="preserve">3.2 Identify terms essential to protect the client’s interests </w:t>
            </w:r>
          </w:p>
          <w:p w:rsidR="00000000" w:rsidP="00A37EAF">
            <w:pPr>
              <w:pStyle w:val="BodyText"/>
              <w:rPr>
                <w:lang w:val="en-NZ"/>
              </w:rPr>
            </w:pPr>
            <w:r w:rsidRPr="00A37EAF">
              <w:t xml:space="preserve">3.3 Identify non-legal interests and other needs of the client in relation to the subject matter of the document </w:t>
            </w:r>
          </w:p>
        </w:tc>
      </w:tr>
      <w:tr w:rsidTr="00A37EA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AF">
            <w:pPr>
              <w:pStyle w:val="BodyText"/>
              <w:rPr>
                <w:lang w:val="en-NZ"/>
              </w:rPr>
            </w:pPr>
            <w:r w:rsidRPr="00A37EAF">
              <w:t>4 Check document for accuracy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EAF" w:rsidP="00A37EAF">
            <w:pPr>
              <w:pStyle w:val="BodyText"/>
            </w:pPr>
            <w:r w:rsidRPr="00A37EAF">
              <w:t>4.1 Check parties, property, informat</w:t>
            </w:r>
            <w:r w:rsidRPr="00A37EAF">
              <w:t>ion and factual details for accuracy and relevance</w:t>
            </w:r>
          </w:p>
          <w:p w:rsidR="00000000" w:rsidRPr="00A37EAF" w:rsidP="00A37EAF">
            <w:pPr>
              <w:pStyle w:val="BodyText"/>
            </w:pPr>
            <w:r w:rsidRPr="00A37EAF">
              <w:t>4.2 Check annexures to the document for accuracy and relevance</w:t>
            </w:r>
          </w:p>
          <w:p w:rsidR="00000000" w:rsidRPr="00A37EAF" w:rsidP="00A37EAF">
            <w:pPr>
              <w:pStyle w:val="BodyText"/>
            </w:pPr>
            <w:r w:rsidRPr="00A37EAF">
              <w:t>4.3 Check the document or an annexure for compliance if it is required to comply with a procedural or formal requirement</w:t>
            </w:r>
          </w:p>
          <w:p w:rsidR="00000000" w:rsidRPr="00A37EAF" w:rsidP="00A37EAF">
            <w:pPr>
              <w:pStyle w:val="BodyText"/>
            </w:pPr>
            <w:r w:rsidRPr="00A37EAF">
              <w:t>4.4 Check the documen</w:t>
            </w:r>
            <w:r w:rsidRPr="00A37EAF">
              <w:t>t or annexure for compliance with statutory and practice requirements if it comprises a statutory or prescribed form</w:t>
            </w:r>
          </w:p>
          <w:p w:rsidR="00000000" w:rsidP="00A37EAF">
            <w:pPr>
              <w:pStyle w:val="BodyText"/>
              <w:rPr>
                <w:lang w:val="en-NZ"/>
              </w:rPr>
            </w:pPr>
            <w:r w:rsidRPr="00A37EAF">
              <w:t xml:space="preserve">4.5 Identify information to be obtained from or provided to third parties or other professionals in relation to the document </w:t>
            </w:r>
          </w:p>
        </w:tc>
      </w:tr>
      <w:tr w:rsidTr="00A37EA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AF">
            <w:pPr>
              <w:pStyle w:val="BodyText"/>
              <w:rPr>
                <w:lang w:val="en-NZ"/>
              </w:rPr>
            </w:pPr>
            <w:r w:rsidRPr="00A37EAF">
              <w:t>5 Examine do</w:t>
            </w:r>
            <w:r w:rsidRPr="00A37EAF">
              <w:t>cument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EAF" w:rsidP="00A37EAF">
            <w:pPr>
              <w:pStyle w:val="BodyText"/>
            </w:pPr>
            <w:r w:rsidRPr="00A37EAF">
              <w:t>5.1 Closely examine the document and interpret and analyse relevant legal principles and key terms</w:t>
            </w:r>
          </w:p>
          <w:p w:rsidR="00000000" w:rsidRPr="00A37EAF" w:rsidP="00A37EAF">
            <w:pPr>
              <w:pStyle w:val="BodyText"/>
            </w:pPr>
            <w:r w:rsidRPr="00A37EAF">
              <w:t>5.2 Identify and assess rights, responsibilities and liabilities of all parties, expressed or implied in the document</w:t>
            </w:r>
          </w:p>
          <w:p w:rsidR="00000000" w:rsidRPr="00A37EAF" w:rsidP="00A37EAF">
            <w:pPr>
              <w:pStyle w:val="BodyText"/>
            </w:pPr>
            <w:r w:rsidRPr="00A37EAF">
              <w:t>5.3 Identify any lack of conform</w:t>
            </w:r>
            <w:r w:rsidRPr="00A37EAF">
              <w:t xml:space="preserve">ity with client’s initial instructions and any gaps, lack of certainty or ambiguity in the language </w:t>
            </w:r>
          </w:p>
          <w:p w:rsidR="00000000" w:rsidP="00A37EAF">
            <w:pPr>
              <w:pStyle w:val="BodyText"/>
              <w:rPr>
                <w:lang w:val="en-NZ"/>
              </w:rPr>
            </w:pPr>
            <w:r w:rsidRPr="00A37EAF">
              <w:t xml:space="preserve">5.4 Identify any non-compliance with legal principles within the document </w:t>
            </w:r>
          </w:p>
        </w:tc>
      </w:tr>
      <w:tr w:rsidTr="00A37EA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AF">
            <w:pPr>
              <w:pStyle w:val="BodyText"/>
              <w:rPr>
                <w:lang w:val="en-NZ"/>
              </w:rPr>
            </w:pPr>
            <w:r w:rsidRPr="00A37EAF">
              <w:t>6 Evaluate issues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EAF" w:rsidP="00A37EAF">
            <w:pPr>
              <w:pStyle w:val="BodyText"/>
            </w:pPr>
            <w:r w:rsidRPr="00A37EAF">
              <w:t xml:space="preserve">6.1 Assess legal and non-legal issues and risks to the client arising from the document </w:t>
            </w:r>
          </w:p>
          <w:p w:rsidR="00000000" w:rsidRPr="00A37EAF" w:rsidP="00A37EAF">
            <w:pPr>
              <w:pStyle w:val="BodyText"/>
            </w:pPr>
            <w:r w:rsidRPr="00A37EAF">
              <w:t xml:space="preserve">6.2 Interpret extent to which the document does or does not protect the interests of the client </w:t>
            </w:r>
          </w:p>
          <w:p w:rsidR="00000000" w:rsidP="00A37EAF">
            <w:pPr>
              <w:pStyle w:val="BodyText"/>
              <w:rPr>
                <w:lang w:val="en-NZ"/>
              </w:rPr>
            </w:pPr>
            <w:r w:rsidRPr="00A37EAF">
              <w:t>6.3 Interpret key terms or points for negotiation with third parties o</w:t>
            </w:r>
            <w:r w:rsidRPr="00A37EAF">
              <w:t xml:space="preserve">r other professionals </w:t>
            </w:r>
          </w:p>
        </w:tc>
      </w:tr>
      <w:tr w:rsidTr="00A37EA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AF">
            <w:pPr>
              <w:pStyle w:val="BodyText"/>
              <w:rPr>
                <w:lang w:val="en-NZ"/>
              </w:rPr>
            </w:pPr>
            <w:r w:rsidRPr="00A37EAF">
              <w:t>7 Advise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EAF" w:rsidP="00A37EAF">
            <w:pPr>
              <w:pStyle w:val="BodyText"/>
            </w:pPr>
            <w:r w:rsidRPr="00A37EAF">
              <w:t>7.1 Summarise and clearly communicate rights, responsibilities and liabilities of all parties to the client, including specific rights of the client</w:t>
            </w:r>
          </w:p>
          <w:p w:rsidR="00000000" w:rsidP="00A37EAF">
            <w:pPr>
              <w:pStyle w:val="BodyText"/>
              <w:rPr>
                <w:lang w:val="en-NZ"/>
              </w:rPr>
            </w:pPr>
            <w:r w:rsidRPr="00A37EAF">
              <w:t>7.2 Summarise and clearly communicate legal and non-legal issues an</w:t>
            </w:r>
            <w:r w:rsidRPr="00A37EAF">
              <w:t>d risks arising from the document to the client</w:t>
            </w:r>
          </w:p>
        </w:tc>
      </w:tr>
      <w:tr w:rsidTr="00A37EA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AF">
            <w:pPr>
              <w:pStyle w:val="BodyText"/>
              <w:rPr>
                <w:lang w:val="en-NZ"/>
              </w:rPr>
            </w:pPr>
            <w:r w:rsidRPr="00A37EAF">
              <w:t>8 Clarify instructions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EAF" w:rsidP="00A37EAF">
            <w:pPr>
              <w:pStyle w:val="BodyText"/>
            </w:pPr>
            <w:r w:rsidRPr="00A37EAF">
              <w:t>8.1 Determine and discuss alternative courses of action with the client where it is considered the document does not adequately protect the interests of the client, or meet the client’</w:t>
            </w:r>
            <w:r w:rsidRPr="00A37EAF">
              <w:t xml:space="preserve">s other needs </w:t>
            </w:r>
          </w:p>
          <w:p w:rsidR="00000000" w:rsidRPr="00A37EAF" w:rsidP="00A37EAF">
            <w:pPr>
              <w:pStyle w:val="BodyText"/>
            </w:pPr>
            <w:r w:rsidRPr="00A37EAF">
              <w:t>8.2 Summarise and clearly communicate legal and non-legal consequences for each alternative to the client</w:t>
            </w:r>
          </w:p>
          <w:p w:rsidR="00000000" w:rsidP="00A37EAF">
            <w:pPr>
              <w:pStyle w:val="BodyText"/>
              <w:rPr>
                <w:lang w:val="en-NZ"/>
              </w:rPr>
            </w:pPr>
            <w:r w:rsidRPr="00A37EAF">
              <w:t>8.3 Assist client in selecting a course of action</w:t>
            </w:r>
          </w:p>
        </w:tc>
      </w:tr>
      <w:tr w:rsidTr="00A37EA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AF">
            <w:pPr>
              <w:pStyle w:val="BodyText"/>
              <w:rPr>
                <w:lang w:val="en-NZ"/>
              </w:rPr>
            </w:pPr>
            <w:r w:rsidRPr="00A37EAF">
              <w:t>9 Attending to signing the document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EAF" w:rsidP="00A37EAF">
            <w:pPr>
              <w:pStyle w:val="BodyText"/>
            </w:pPr>
            <w:r w:rsidRPr="00A37EAF">
              <w:t>9.1 Identify statutory and other rules governing</w:t>
            </w:r>
            <w:r w:rsidRPr="00A37EAF">
              <w:t xml:space="preserve"> signing and witnessing of documents, including deeds</w:t>
            </w:r>
          </w:p>
          <w:p w:rsidR="00000000" w:rsidP="00A37EAF">
            <w:pPr>
              <w:pStyle w:val="BodyText"/>
              <w:rPr>
                <w:lang w:val="en-NZ"/>
              </w:rPr>
            </w:pPr>
            <w:r w:rsidRPr="00A37EAF">
              <w:t>9.2 Apply relevant rules governing signing and witnessing of documents in the execution of the document by the client</w:t>
            </w:r>
          </w:p>
        </w:tc>
      </w:tr>
      <w:tr w:rsidTr="00A37EA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AF">
            <w:pPr>
              <w:pStyle w:val="BodyText"/>
              <w:rPr>
                <w:lang w:val="en-NZ"/>
              </w:rPr>
            </w:pPr>
            <w:r w:rsidRPr="00A37EAF">
              <w:t>10 Document advice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EAF" w:rsidP="00A37EAF">
            <w:pPr>
              <w:pStyle w:val="BodyText"/>
            </w:pPr>
            <w:r w:rsidRPr="00A37EAF">
              <w:t xml:space="preserve">10.1 Prepare a file note recording the substance and details of </w:t>
            </w:r>
            <w:r w:rsidRPr="00A37EAF">
              <w:t>the advice given to the client and the instructions received</w:t>
            </w:r>
          </w:p>
          <w:p w:rsidR="00000000" w:rsidRPr="00A37EAF" w:rsidP="00A37EAF">
            <w:pPr>
              <w:pStyle w:val="BodyText"/>
            </w:pPr>
            <w:r w:rsidRPr="00A37EAF">
              <w:t xml:space="preserve">10.2 Despatch correspondence to client confirming the advice given in relation to the document and instructions received </w:t>
            </w:r>
          </w:p>
          <w:p w:rsidR="00000000" w:rsidRPr="00A37EAF" w:rsidP="00A37EAF">
            <w:pPr>
              <w:pStyle w:val="BodyText"/>
            </w:pPr>
            <w:r w:rsidRPr="00A37EAF">
              <w:t xml:space="preserve">10.3 If the document is not signed in the conveyancer’s office, include, </w:t>
            </w:r>
            <w:r w:rsidRPr="00A37EAF">
              <w:t xml:space="preserve">in correspondence dispatched to client, clear and concise instructions on signing and witnessing the document </w:t>
            </w:r>
          </w:p>
        </w:tc>
      </w:tr>
    </w:tbl>
    <w:p w:rsidR="00000000" w:rsidRPr="00A37EAF" w:rsidP="00A37EAF">
      <w:pPr>
        <w:pStyle w:val="BodyText"/>
      </w:pPr>
    </w:p>
    <w:p w:rsidR="00000000" w:rsidRPr="00A37EAF" w:rsidP="00A37EAF">
      <w:pPr>
        <w:pStyle w:val="AllowPageBreak"/>
      </w:pPr>
    </w:p>
    <w:p w:rsidR="00000000" w:rsidRPr="00A37EAF" w:rsidP="00A37EAF">
      <w:pPr>
        <w:pStyle w:val="Heading1"/>
      </w:pPr>
      <w:bookmarkStart w:id="5" w:name="O_704255"/>
      <w:bookmarkEnd w:id="5"/>
      <w:r w:rsidRPr="00A37EAF">
        <w:t>Foundation Skills</w:t>
      </w:r>
    </w:p>
    <w:p w:rsidR="00000000" w:rsidRPr="00300555" w:rsidP="00300555">
      <w:pPr>
        <w:pStyle w:val="BodyText"/>
        <w:rPr>
          <w:i/>
        </w:rPr>
      </w:pPr>
      <w:r w:rsidRPr="00300555">
        <w:rPr>
          <w:rStyle w:val="Emphasis"/>
        </w:rPr>
        <w:t>This section describes lan</w:t>
      </w:r>
      <w:r w:rsidRPr="00300555">
        <w:rPr>
          <w:rStyle w:val="Emphasis"/>
        </w:rPr>
        <w:t>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A37E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EAF" w:rsidP="00A37EAF">
            <w:pPr>
              <w:pStyle w:val="BodyText"/>
            </w:pPr>
            <w:r w:rsidRPr="00A37EAF">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EAF" w:rsidP="00A37EAF">
            <w:pPr>
              <w:pStyle w:val="BodyText"/>
            </w:pPr>
            <w:r w:rsidRPr="00A37EAF">
              <w:rPr>
                <w:rStyle w:val="SpecialBold"/>
              </w:rPr>
              <w:t>Performance</w:t>
            </w:r>
          </w:p>
          <w:p w:rsidR="00000000" w:rsidRPr="00A37EAF" w:rsidP="00A37EAF">
            <w:pPr>
              <w:pStyle w:val="BodyText"/>
            </w:pPr>
            <w:r w:rsidRPr="00A37EAF">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AF">
            <w:pPr>
              <w:pStyle w:val="BodyText"/>
              <w:rPr>
                <w:lang w:val="en-NZ"/>
              </w:rPr>
            </w:pPr>
            <w:r w:rsidRPr="00A37EAF">
              <w:rPr>
                <w:rStyle w:val="SpecialBold"/>
              </w:rPr>
              <w:t>Description</w:t>
            </w:r>
          </w:p>
        </w:tc>
      </w:tr>
      <w:tr w:rsidTr="00A37E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AF">
            <w:pPr>
              <w:pStyle w:val="BodyText"/>
              <w:rPr>
                <w:lang w:val="en-NZ"/>
              </w:rPr>
            </w:pPr>
            <w:r w:rsidRPr="00A37EAF">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AF">
            <w:pPr>
              <w:pStyle w:val="BodyText"/>
              <w:rPr>
                <w:lang w:val="en-NZ"/>
              </w:rPr>
            </w:pPr>
            <w:r w:rsidRPr="00A37EAF">
              <w:t>1.1, 1.2, 2.1-2.4, 3.1-3.3, 4.1-4.5, 5.1-5.4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AF">
            <w:pPr>
              <w:pStyle w:val="ListBullet"/>
              <w:rPr>
                <w:lang w:val="en-NZ"/>
              </w:rPr>
            </w:pPr>
            <w:r w:rsidRPr="00A37EAF">
              <w:t>Accesses and interprets comp</w:t>
            </w:r>
            <w:r w:rsidRPr="00A37EAF">
              <w:t>lex legal documentation from a variety of sources using detailed criteria to closely examine, analyse and check for accuracy, completeness and relevance</w:t>
            </w:r>
          </w:p>
        </w:tc>
      </w:tr>
      <w:tr w:rsidTr="00A37E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AF">
            <w:pPr>
              <w:pStyle w:val="BodyText"/>
              <w:rPr>
                <w:lang w:val="en-NZ"/>
              </w:rPr>
            </w:pPr>
            <w:r w:rsidRPr="00A37EAF">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AF">
            <w:pPr>
              <w:pStyle w:val="BodyText"/>
              <w:rPr>
                <w:lang w:val="en-NZ"/>
              </w:rPr>
            </w:pPr>
            <w:r w:rsidRPr="00A37EAF">
              <w:t>7.1, 7.2, 8.1-8.3, 10.1-10.3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EAF" w:rsidP="00A37EAF">
            <w:pPr>
              <w:pStyle w:val="ListBullet"/>
            </w:pPr>
            <w:r w:rsidRPr="00A37EAF">
              <w:t>Records and synthesises information accurately using correct writing mechanics and organisational formats</w:t>
            </w:r>
          </w:p>
          <w:p w:rsidR="00000000" w:rsidP="00A37EAF">
            <w:pPr>
              <w:pStyle w:val="ListBullet"/>
              <w:rPr>
                <w:lang w:val="en-NZ"/>
              </w:rPr>
            </w:pPr>
            <w:r w:rsidRPr="00A37EAF">
              <w:t>Prepares files and correspondence using logical structure and language and concepts appropriate for purpose and audience</w:t>
            </w:r>
          </w:p>
        </w:tc>
      </w:tr>
      <w:tr w:rsidTr="00A37E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AF">
            <w:pPr>
              <w:pStyle w:val="BodyText"/>
              <w:rPr>
                <w:lang w:val="en-NZ"/>
              </w:rPr>
            </w:pPr>
            <w:r w:rsidRPr="00A37EAF">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AF">
            <w:pPr>
              <w:pStyle w:val="BodyText"/>
              <w:rPr>
                <w:lang w:val="en-NZ"/>
              </w:rPr>
            </w:pPr>
            <w:r w:rsidRPr="00A37EAF">
              <w:t>7.1, 7.2,</w:t>
            </w:r>
            <w:r w:rsidRPr="00A37EAF">
              <w:t xml:space="preserve"> 8.1-8.3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EAF" w:rsidP="00A37EAF">
            <w:pPr>
              <w:pStyle w:val="ListBullet"/>
            </w:pPr>
            <w:r w:rsidRPr="00A37EAF">
              <w:t xml:space="preserve">Uses questioning and active listening to determine and confirm requirements and understanding </w:t>
            </w:r>
          </w:p>
          <w:p w:rsidR="00000000" w:rsidP="00A37EAF">
            <w:pPr>
              <w:pStyle w:val="ListBullet"/>
              <w:rPr>
                <w:lang w:val="en-NZ"/>
              </w:rPr>
            </w:pPr>
            <w:r w:rsidRPr="00A37EAF">
              <w:t>Presents complex information using vocabulary, tone and pace appropriate for the audience and purpose</w:t>
            </w:r>
          </w:p>
        </w:tc>
      </w:tr>
      <w:tr w:rsidTr="00A37E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AF">
            <w:pPr>
              <w:pStyle w:val="BodyText"/>
              <w:rPr>
                <w:lang w:val="en-NZ"/>
              </w:rPr>
            </w:pPr>
            <w:r w:rsidRPr="00A37EAF">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AF">
            <w:pPr>
              <w:pStyle w:val="BodyText"/>
              <w:rPr>
                <w:lang w:val="en-NZ"/>
              </w:rPr>
            </w:pPr>
            <w:r w:rsidRPr="00A37EAF">
              <w:t>4.1-4.5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AF">
            <w:pPr>
              <w:pStyle w:val="ListBullet"/>
              <w:rPr>
                <w:lang w:val="en-NZ"/>
              </w:rPr>
            </w:pPr>
            <w:r w:rsidRPr="00A37EAF">
              <w:t xml:space="preserve">Effectively analyses, records </w:t>
            </w:r>
            <w:r w:rsidRPr="00A37EAF">
              <w:t>and consolidates financial information and numerical data</w:t>
            </w:r>
          </w:p>
        </w:tc>
      </w:tr>
      <w:tr w:rsidTr="00A37E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AF">
            <w:pPr>
              <w:pStyle w:val="BodyText"/>
              <w:rPr>
                <w:lang w:val="en-NZ"/>
              </w:rPr>
            </w:pPr>
            <w:r w:rsidRPr="00A37EAF">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AF">
            <w:pPr>
              <w:pStyle w:val="BodyText"/>
              <w:rPr>
                <w:lang w:val="en-NZ"/>
              </w:rPr>
            </w:pPr>
            <w:r w:rsidRPr="00A37EAF">
              <w:t>2.1-2.4, 4.3, 4.4, 9.1, 9.2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EAF" w:rsidP="00A37EAF">
            <w:pPr>
              <w:pStyle w:val="ListBullet"/>
            </w:pPr>
            <w:r w:rsidRPr="00A37EAF">
              <w:t>Interprets and follows relevant legislative requirements explicit and implicit protocols, policies and procedures and meets expectations asso</w:t>
            </w:r>
            <w:r w:rsidRPr="00A37EAF">
              <w:t>ciated with own role</w:t>
            </w:r>
          </w:p>
          <w:p w:rsidR="00000000" w:rsidP="00A37EAF">
            <w:pPr>
              <w:pStyle w:val="ListBullet"/>
              <w:rPr>
                <w:lang w:val="en-NZ"/>
              </w:rPr>
            </w:pPr>
            <w:r w:rsidRPr="00A37EAF">
              <w:t>Ensures knowledge of legislation and regulations relevant to role is accurate, comprehensive and current</w:t>
            </w:r>
          </w:p>
        </w:tc>
      </w:tr>
      <w:tr w:rsidTr="00A37E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AF">
            <w:pPr>
              <w:pStyle w:val="BodyText"/>
              <w:rPr>
                <w:lang w:val="en-NZ"/>
              </w:rPr>
            </w:pPr>
            <w:r w:rsidRPr="00A37EAF">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AF">
            <w:pPr>
              <w:pStyle w:val="BodyText"/>
              <w:rPr>
                <w:lang w:val="en-NZ"/>
              </w:rPr>
            </w:pPr>
            <w:r w:rsidRPr="00A37EAF">
              <w:t>7.1, 7.2, 8.1-8.3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EAF" w:rsidP="00A37EAF">
            <w:pPr>
              <w:pStyle w:val="ListBullet"/>
            </w:pPr>
            <w:r w:rsidRPr="00A37EAF">
              <w:t xml:space="preserve">Selects and uses appropriate conventions and protocols to gain and provide information </w:t>
            </w:r>
            <w:r w:rsidRPr="00A37EAF">
              <w:t>of a legal nature</w:t>
            </w:r>
          </w:p>
          <w:p w:rsidR="00000000" w:rsidP="00A37EAF">
            <w:pPr>
              <w:pStyle w:val="ListBullet"/>
              <w:rPr>
                <w:lang w:val="en-NZ"/>
              </w:rPr>
            </w:pPr>
            <w:r w:rsidRPr="00A37EAF">
              <w:t xml:space="preserve">Uses collaborative techniques, language and concepts appropriate to audience when negotiating with and interviewing </w:t>
            </w:r>
          </w:p>
        </w:tc>
      </w:tr>
      <w:tr w:rsidTr="00A37E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AF">
            <w:pPr>
              <w:pStyle w:val="BodyText"/>
              <w:rPr>
                <w:lang w:val="en-NZ"/>
              </w:rPr>
            </w:pPr>
            <w:r w:rsidRPr="00A37EAF">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AF">
            <w:pPr>
              <w:pStyle w:val="BodyText"/>
              <w:rPr>
                <w:lang w:val="en-NZ"/>
              </w:rPr>
            </w:pPr>
            <w:r w:rsidRPr="00A37EAF">
              <w:t>3.1-3.3, 4.1-4.5, 5.2, 6.1-6.3, 8.1-8.3, 9.1, 9.2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EAF" w:rsidP="00A37EAF">
            <w:pPr>
              <w:pStyle w:val="ListBullet"/>
            </w:pPr>
            <w:r w:rsidRPr="00A37EAF">
              <w:t>Plans, organises, and implements processes to compl</w:t>
            </w:r>
            <w:r w:rsidRPr="00A37EAF">
              <w:t>ete required tasks efficiently and according to statutory and organisational requirements</w:t>
            </w:r>
          </w:p>
          <w:p w:rsidR="00000000" w:rsidRPr="00A37EAF" w:rsidP="00A37EAF">
            <w:pPr>
              <w:pStyle w:val="ListBullet"/>
            </w:pPr>
            <w:r w:rsidRPr="00A37EAF">
              <w:t>Systematically gathers and analyses all relevant information and evaluates options to solve problems or make decisions that could have legal consequences</w:t>
            </w:r>
          </w:p>
          <w:p w:rsidR="00000000" w:rsidRPr="00A37EAF" w:rsidP="00A37EAF">
            <w:pPr>
              <w:pStyle w:val="ListBullet"/>
            </w:pPr>
            <w:r w:rsidRPr="00A37EAF">
              <w:t>Uses analyti</w:t>
            </w:r>
            <w:r w:rsidRPr="00A37EAF">
              <w:t>cal thinking to anticipate potential problems and form contingency plans</w:t>
            </w:r>
          </w:p>
          <w:p w:rsidR="00000000" w:rsidRPr="00A37EAF" w:rsidP="00A37EAF">
            <w:pPr>
              <w:pStyle w:val="ListBullet"/>
            </w:pPr>
            <w:r w:rsidRPr="00A37EAF">
              <w:t>Uses the main features and functions of digital tools to complete work tasks and to access information</w:t>
            </w:r>
          </w:p>
        </w:tc>
      </w:tr>
    </w:tbl>
    <w:p w:rsidR="00000000" w:rsidRPr="00A37EAF" w:rsidP="00A37EAF">
      <w:pPr>
        <w:pStyle w:val="BodyText"/>
      </w:pPr>
    </w:p>
    <w:p w:rsidR="00000000" w:rsidRPr="00A37EAF" w:rsidP="00A37EAF">
      <w:pPr>
        <w:pStyle w:val="AllowPageBreak"/>
      </w:pPr>
    </w:p>
    <w:p w:rsidR="00000000" w:rsidRPr="00A37EAF" w:rsidP="00A37EAF">
      <w:pPr>
        <w:pStyle w:val="Heading1"/>
      </w:pPr>
      <w:bookmarkStart w:id="6" w:name="O_704257"/>
      <w:bookmarkEnd w:id="6"/>
      <w:r w:rsidRPr="00A37EAF">
        <w:t>Unit Mapping Information</w:t>
      </w:r>
    </w:p>
    <w:tbl>
      <w:tblPr>
        <w:tblW w:w="0" w:type="auto"/>
        <w:tblLayout w:type="fixed"/>
        <w:tblCellMar>
          <w:left w:w="62" w:type="dxa"/>
          <w:right w:w="62" w:type="dxa"/>
        </w:tblCellMar>
        <w:tblLook w:val="0000"/>
      </w:tblPr>
      <w:tblGrid>
        <w:gridCol w:w="2220"/>
        <w:gridCol w:w="2295"/>
        <w:gridCol w:w="2295"/>
        <w:gridCol w:w="2295"/>
      </w:tblGrid>
      <w:tr w:rsidTr="00A37EA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EAF" w:rsidP="00A37EAF">
            <w:pPr>
              <w:pStyle w:val="BodyText"/>
            </w:pPr>
            <w:r w:rsidRPr="00A37EAF">
              <w:rPr>
                <w:rStyle w:val="SpecialBold"/>
              </w:rPr>
              <w:t xml:space="preserve">Code and title </w:t>
            </w:r>
          </w:p>
          <w:p w:rsidR="00000000" w:rsidRPr="00A37EAF" w:rsidP="00A37EAF">
            <w:pPr>
              <w:pStyle w:val="BodyText"/>
            </w:pPr>
            <w:r w:rsidRPr="00A37EA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EAF" w:rsidP="00A37EAF">
            <w:pPr>
              <w:pStyle w:val="BodyText"/>
            </w:pPr>
            <w:r w:rsidRPr="00A37EAF">
              <w:rPr>
                <w:rStyle w:val="SpecialBold"/>
              </w:rPr>
              <w:t>Code and title</w:t>
            </w:r>
          </w:p>
          <w:p w:rsidR="00000000" w:rsidRPr="00A37EAF" w:rsidP="00A37EAF">
            <w:pPr>
              <w:pStyle w:val="BodyText"/>
            </w:pPr>
            <w:r w:rsidRPr="00A37EA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EAF" w:rsidP="00A37EAF">
            <w:pPr>
              <w:pStyle w:val="BodyText"/>
            </w:pPr>
            <w:r w:rsidRPr="00A37EA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AF">
            <w:pPr>
              <w:pStyle w:val="BodyText"/>
              <w:rPr>
                <w:lang w:val="en-NZ"/>
              </w:rPr>
            </w:pPr>
            <w:r w:rsidRPr="00A37EAF">
              <w:rPr>
                <w:rStyle w:val="SpecialBold"/>
              </w:rPr>
              <w:t>Equivalence status</w:t>
            </w:r>
          </w:p>
        </w:tc>
      </w:tr>
      <w:tr w:rsidTr="00A37EAF">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AF">
            <w:pPr>
              <w:pStyle w:val="BodyText"/>
              <w:rPr>
                <w:lang w:val="en-NZ"/>
              </w:rPr>
            </w:pPr>
            <w:r w:rsidRPr="00A37EAF">
              <w:t>BSBCNV502 Read and interpret a legal document and provide advice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AF">
            <w:pPr>
              <w:pStyle w:val="BodyText"/>
              <w:rPr>
                <w:lang w:val="en-NZ"/>
              </w:rPr>
            </w:pPr>
            <w:r w:rsidRPr="00A37EAF">
              <w:t>FNSCNV502A Read and interpret a legal document and provide advice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EAF" w:rsidP="00A37EAF">
            <w:pPr>
              <w:pStyle w:val="BodyText"/>
            </w:pPr>
            <w:r w:rsidRPr="00A37EAF">
              <w:t xml:space="preserve">Updated to meet Standards for Training Packages. </w:t>
            </w:r>
          </w:p>
          <w:p w:rsidR="00000000" w:rsidRPr="00A37EAF" w:rsidP="00A37EAF">
            <w:pPr>
              <w:pStyle w:val="BodyText"/>
            </w:pPr>
          </w:p>
          <w:p w:rsidR="00000000" w:rsidRPr="00A37EAF" w:rsidP="00A37EAF">
            <w:pPr>
              <w:pStyle w:val="BodyText"/>
            </w:pPr>
            <w:r w:rsidRPr="00A37EAF">
              <w:t>Minor edits w</w:t>
            </w:r>
            <w:r w:rsidRPr="00A37EAF">
              <w:t>ith some PCs combined in elements 5, 6 and 7.</w:t>
            </w:r>
          </w:p>
          <w:p w:rsidR="00000000" w:rsidRPr="00A37EAF" w:rsidP="00A37EAF">
            <w:pPr>
              <w:pStyle w:val="BodyText"/>
            </w:pPr>
          </w:p>
          <w:p w:rsidR="00000000" w:rsidP="00A37EAF">
            <w:pPr>
              <w:pStyle w:val="BodyText"/>
              <w:rPr>
                <w:lang w:val="en-NZ"/>
              </w:rPr>
            </w:pPr>
            <w:r w:rsidRPr="00A37EAF">
              <w:t>Moved from Financial Services Training Package to Business Services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EAF" w:rsidP="00A37EAF">
            <w:pPr>
              <w:pStyle w:val="BodyText"/>
            </w:pPr>
            <w:r w:rsidRPr="00A37EAF">
              <w:t>Equivalent unit</w:t>
            </w:r>
          </w:p>
        </w:tc>
      </w:tr>
    </w:tbl>
    <w:p w:rsidR="00000000" w:rsidRPr="00A37EAF" w:rsidP="00A37EAF">
      <w:pPr>
        <w:pStyle w:val="BodyText"/>
      </w:pPr>
    </w:p>
    <w:p w:rsidR="00000000" w:rsidRPr="00A37EAF" w:rsidP="00A37EAF">
      <w:pPr>
        <w:pStyle w:val="AllowPageBreak"/>
      </w:pPr>
    </w:p>
    <w:p w:rsidR="00000000" w:rsidRPr="00A37EAF" w:rsidP="00A37EAF">
      <w:pPr>
        <w:pStyle w:val="Heading1"/>
      </w:pPr>
      <w:bookmarkStart w:id="7" w:name="O_704264"/>
      <w:bookmarkEnd w:id="7"/>
      <w:r w:rsidRPr="00A37EAF">
        <w:t>Links</w:t>
      </w:r>
    </w:p>
    <w:p w:rsidR="00000000" w:rsidRPr="00A37EAF" w:rsidP="00300555">
      <w:pPr>
        <w:pStyle w:val="BodyText"/>
      </w:pPr>
      <w:r w:rsidRPr="00A37EAF">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48798C">
        <w:rPr>
          <w:rStyle w:val="Hyperlink"/>
        </w:rPr>
        <w:t>https://vetnet.gov.au/Pages/TrainingDocs.aspx?q=11ef6853-ceed-4ba7-9d87-4da407e23c10</w:t>
      </w:r>
      <w:r>
        <w:fldChar w:fldCharType="end"/>
      </w:r>
    </w:p>
    <w:p w:rsidR="00000000" w:rsidRPr="00A37EAF" w:rsidP="00A37EAF"/>
    <w:sectPr w:rsidSect="00A37EA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E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EAF" w:rsidRPr="00300555" w:rsidP="003005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E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555" w:rsidP="00A37E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0555" w:rsidP="00A37EA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00555" w:rsidP="00A37E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E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5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7EAF" w:rsidRPr="00300555" w:rsidP="003005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E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555" w:rsidRPr="002D2AF8" w:rsidP="00A37EAF">
    <w:pPr>
      <w:pStyle w:val="Header"/>
      <w:framePr w:wrap="around"/>
    </w:pPr>
    <w:r>
      <w:fldChar w:fldCharType="begin"/>
    </w:r>
    <w:r>
      <w:instrText xml:space="preserve"> TITLE   \* MERGEFORMAT </w:instrText>
    </w:r>
    <w:r>
      <w:fldChar w:fldCharType="separate"/>
    </w:r>
    <w:r>
      <w:t>BSBCNV502 Read and interpret a legal document and provide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300555" w:rsidP="00A37E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CEA7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B4D0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E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7EAF"/>
    <w:pPr>
      <w:spacing w:before="360" w:after="60"/>
      <w:outlineLvl w:val="0"/>
    </w:pPr>
    <w:rPr>
      <w:sz w:val="32"/>
    </w:rPr>
  </w:style>
  <w:style w:type="paragraph" w:styleId="Heading2">
    <w:name w:val="heading 2"/>
    <w:basedOn w:val="HeadingBase"/>
    <w:next w:val="BodyText"/>
    <w:link w:val="Heading2Char"/>
    <w:qFormat/>
    <w:rsid w:val="00A37EAF"/>
    <w:pPr>
      <w:keepLines/>
      <w:spacing w:before="240" w:after="120"/>
      <w:outlineLvl w:val="1"/>
    </w:pPr>
    <w:rPr>
      <w:sz w:val="28"/>
      <w:szCs w:val="40"/>
    </w:rPr>
  </w:style>
  <w:style w:type="paragraph" w:styleId="Heading3">
    <w:name w:val="heading 3"/>
    <w:basedOn w:val="HeadingBase"/>
    <w:next w:val="BodyText"/>
    <w:link w:val="Heading3Char"/>
    <w:qFormat/>
    <w:rsid w:val="00A37EAF"/>
    <w:pPr>
      <w:spacing w:before="180" w:after="120"/>
      <w:outlineLvl w:val="2"/>
    </w:pPr>
    <w:rPr>
      <w:spacing w:val="-10"/>
      <w:kern w:val="32"/>
    </w:rPr>
  </w:style>
  <w:style w:type="paragraph" w:styleId="Heading4">
    <w:name w:val="heading 4"/>
    <w:basedOn w:val="HeadingBase"/>
    <w:next w:val="BodyText"/>
    <w:link w:val="Heading4Char"/>
    <w:qFormat/>
    <w:rsid w:val="00A37EAF"/>
    <w:pPr>
      <w:spacing w:before="160" w:after="120"/>
      <w:outlineLvl w:val="3"/>
    </w:pPr>
    <w:rPr>
      <w:sz w:val="22"/>
    </w:rPr>
  </w:style>
  <w:style w:type="paragraph" w:styleId="Heading5">
    <w:name w:val="heading 5"/>
    <w:basedOn w:val="HeadingBase"/>
    <w:next w:val="Normal"/>
    <w:link w:val="Heading5Char"/>
    <w:qFormat/>
    <w:rsid w:val="00A37EAF"/>
    <w:pPr>
      <w:spacing w:before="80"/>
      <w:outlineLvl w:val="4"/>
    </w:pPr>
    <w:rPr>
      <w:color w:val="918585"/>
      <w:sz w:val="20"/>
    </w:rPr>
  </w:style>
  <w:style w:type="paragraph" w:styleId="Heading6">
    <w:name w:val="heading 6"/>
    <w:basedOn w:val="HeadingBase"/>
    <w:next w:val="Normal"/>
    <w:link w:val="Heading6Char"/>
    <w:qFormat/>
    <w:rsid w:val="00A37EAF"/>
    <w:pPr>
      <w:spacing w:before="60"/>
      <w:outlineLvl w:val="5"/>
    </w:pPr>
    <w:rPr>
      <w:color w:val="918585"/>
      <w:sz w:val="20"/>
    </w:rPr>
  </w:style>
  <w:style w:type="paragraph" w:styleId="Heading7">
    <w:name w:val="heading 7"/>
    <w:basedOn w:val="Normal"/>
    <w:next w:val="Normal"/>
    <w:link w:val="Heading7Char"/>
    <w:qFormat/>
    <w:rsid w:val="00A37EAF"/>
    <w:pPr>
      <w:ind w:left="720"/>
      <w:outlineLvl w:val="6"/>
    </w:pPr>
    <w:rPr>
      <w:i/>
    </w:rPr>
  </w:style>
  <w:style w:type="paragraph" w:styleId="Heading8">
    <w:name w:val="heading 8"/>
    <w:basedOn w:val="Normal"/>
    <w:next w:val="Normal"/>
    <w:link w:val="Heading8Char"/>
    <w:qFormat/>
    <w:rsid w:val="00A37EAF"/>
    <w:pPr>
      <w:ind w:left="720"/>
      <w:outlineLvl w:val="7"/>
    </w:pPr>
    <w:rPr>
      <w:i/>
    </w:rPr>
  </w:style>
  <w:style w:type="paragraph" w:styleId="Heading9">
    <w:name w:val="heading 9"/>
    <w:basedOn w:val="Normal"/>
    <w:next w:val="Normal"/>
    <w:link w:val="Heading9Char"/>
    <w:qFormat/>
    <w:rsid w:val="00A37EAF"/>
    <w:pPr>
      <w:ind w:left="720"/>
      <w:outlineLvl w:val="8"/>
    </w:pPr>
    <w:rPr>
      <w:i/>
    </w:rPr>
  </w:style>
  <w:style w:type="character" w:default="1" w:styleId="DefaultParagraphFont">
    <w:name w:val="Default Paragraph Font"/>
    <w:uiPriority w:val="1"/>
    <w:unhideWhenUsed/>
    <w:rsid w:val="00A37E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7EAF"/>
  </w:style>
  <w:style w:type="character" w:customStyle="1" w:styleId="Heading1Char">
    <w:name w:val="Heading 1 Char"/>
    <w:basedOn w:val="DefaultParagraphFont"/>
    <w:link w:val="Heading1"/>
    <w:rsid w:val="00A37EAF"/>
    <w:rPr>
      <w:rFonts w:ascii="Times New Roman" w:eastAsia="Times New Roman" w:hAnsi="Times New Roman" w:cs="Times New Roman"/>
      <w:b/>
      <w:sz w:val="32"/>
      <w:szCs w:val="20"/>
      <w:lang w:eastAsia="en-US"/>
    </w:rPr>
  </w:style>
  <w:style w:type="paragraph" w:styleId="BodyText">
    <w:name w:val="Body Text"/>
    <w:basedOn w:val="Normal"/>
    <w:link w:val="BodyTextChar"/>
    <w:rsid w:val="00A37E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7EAF"/>
    <w:rPr>
      <w:rFonts w:ascii="Times New Roman" w:eastAsia="Times New Roman" w:hAnsi="Times New Roman" w:cs="Times New Roman"/>
      <w:sz w:val="24"/>
      <w:lang w:eastAsia="en-US"/>
    </w:rPr>
  </w:style>
  <w:style w:type="paragraph" w:styleId="ListBullet">
    <w:name w:val="List Bullet"/>
    <w:basedOn w:val="List"/>
    <w:rsid w:val="00A37EAF"/>
    <w:pPr>
      <w:numPr>
        <w:numId w:val="11"/>
      </w:numPr>
      <w:tabs>
        <w:tab w:val="clear" w:pos="340"/>
      </w:tabs>
      <w:spacing w:before="40" w:after="40"/>
    </w:pPr>
  </w:style>
  <w:style w:type="character" w:customStyle="1" w:styleId="SpecialBold">
    <w:name w:val="Special Bold"/>
    <w:basedOn w:val="DefaultParagraphFont"/>
    <w:rsid w:val="00A37EAF"/>
    <w:rPr>
      <w:b/>
      <w:spacing w:val="0"/>
    </w:rPr>
  </w:style>
  <w:style w:type="character" w:styleId="Emphasis">
    <w:name w:val="Emphasis"/>
    <w:basedOn w:val="DefaultParagraphFont"/>
    <w:qFormat/>
    <w:rsid w:val="00A37EAF"/>
    <w:rPr>
      <w:i/>
    </w:rPr>
  </w:style>
  <w:style w:type="paragraph" w:customStyle="1" w:styleId="SuperHeading">
    <w:name w:val="SuperHeading"/>
    <w:basedOn w:val="Normal"/>
    <w:rsid w:val="00A37EAF"/>
    <w:pPr>
      <w:spacing w:before="240" w:after="120"/>
      <w:outlineLvl w:val="0"/>
    </w:pPr>
    <w:rPr>
      <w:rFonts w:ascii="Times New Roman" w:hAnsi="Times New Roman"/>
      <w:b/>
      <w:sz w:val="32"/>
    </w:rPr>
  </w:style>
  <w:style w:type="paragraph" w:customStyle="1" w:styleId="AllowPageBreak">
    <w:name w:val="AllowPageBreak"/>
    <w:rsid w:val="00A37E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7E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7E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7E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7E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7E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7E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7E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7EAF"/>
    <w:rPr>
      <w:rFonts w:ascii="Courier New" w:eastAsia="Times New Roman" w:hAnsi="Courier New" w:cs="Times New Roman"/>
      <w:i/>
      <w:szCs w:val="20"/>
      <w:lang w:eastAsia="en-US"/>
    </w:rPr>
  </w:style>
  <w:style w:type="paragraph" w:customStyle="1" w:styleId="HeadingBase">
    <w:name w:val="Heading Base"/>
    <w:rsid w:val="00A37E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7EAF"/>
    <w:pPr>
      <w:tabs>
        <w:tab w:val="right" w:leader="dot" w:pos="9072"/>
      </w:tabs>
      <w:ind w:left="567"/>
    </w:pPr>
    <w:rPr>
      <w:szCs w:val="22"/>
    </w:rPr>
  </w:style>
  <w:style w:type="paragraph" w:customStyle="1" w:styleId="TOCBase">
    <w:name w:val="TOC Base"/>
    <w:rsid w:val="00A37E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7EAF"/>
    <w:pPr>
      <w:tabs>
        <w:tab w:val="right" w:leader="dot" w:pos="9072"/>
      </w:tabs>
      <w:spacing w:before="40" w:after="40"/>
      <w:ind w:left="284"/>
    </w:pPr>
    <w:rPr>
      <w:rFonts w:ascii="Times New Roman" w:hAnsi="Times New Roman"/>
    </w:rPr>
  </w:style>
  <w:style w:type="paragraph" w:styleId="TOC1">
    <w:name w:val="toc 1"/>
    <w:basedOn w:val="TOCBase"/>
    <w:next w:val="Normal"/>
    <w:rsid w:val="00A37E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7E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7EAF"/>
    <w:rPr>
      <w:rFonts w:ascii="Times New Roman" w:eastAsia="Times New Roman" w:hAnsi="Times New Roman" w:cs="Times New Roman"/>
      <w:sz w:val="16"/>
      <w:lang w:eastAsia="en-US"/>
    </w:rPr>
  </w:style>
  <w:style w:type="paragraph" w:styleId="Title">
    <w:name w:val="Title"/>
    <w:basedOn w:val="HeadingBase"/>
    <w:link w:val="TitleChar"/>
    <w:qFormat/>
    <w:rsid w:val="00A37EAF"/>
    <w:pPr>
      <w:spacing w:before="5040"/>
      <w:jc w:val="center"/>
    </w:pPr>
    <w:rPr>
      <w:sz w:val="48"/>
      <w:szCs w:val="72"/>
      <w:lang w:val="en-US"/>
    </w:rPr>
  </w:style>
  <w:style w:type="character" w:customStyle="1" w:styleId="TitleChar">
    <w:name w:val="Title Char"/>
    <w:basedOn w:val="DefaultParagraphFont"/>
    <w:link w:val="Title"/>
    <w:rsid w:val="00A37E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7EAF"/>
    <w:pPr>
      <w:tabs>
        <w:tab w:val="left" w:pos="3600"/>
        <w:tab w:val="left" w:pos="3958"/>
      </w:tabs>
    </w:pPr>
  </w:style>
  <w:style w:type="paragraph" w:styleId="List">
    <w:name w:val="List"/>
    <w:basedOn w:val="BodyText"/>
    <w:next w:val="BodyText"/>
    <w:rsid w:val="00A37EAF"/>
    <w:pPr>
      <w:tabs>
        <w:tab w:val="left" w:pos="340"/>
      </w:tabs>
      <w:spacing w:before="60" w:after="60"/>
      <w:ind w:left="340" w:hanging="340"/>
    </w:pPr>
  </w:style>
  <w:style w:type="paragraph" w:customStyle="1" w:styleId="Note">
    <w:name w:val="Note"/>
    <w:basedOn w:val="BodyText"/>
    <w:rsid w:val="00A37E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7EAF"/>
    <w:pPr>
      <w:framePr w:wrap="auto" w:hAnchor="text" w:y="6049"/>
    </w:pPr>
    <w:rPr>
      <w:color w:val="000000"/>
      <w:sz w:val="40"/>
    </w:rPr>
  </w:style>
  <w:style w:type="paragraph" w:customStyle="1" w:styleId="TOCTitle">
    <w:name w:val="TOCTitle"/>
    <w:basedOn w:val="Heading1"/>
    <w:rsid w:val="00A37EAF"/>
    <w:pPr>
      <w:spacing w:after="240"/>
      <w:jc w:val="center"/>
      <w:outlineLvl w:val="9"/>
    </w:pPr>
    <w:rPr>
      <w:caps/>
    </w:rPr>
  </w:style>
  <w:style w:type="paragraph" w:customStyle="1" w:styleId="Version">
    <w:name w:val="Version"/>
    <w:rsid w:val="00A37E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7EAF"/>
    <w:pPr>
      <w:numPr>
        <w:numId w:val="12"/>
      </w:numPr>
      <w:tabs>
        <w:tab w:val="clear" w:pos="680"/>
      </w:tabs>
    </w:pPr>
  </w:style>
  <w:style w:type="paragraph" w:styleId="Index1">
    <w:name w:val="index 1"/>
    <w:basedOn w:val="Normal"/>
    <w:next w:val="Normal"/>
    <w:semiHidden/>
    <w:rsid w:val="00A37EAF"/>
    <w:pPr>
      <w:keepNext w:val="0"/>
      <w:tabs>
        <w:tab w:val="right" w:pos="4176"/>
      </w:tabs>
      <w:ind w:left="198" w:hanging="198"/>
    </w:pPr>
    <w:rPr>
      <w:rFonts w:ascii="Garamond" w:hAnsi="Garamond"/>
    </w:rPr>
  </w:style>
  <w:style w:type="paragraph" w:styleId="IndexHeading">
    <w:name w:val="index heading"/>
    <w:basedOn w:val="Normal"/>
    <w:next w:val="Index1"/>
    <w:semiHidden/>
    <w:rsid w:val="00A37EAF"/>
    <w:pPr>
      <w:spacing w:before="120" w:after="120"/>
    </w:pPr>
    <w:rPr>
      <w:rFonts w:ascii="Arial" w:hAnsi="Arial"/>
      <w:b/>
      <w:color w:val="918585"/>
      <w:sz w:val="24"/>
    </w:rPr>
  </w:style>
  <w:style w:type="paragraph" w:styleId="Header">
    <w:name w:val="header"/>
    <w:basedOn w:val="Normal"/>
    <w:link w:val="HeaderChar"/>
    <w:rsid w:val="00A37E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7EAF"/>
    <w:rPr>
      <w:rFonts w:ascii="Times New Roman" w:eastAsia="Times New Roman" w:hAnsi="Times New Roman" w:cs="Times New Roman"/>
      <w:sz w:val="16"/>
      <w:szCs w:val="20"/>
      <w:lang w:val="en-GB" w:eastAsia="en-US"/>
    </w:rPr>
  </w:style>
  <w:style w:type="paragraph" w:customStyle="1" w:styleId="Chapter">
    <w:name w:val="Chapter"/>
    <w:basedOn w:val="Normal"/>
    <w:rsid w:val="00A37EAF"/>
    <w:pPr>
      <w:spacing w:before="240"/>
    </w:pPr>
    <w:rPr>
      <w:rFonts w:ascii="Times New Roman" w:hAnsi="Times New Roman"/>
      <w:smallCaps/>
      <w:spacing w:val="80"/>
      <w:sz w:val="28"/>
    </w:rPr>
  </w:style>
  <w:style w:type="paragraph" w:customStyle="1" w:styleId="InChapter">
    <w:name w:val="InChapter"/>
    <w:basedOn w:val="Heading3"/>
    <w:rsid w:val="00A37EAF"/>
    <w:pPr>
      <w:spacing w:after="240"/>
      <w:outlineLvl w:val="9"/>
    </w:pPr>
    <w:rPr>
      <w:noProof/>
    </w:rPr>
  </w:style>
  <w:style w:type="paragraph" w:styleId="Index2">
    <w:name w:val="index 2"/>
    <w:basedOn w:val="Normal"/>
    <w:next w:val="Normal"/>
    <w:semiHidden/>
    <w:rsid w:val="00A37EAF"/>
    <w:pPr>
      <w:tabs>
        <w:tab w:val="right" w:pos="4176"/>
      </w:tabs>
      <w:ind w:left="568" w:hanging="284"/>
    </w:pPr>
    <w:rPr>
      <w:rFonts w:ascii="Garamond" w:hAnsi="Garamond"/>
    </w:rPr>
  </w:style>
  <w:style w:type="paragraph" w:customStyle="1" w:styleId="Byline">
    <w:name w:val="Byline"/>
    <w:rsid w:val="00A37E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7EAF"/>
    <w:pPr>
      <w:tabs>
        <w:tab w:val="clear" w:pos="3600"/>
        <w:tab w:val="clear" w:pos="3958"/>
      </w:tabs>
      <w:jc w:val="right"/>
    </w:pPr>
  </w:style>
  <w:style w:type="paragraph" w:styleId="Caption">
    <w:name w:val="caption"/>
    <w:basedOn w:val="BodyText"/>
    <w:next w:val="Normal"/>
    <w:qFormat/>
    <w:rsid w:val="00A37EAF"/>
    <w:pPr>
      <w:framePr w:w="2268" w:hSpace="181" w:vSpace="181" w:wrap="around" w:vAnchor="text" w:hAnchor="page" w:x="1135" w:y="285" w:anchorLock="1"/>
    </w:pPr>
    <w:rPr>
      <w:i/>
    </w:rPr>
  </w:style>
  <w:style w:type="paragraph" w:customStyle="1" w:styleId="MiniTOCTitle">
    <w:name w:val="MiniTOCTitle"/>
    <w:basedOn w:val="Heading4"/>
    <w:rsid w:val="00A37EAF"/>
    <w:pPr>
      <w:spacing w:before="240"/>
      <w:outlineLvl w:val="9"/>
    </w:pPr>
    <w:rPr>
      <w:noProof/>
      <w:sz w:val="24"/>
    </w:rPr>
  </w:style>
  <w:style w:type="paragraph" w:customStyle="1" w:styleId="MiniTOCItem">
    <w:name w:val="MiniTOCItem"/>
    <w:basedOn w:val="ListBullet"/>
    <w:rsid w:val="00A37EAF"/>
    <w:pPr>
      <w:numPr>
        <w:numId w:val="0"/>
      </w:numPr>
      <w:tabs>
        <w:tab w:val="right" w:leader="dot" w:pos="6521"/>
      </w:tabs>
      <w:spacing w:before="0" w:after="0"/>
    </w:pPr>
  </w:style>
  <w:style w:type="paragraph" w:customStyle="1" w:styleId="TOFTitle">
    <w:name w:val="TOFTitle"/>
    <w:basedOn w:val="TOCTitle"/>
    <w:rsid w:val="00A37EAF"/>
  </w:style>
  <w:style w:type="paragraph" w:styleId="TableofFigures">
    <w:name w:val="table of figures"/>
    <w:basedOn w:val="Normal"/>
    <w:next w:val="Normal"/>
    <w:semiHidden/>
    <w:rsid w:val="00A37EAF"/>
    <w:pPr>
      <w:tabs>
        <w:tab w:val="right" w:leader="dot" w:pos="9072"/>
      </w:tabs>
      <w:ind w:left="970" w:hanging="403"/>
    </w:pPr>
    <w:rPr>
      <w:rFonts w:ascii="Times New Roman" w:hAnsi="Times New Roman"/>
      <w:b/>
    </w:rPr>
  </w:style>
  <w:style w:type="paragraph" w:styleId="ListNumber">
    <w:name w:val="List Number"/>
    <w:basedOn w:val="List"/>
    <w:rsid w:val="00A37EAF"/>
    <w:pPr>
      <w:numPr>
        <w:numId w:val="14"/>
      </w:numPr>
      <w:tabs>
        <w:tab w:val="clear" w:pos="340"/>
      </w:tabs>
    </w:pPr>
  </w:style>
  <w:style w:type="character" w:customStyle="1" w:styleId="WingdingSymbols">
    <w:name w:val="Wingding Symbols"/>
    <w:rsid w:val="00A37EAF"/>
    <w:rPr>
      <w:rFonts w:ascii="Wingdings" w:hAnsi="Wingdings"/>
    </w:rPr>
  </w:style>
  <w:style w:type="paragraph" w:customStyle="1" w:styleId="TableHeading">
    <w:name w:val="Table Heading"/>
    <w:basedOn w:val="HeadingBase"/>
    <w:rsid w:val="00A37EAF"/>
    <w:pPr>
      <w:keepLines/>
      <w:pBdr>
        <w:bottom w:val="single" w:sz="6" w:space="1" w:color="918585"/>
      </w:pBdr>
      <w:spacing w:before="240"/>
    </w:pPr>
  </w:style>
  <w:style w:type="character" w:customStyle="1" w:styleId="HotSpot">
    <w:name w:val="HotSpot"/>
    <w:rsid w:val="00A37EAF"/>
    <w:rPr>
      <w:color w:val="0033CC"/>
      <w:u w:val="none"/>
    </w:rPr>
  </w:style>
  <w:style w:type="paragraph" w:customStyle="1" w:styleId="BodyTextRight">
    <w:name w:val="Body Text Right"/>
    <w:basedOn w:val="BodyText"/>
    <w:rsid w:val="00A37EAF"/>
    <w:pPr>
      <w:spacing w:before="0" w:after="0"/>
      <w:jc w:val="right"/>
    </w:pPr>
  </w:style>
  <w:style w:type="paragraph" w:styleId="Index3">
    <w:name w:val="index 3"/>
    <w:basedOn w:val="ListNumber2"/>
    <w:next w:val="Normal"/>
    <w:semiHidden/>
    <w:rsid w:val="00A37EAF"/>
    <w:pPr>
      <w:numPr>
        <w:numId w:val="0"/>
      </w:numPr>
      <w:tabs>
        <w:tab w:val="right" w:leader="dot" w:pos="4176"/>
      </w:tabs>
    </w:pPr>
  </w:style>
  <w:style w:type="paragraph" w:styleId="ListNumber2">
    <w:name w:val="List Number 2"/>
    <w:basedOn w:val="List2"/>
    <w:rsid w:val="00A37EAF"/>
    <w:pPr>
      <w:numPr>
        <w:numId w:val="9"/>
      </w:numPr>
      <w:tabs>
        <w:tab w:val="clear" w:pos="1060"/>
      </w:tabs>
    </w:pPr>
  </w:style>
  <w:style w:type="paragraph" w:customStyle="1" w:styleId="MarginNote">
    <w:name w:val="Margin Note"/>
    <w:basedOn w:val="BodyText"/>
    <w:rsid w:val="00A37E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7E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7E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7EAF"/>
    <w:rPr>
      <w:sz w:val="32"/>
    </w:rPr>
  </w:style>
  <w:style w:type="paragraph" w:customStyle="1" w:styleId="HeadingProcedure">
    <w:name w:val="Heading Procedure"/>
    <w:basedOn w:val="HeadingBase"/>
    <w:next w:val="Normal"/>
    <w:rsid w:val="00A37EAF"/>
    <w:pPr>
      <w:tabs>
        <w:tab w:val="left" w:pos="0"/>
      </w:tabs>
      <w:spacing w:before="120" w:after="60"/>
    </w:pPr>
    <w:rPr>
      <w:i/>
      <w:color w:val="918585"/>
      <w:sz w:val="22"/>
    </w:rPr>
  </w:style>
  <w:style w:type="paragraph" w:customStyle="1" w:styleId="TableBodyText">
    <w:name w:val="Table Body Text"/>
    <w:basedOn w:val="BodyText"/>
    <w:rsid w:val="00A37EAF"/>
    <w:pPr>
      <w:spacing w:before="60" w:after="60"/>
    </w:pPr>
  </w:style>
  <w:style w:type="paragraph" w:styleId="ListContinue">
    <w:name w:val="List Continue"/>
    <w:basedOn w:val="List"/>
    <w:rsid w:val="00A37EAF"/>
    <w:pPr>
      <w:ind w:firstLine="0"/>
    </w:pPr>
  </w:style>
  <w:style w:type="paragraph" w:customStyle="1" w:styleId="ListNote">
    <w:name w:val="List Note"/>
    <w:basedOn w:val="List"/>
    <w:rsid w:val="00A37EAF"/>
    <w:pPr>
      <w:pBdr>
        <w:top w:val="single" w:sz="6" w:space="2" w:color="918585"/>
        <w:bottom w:val="single" w:sz="6" w:space="2" w:color="918585"/>
      </w:pBdr>
      <w:tabs>
        <w:tab w:val="left" w:pos="1021"/>
      </w:tabs>
      <w:ind w:firstLine="0"/>
    </w:pPr>
  </w:style>
  <w:style w:type="paragraph" w:customStyle="1" w:styleId="Warning">
    <w:name w:val="Warning"/>
    <w:basedOn w:val="BodyText"/>
    <w:rsid w:val="00A37EAF"/>
    <w:pPr>
      <w:shd w:val="clear" w:color="auto" w:fill="D9D9D9"/>
      <w:tabs>
        <w:tab w:val="left" w:pos="992"/>
      </w:tabs>
      <w:ind w:left="119" w:right="119"/>
    </w:pPr>
    <w:rPr>
      <w:sz w:val="20"/>
    </w:rPr>
  </w:style>
  <w:style w:type="paragraph" w:customStyle="1" w:styleId="MarginIcons">
    <w:name w:val="Margin Icons"/>
    <w:basedOn w:val="BodyText"/>
    <w:rsid w:val="00A37E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7EAF"/>
    <w:rPr>
      <w:rFonts w:ascii="Courier New" w:hAnsi="Courier New"/>
    </w:rPr>
  </w:style>
  <w:style w:type="paragraph" w:customStyle="1" w:styleId="NoteBullet">
    <w:name w:val="Note Bullet"/>
    <w:basedOn w:val="Note"/>
    <w:rsid w:val="00A37EAF"/>
    <w:pPr>
      <w:tabs>
        <w:tab w:val="clear" w:pos="680"/>
      </w:tabs>
      <w:spacing w:before="60" w:after="60"/>
    </w:pPr>
  </w:style>
  <w:style w:type="paragraph" w:customStyle="1" w:styleId="SubHeading2">
    <w:name w:val="SubHeading2"/>
    <w:basedOn w:val="HeadingBase"/>
    <w:rsid w:val="00A37EAF"/>
    <w:pPr>
      <w:spacing w:before="240" w:after="60"/>
    </w:pPr>
    <w:rPr>
      <w:sz w:val="20"/>
    </w:rPr>
  </w:style>
  <w:style w:type="paragraph" w:customStyle="1" w:styleId="SubHeading1">
    <w:name w:val="SubHeading1"/>
    <w:basedOn w:val="HeadingBase"/>
    <w:rsid w:val="00A37EAF"/>
    <w:pPr>
      <w:spacing w:before="240" w:after="60"/>
    </w:pPr>
    <w:rPr>
      <w:color w:val="918585"/>
      <w:sz w:val="22"/>
    </w:rPr>
  </w:style>
  <w:style w:type="paragraph" w:customStyle="1" w:styleId="SideHeading">
    <w:name w:val="Side Heading"/>
    <w:basedOn w:val="HeadingBase"/>
    <w:rsid w:val="00A37E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7EAF"/>
    <w:pPr>
      <w:numPr>
        <w:numId w:val="10"/>
      </w:numPr>
    </w:pPr>
  </w:style>
  <w:style w:type="paragraph" w:styleId="PlainText">
    <w:name w:val="Plain Text"/>
    <w:basedOn w:val="Normal"/>
    <w:link w:val="PlainTextChar"/>
    <w:rsid w:val="00A37EAF"/>
    <w:rPr>
      <w:sz w:val="20"/>
    </w:rPr>
  </w:style>
  <w:style w:type="character" w:customStyle="1" w:styleId="PlainTextChar">
    <w:name w:val="Plain Text Char"/>
    <w:basedOn w:val="DefaultParagraphFont"/>
    <w:link w:val="PlainText"/>
    <w:rsid w:val="00A37EAF"/>
    <w:rPr>
      <w:rFonts w:ascii="Courier New" w:eastAsia="Times New Roman" w:hAnsi="Courier New" w:cs="Times New Roman"/>
      <w:sz w:val="20"/>
      <w:szCs w:val="20"/>
      <w:lang w:eastAsia="en-US"/>
    </w:rPr>
  </w:style>
  <w:style w:type="character" w:customStyle="1" w:styleId="MenuOption">
    <w:name w:val="Menu Option"/>
    <w:basedOn w:val="DefaultParagraphFont"/>
    <w:rsid w:val="00A37EAF"/>
    <w:rPr>
      <w:b/>
      <w:smallCaps/>
    </w:rPr>
  </w:style>
  <w:style w:type="paragraph" w:customStyle="1" w:styleId="TableListNumber">
    <w:name w:val="Table List Number"/>
    <w:basedOn w:val="ListNumber"/>
    <w:rsid w:val="00A37EAF"/>
    <w:pPr>
      <w:numPr>
        <w:numId w:val="0"/>
      </w:numPr>
    </w:pPr>
  </w:style>
  <w:style w:type="paragraph" w:styleId="TOC4">
    <w:name w:val="toc 4"/>
    <w:basedOn w:val="TOCBase"/>
    <w:next w:val="Normal"/>
    <w:semiHidden/>
    <w:rsid w:val="00A37EAF"/>
    <w:pPr>
      <w:tabs>
        <w:tab w:val="right" w:leader="dot" w:pos="9071"/>
      </w:tabs>
      <w:ind w:left="1701"/>
    </w:pPr>
  </w:style>
  <w:style w:type="paragraph" w:customStyle="1" w:styleId="ListAlpha">
    <w:name w:val="List Alpha"/>
    <w:basedOn w:val="List"/>
    <w:rsid w:val="00A37EAF"/>
    <w:pPr>
      <w:numPr>
        <w:numId w:val="8"/>
      </w:numPr>
    </w:pPr>
  </w:style>
  <w:style w:type="paragraph" w:customStyle="1" w:styleId="ListAlpha2">
    <w:name w:val="List Alpha 2"/>
    <w:basedOn w:val="List2"/>
    <w:rsid w:val="00A37EAF"/>
    <w:pPr>
      <w:numPr>
        <w:numId w:val="7"/>
      </w:numPr>
    </w:pPr>
  </w:style>
  <w:style w:type="paragraph" w:styleId="List2">
    <w:name w:val="List 2"/>
    <w:basedOn w:val="BodyText"/>
    <w:rsid w:val="00A37EAF"/>
    <w:pPr>
      <w:tabs>
        <w:tab w:val="left" w:pos="680"/>
      </w:tabs>
      <w:spacing w:before="60" w:after="60"/>
      <w:ind w:left="680" w:hanging="340"/>
    </w:pPr>
  </w:style>
  <w:style w:type="paragraph" w:styleId="List3">
    <w:name w:val="List 3"/>
    <w:basedOn w:val="BodyText"/>
    <w:rsid w:val="00A37EAF"/>
    <w:pPr>
      <w:tabs>
        <w:tab w:val="left" w:pos="1021"/>
      </w:tabs>
      <w:spacing w:before="60" w:after="60"/>
      <w:ind w:left="1020" w:hanging="340"/>
    </w:pPr>
  </w:style>
  <w:style w:type="paragraph" w:styleId="List4">
    <w:name w:val="List 4"/>
    <w:basedOn w:val="BodyText"/>
    <w:rsid w:val="00A37EAF"/>
    <w:pPr>
      <w:tabs>
        <w:tab w:val="left" w:pos="1361"/>
      </w:tabs>
      <w:spacing w:before="60" w:after="60"/>
      <w:ind w:left="1361" w:hanging="340"/>
    </w:pPr>
  </w:style>
  <w:style w:type="paragraph" w:styleId="List5">
    <w:name w:val="List 5"/>
    <w:basedOn w:val="BodyText"/>
    <w:rsid w:val="00A37EAF"/>
    <w:pPr>
      <w:tabs>
        <w:tab w:val="left" w:pos="1701"/>
      </w:tabs>
      <w:spacing w:before="60" w:after="60"/>
      <w:ind w:left="1701" w:hanging="340"/>
    </w:pPr>
  </w:style>
  <w:style w:type="paragraph" w:styleId="ListBullet3">
    <w:name w:val="List Bullet 3"/>
    <w:basedOn w:val="List3"/>
    <w:rsid w:val="00A37EAF"/>
    <w:pPr>
      <w:numPr>
        <w:numId w:val="13"/>
      </w:numPr>
      <w:tabs>
        <w:tab w:val="clear" w:pos="1021"/>
      </w:tabs>
      <w:ind w:left="1037" w:hanging="357"/>
    </w:pPr>
  </w:style>
  <w:style w:type="paragraph" w:styleId="ListBullet4">
    <w:name w:val="List Bullet 4"/>
    <w:basedOn w:val="List4"/>
    <w:rsid w:val="00A37EAF"/>
    <w:pPr>
      <w:numPr>
        <w:numId w:val="2"/>
      </w:numPr>
      <w:tabs>
        <w:tab w:val="clear" w:pos="1361"/>
      </w:tabs>
    </w:pPr>
  </w:style>
  <w:style w:type="paragraph" w:styleId="ListBullet5">
    <w:name w:val="List Bullet 5"/>
    <w:basedOn w:val="List5"/>
    <w:rsid w:val="00A37EAF"/>
    <w:pPr>
      <w:numPr>
        <w:numId w:val="3"/>
      </w:numPr>
    </w:pPr>
  </w:style>
  <w:style w:type="paragraph" w:styleId="ListContinue2">
    <w:name w:val="List Continue 2"/>
    <w:basedOn w:val="List2"/>
    <w:rsid w:val="00A37EAF"/>
    <w:pPr>
      <w:ind w:firstLine="0"/>
    </w:pPr>
  </w:style>
  <w:style w:type="paragraph" w:styleId="ListContinue3">
    <w:name w:val="List Continue 3"/>
    <w:basedOn w:val="List3"/>
    <w:rsid w:val="00A37EAF"/>
    <w:pPr>
      <w:ind w:left="1021" w:firstLine="0"/>
    </w:pPr>
  </w:style>
  <w:style w:type="paragraph" w:styleId="ListContinue4">
    <w:name w:val="List Continue 4"/>
    <w:basedOn w:val="List4"/>
    <w:rsid w:val="00A37EAF"/>
    <w:pPr>
      <w:ind w:firstLine="0"/>
    </w:pPr>
  </w:style>
  <w:style w:type="paragraph" w:styleId="ListContinue5">
    <w:name w:val="List Continue 5"/>
    <w:basedOn w:val="List5"/>
    <w:rsid w:val="00A37EAF"/>
    <w:pPr>
      <w:ind w:firstLine="0"/>
    </w:pPr>
  </w:style>
  <w:style w:type="paragraph" w:styleId="ListNumber3">
    <w:name w:val="List Number 3"/>
    <w:basedOn w:val="List3"/>
    <w:rsid w:val="00A37EAF"/>
    <w:pPr>
      <w:numPr>
        <w:numId w:val="4"/>
      </w:numPr>
    </w:pPr>
  </w:style>
  <w:style w:type="paragraph" w:styleId="ListNumber4">
    <w:name w:val="List Number 4"/>
    <w:basedOn w:val="List4"/>
    <w:rsid w:val="00A37EAF"/>
    <w:pPr>
      <w:numPr>
        <w:numId w:val="5"/>
      </w:numPr>
    </w:pPr>
  </w:style>
  <w:style w:type="paragraph" w:styleId="ListNumber5">
    <w:name w:val="List Number 5"/>
    <w:basedOn w:val="List5"/>
    <w:rsid w:val="00A37EAF"/>
    <w:pPr>
      <w:numPr>
        <w:numId w:val="6"/>
      </w:numPr>
    </w:pPr>
  </w:style>
  <w:style w:type="paragraph" w:styleId="BlockText">
    <w:name w:val="Block Text"/>
    <w:basedOn w:val="Normal"/>
    <w:rsid w:val="00A37EAF"/>
    <w:pPr>
      <w:spacing w:after="120"/>
      <w:ind w:left="1440" w:right="1440"/>
    </w:pPr>
  </w:style>
  <w:style w:type="character" w:customStyle="1" w:styleId="Subscript">
    <w:name w:val="Subscript"/>
    <w:basedOn w:val="DefaultParagraphFont"/>
    <w:rsid w:val="00A37EAF"/>
    <w:rPr>
      <w:sz w:val="16"/>
      <w:vertAlign w:val="subscript"/>
    </w:rPr>
  </w:style>
  <w:style w:type="character" w:customStyle="1" w:styleId="Superscript">
    <w:name w:val="Superscript"/>
    <w:basedOn w:val="DefaultParagraphFont"/>
    <w:rsid w:val="00A37EAF"/>
    <w:rPr>
      <w:sz w:val="16"/>
      <w:vertAlign w:val="superscript"/>
    </w:rPr>
  </w:style>
  <w:style w:type="character" w:customStyle="1" w:styleId="Symbols">
    <w:name w:val="Symbols"/>
    <w:basedOn w:val="DefaultParagraphFont"/>
    <w:rsid w:val="00A37EAF"/>
    <w:rPr>
      <w:rFonts w:ascii="Symbol" w:hAnsi="Symbol"/>
    </w:rPr>
  </w:style>
  <w:style w:type="character" w:customStyle="1" w:styleId="MenuOptions">
    <w:name w:val="Menu Options"/>
    <w:basedOn w:val="DefaultParagraphFont"/>
    <w:rsid w:val="00A37EAF"/>
    <w:rPr>
      <w:rFonts w:ascii="Arial Narrow" w:hAnsi="Arial Narrow"/>
      <w:smallCaps/>
    </w:rPr>
  </w:style>
  <w:style w:type="character" w:customStyle="1" w:styleId="Buttons">
    <w:name w:val="Buttons"/>
    <w:basedOn w:val="DefaultParagraphFont"/>
    <w:rsid w:val="00A37EAF"/>
    <w:rPr>
      <w:b/>
    </w:rPr>
  </w:style>
  <w:style w:type="character" w:customStyle="1" w:styleId="Underlined">
    <w:name w:val="Underlined"/>
    <w:basedOn w:val="DefaultParagraphFont"/>
    <w:rsid w:val="00A37EAF"/>
    <w:rPr>
      <w:u w:val="single"/>
    </w:rPr>
  </w:style>
  <w:style w:type="paragraph" w:customStyle="1" w:styleId="TableBodyTextRight">
    <w:name w:val="Table Body Text Right"/>
    <w:basedOn w:val="TableBodyText"/>
    <w:rsid w:val="00A37EAF"/>
    <w:pPr>
      <w:widowControl w:val="0"/>
      <w:autoSpaceDE w:val="0"/>
      <w:autoSpaceDN w:val="0"/>
      <w:adjustRightInd w:val="0"/>
      <w:jc w:val="right"/>
    </w:pPr>
    <w:rPr>
      <w:rFonts w:cs="Arial"/>
      <w:szCs w:val="18"/>
    </w:rPr>
  </w:style>
  <w:style w:type="paragraph" w:customStyle="1" w:styleId="CopyrightText">
    <w:name w:val="Copyright Text"/>
    <w:basedOn w:val="BodyText"/>
    <w:rsid w:val="00A37EAF"/>
    <w:rPr>
      <w:sz w:val="18"/>
    </w:rPr>
  </w:style>
  <w:style w:type="paragraph" w:customStyle="1" w:styleId="BodySmallRight">
    <w:name w:val="Body Small Right"/>
    <w:basedOn w:val="BodyTextRight"/>
    <w:rsid w:val="00A37EAF"/>
    <w:rPr>
      <w:sz w:val="18"/>
      <w:szCs w:val="18"/>
    </w:rPr>
  </w:style>
  <w:style w:type="paragraph" w:customStyle="1" w:styleId="MarginEdition">
    <w:name w:val="Margin Edition"/>
    <w:basedOn w:val="MarginNote"/>
    <w:rsid w:val="00A37EAF"/>
    <w:pPr>
      <w:spacing w:before="0" w:after="0"/>
    </w:pPr>
    <w:rPr>
      <w:rFonts w:ascii="Times New Roman" w:hAnsi="Times New Roman"/>
      <w:color w:val="999999"/>
    </w:rPr>
  </w:style>
  <w:style w:type="paragraph" w:customStyle="1" w:styleId="Spacer">
    <w:name w:val="Spacer"/>
    <w:basedOn w:val="Normal"/>
    <w:rsid w:val="00A37EAF"/>
    <w:rPr>
      <w:sz w:val="2"/>
      <w:szCs w:val="2"/>
    </w:rPr>
  </w:style>
  <w:style w:type="character" w:customStyle="1" w:styleId="Small">
    <w:name w:val="Small"/>
    <w:basedOn w:val="DefaultParagraphFont"/>
    <w:rsid w:val="00A37EAF"/>
    <w:rPr>
      <w:sz w:val="16"/>
    </w:rPr>
  </w:style>
  <w:style w:type="paragraph" w:customStyle="1" w:styleId="WideTable">
    <w:name w:val="Wide Table"/>
    <w:basedOn w:val="Normal"/>
    <w:rsid w:val="00A37EAF"/>
    <w:pPr>
      <w:ind w:left="-1418"/>
    </w:pPr>
    <w:rPr>
      <w:sz w:val="2"/>
      <w:szCs w:val="2"/>
    </w:rPr>
  </w:style>
  <w:style w:type="character" w:styleId="PageNumber">
    <w:name w:val="page number"/>
    <w:basedOn w:val="DefaultParagraphFont"/>
    <w:rsid w:val="00A37EAF"/>
  </w:style>
  <w:style w:type="paragraph" w:styleId="Quote">
    <w:name w:val="Quote"/>
    <w:basedOn w:val="Heading1"/>
    <w:link w:val="QuoteChar"/>
    <w:qFormat/>
    <w:rsid w:val="00A37EAF"/>
    <w:rPr>
      <w:b w:val="0"/>
      <w:sz w:val="72"/>
      <w:szCs w:val="72"/>
      <w:lang w:val="en-NZ"/>
    </w:rPr>
  </w:style>
  <w:style w:type="character" w:customStyle="1" w:styleId="QuoteChar">
    <w:name w:val="Quote Char"/>
    <w:basedOn w:val="DefaultParagraphFont"/>
    <w:link w:val="Quote"/>
    <w:rsid w:val="00A37E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7EAF"/>
    <w:pPr>
      <w:pageBreakBefore/>
    </w:pPr>
  </w:style>
  <w:style w:type="paragraph" w:customStyle="1" w:styleId="Border">
    <w:name w:val="Border"/>
    <w:basedOn w:val="Normal"/>
    <w:qFormat/>
    <w:rsid w:val="00A37E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7EAF"/>
    <w:rPr>
      <w:b/>
      <w:bCs/>
      <w:i/>
      <w:iCs/>
      <w:color w:val="auto"/>
    </w:rPr>
  </w:style>
  <w:style w:type="paragraph" w:styleId="IntenseQuote">
    <w:name w:val="Intense Quote"/>
    <w:basedOn w:val="Normal"/>
    <w:next w:val="Normal"/>
    <w:link w:val="IntenseQuoteChar"/>
    <w:uiPriority w:val="30"/>
    <w:qFormat/>
    <w:rsid w:val="00A37E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7E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7EAF"/>
    <w:rPr>
      <w:smallCaps/>
      <w:color w:val="auto"/>
      <w:u w:val="single"/>
    </w:rPr>
  </w:style>
  <w:style w:type="character" w:styleId="IntenseReference">
    <w:name w:val="Intense Reference"/>
    <w:basedOn w:val="DefaultParagraphFont"/>
    <w:uiPriority w:val="32"/>
    <w:qFormat/>
    <w:rsid w:val="00A37EAF"/>
    <w:rPr>
      <w:b/>
      <w:bCs/>
      <w:smallCaps/>
      <w:color w:val="auto"/>
      <w:spacing w:val="5"/>
      <w:u w:val="single"/>
    </w:rPr>
  </w:style>
  <w:style w:type="paragraph" w:customStyle="1" w:styleId="2ColumnHeading">
    <w:name w:val="2Column Heading"/>
    <w:basedOn w:val="BodyText"/>
    <w:qFormat/>
    <w:rsid w:val="00A37EAF"/>
    <w:pPr>
      <w:spacing w:after="60"/>
      <w:ind w:left="-2268"/>
    </w:pPr>
    <w:rPr>
      <w:b/>
    </w:rPr>
  </w:style>
  <w:style w:type="paragraph" w:customStyle="1" w:styleId="Heading1TOC">
    <w:name w:val="Heading1 TOC"/>
    <w:basedOn w:val="Normal"/>
    <w:qFormat/>
    <w:rsid w:val="00A37EAF"/>
    <w:pPr>
      <w:spacing w:before="240" w:after="120"/>
    </w:pPr>
    <w:rPr>
      <w:rFonts w:ascii="Times New Roman" w:hAnsi="Times New Roman"/>
      <w:b/>
      <w:sz w:val="32"/>
    </w:rPr>
  </w:style>
  <w:style w:type="paragraph" w:customStyle="1" w:styleId="Heading2TOC">
    <w:name w:val="Heading2 TOC"/>
    <w:basedOn w:val="Normal"/>
    <w:qFormat/>
    <w:rsid w:val="00A37EAF"/>
    <w:pPr>
      <w:spacing w:before="240" w:after="60"/>
    </w:pPr>
    <w:rPr>
      <w:rFonts w:ascii="Times New Roman" w:hAnsi="Times New Roman"/>
      <w:b/>
      <w:sz w:val="28"/>
    </w:rPr>
  </w:style>
  <w:style w:type="character" w:customStyle="1" w:styleId="Underline">
    <w:name w:val="Underline"/>
    <w:basedOn w:val="DefaultParagraphFont"/>
    <w:qFormat/>
    <w:rsid w:val="00A37EAF"/>
    <w:rPr>
      <w:u w:val="single"/>
    </w:rPr>
  </w:style>
  <w:style w:type="character" w:customStyle="1" w:styleId="BoldandItalics">
    <w:name w:val="Bold and Italics"/>
    <w:qFormat/>
    <w:rsid w:val="00A37EAF"/>
    <w:rPr>
      <w:b/>
      <w:i/>
      <w:u w:val="none"/>
    </w:rPr>
  </w:style>
  <w:style w:type="paragraph" w:styleId="BalloonText">
    <w:name w:val="Balloon Text"/>
    <w:basedOn w:val="Normal"/>
    <w:link w:val="BalloonTextChar"/>
    <w:rsid w:val="00A37EAF"/>
    <w:rPr>
      <w:rFonts w:ascii="Tahoma" w:hAnsi="Tahoma" w:cs="Tahoma"/>
      <w:sz w:val="16"/>
      <w:szCs w:val="16"/>
    </w:rPr>
  </w:style>
  <w:style w:type="character" w:customStyle="1" w:styleId="BalloonTextChar">
    <w:name w:val="Balloon Text Char"/>
    <w:basedOn w:val="DefaultParagraphFont"/>
    <w:link w:val="BalloonText"/>
    <w:rsid w:val="00A37E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7E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7E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7EAF"/>
    <w:rPr>
      <w:b/>
      <w:color w:val="660033"/>
      <w:spacing w:val="0"/>
    </w:rPr>
  </w:style>
  <w:style w:type="paragraph" w:customStyle="1" w:styleId="Nameditemlist">
    <w:name w:val="Named item list"/>
    <w:basedOn w:val="BodyText"/>
    <w:qFormat/>
    <w:rsid w:val="00A37EAF"/>
    <w:pPr>
      <w:tabs>
        <w:tab w:val="left" w:pos="2835"/>
      </w:tabs>
      <w:ind w:left="2835" w:hanging="2835"/>
    </w:pPr>
  </w:style>
  <w:style w:type="paragraph" w:customStyle="1" w:styleId="BodyTextnopadding">
    <w:name w:val="Body Text no padding"/>
    <w:basedOn w:val="BodyText"/>
    <w:qFormat/>
    <w:rsid w:val="00A37EAF"/>
    <w:pPr>
      <w:spacing w:before="0" w:after="0"/>
    </w:pPr>
  </w:style>
  <w:style w:type="paragraph" w:customStyle="1" w:styleId="BodyTextBold">
    <w:name w:val="Body Text Bold"/>
    <w:basedOn w:val="BodyText"/>
    <w:qFormat/>
    <w:rsid w:val="00A37EAF"/>
    <w:rPr>
      <w:b/>
    </w:rPr>
  </w:style>
  <w:style w:type="character" w:styleId="Hyperlink">
    <w:name w:val="Hyperlink"/>
    <w:basedOn w:val="DefaultParagraphFont"/>
    <w:uiPriority w:val="99"/>
    <w:unhideWhenUsed/>
    <w:rsid w:val="003005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1128</Words>
  <Characters>6712</Characters>
  <Application>Microsoft Office Word</Application>
  <DocSecurity>0</DocSecurity>
  <Lines>223</Lines>
  <Paragraphs>130</Paragraphs>
  <ScaleCrop>false</ScaleCrop>
  <Company>Author-it Software Corporation Ltd.</Company>
  <LinksUpToDate>false</LinksUpToDate>
  <CharactersWithSpaces>7710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BSBCNV502 Read and interpret a legal document and provide advice</dc:title>
  <dc:subject>Approved</dc:subject>
  <dc:creator>PwC’s Skills for Australia</dc:creator>
  <cp:keywords>Release: 1</cp:keywords>
  <dc:description>Review Date: 12 April 2008</dc:description>
  <cp:lastModifiedBy>HSD_TPCMSd.prod</cp:lastModifiedBy>
  <cp:revision>3</cp:revision>
  <dcterms:created xsi:type="dcterms:W3CDTF">2022-01-27T02:29:00Z</dcterms:created>
  <dcterms:modified xsi:type="dcterms:W3CDTF">2022-01-27T02:29:00Z</dcterms:modified>
</cp:coreProperties>
</file>