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CF4" w:rsidP="00B46CF4">
      <w:pPr>
        <w:pStyle w:val="Title"/>
      </w:pPr>
      <w:r>
        <w:fldChar w:fldCharType="begin"/>
      </w:r>
      <w:r>
        <w:instrText xml:space="preserve"> TITLE   \* MERGEFORMAT </w:instrText>
      </w:r>
      <w:r>
        <w:fldChar w:fldCharType="separate"/>
      </w:r>
      <w:r>
        <w:t>BSBCNV502 Read and interpret a legal document and provide advice</w:t>
      </w:r>
      <w:r>
        <w:fldChar w:fldCharType="end"/>
      </w:r>
    </w:p>
    <w:p w:rsidR="00B46CF4" w:rsidP="00B46CF4">
      <w:pPr>
        <w:pStyle w:val="Version"/>
        <w:sectPr w:rsidSect="00AB5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C87" w:rsidP="00AB5C87">
      <w:pPr>
        <w:pStyle w:val="SuperHeading"/>
      </w:pPr>
      <w:r w:rsidRPr="00AB5C87">
        <w:t>BSBCNV502 Read and interpret a legal document and provide advice</w:t>
      </w:r>
    </w:p>
    <w:p w:rsidR="00000000" w:rsidRPr="00AB5C87" w:rsidP="00AB5C87">
      <w:pPr>
        <w:pStyle w:val="Heading1"/>
      </w:pPr>
      <w:bookmarkStart w:id="1" w:name="O_704249"/>
      <w:bookmarkEnd w:id="1"/>
      <w:r w:rsidRPr="00AB5C87">
        <w:t>Modification History</w:t>
      </w:r>
    </w:p>
    <w:tbl>
      <w:tblPr>
        <w:tblW w:w="0" w:type="auto"/>
        <w:tblLayout w:type="fixed"/>
        <w:tblCellMar>
          <w:left w:w="62" w:type="dxa"/>
          <w:right w:w="62" w:type="dxa"/>
        </w:tblCellMar>
        <w:tblLook w:val="0000"/>
      </w:tblPr>
      <w:tblGrid>
        <w:gridCol w:w="3091"/>
        <w:gridCol w:w="5873"/>
      </w:tblGrid>
      <w:tr w:rsidTr="00AB5C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SpecialBold"/>
              </w:rPr>
              <w:t>Comments</w:t>
            </w:r>
          </w:p>
        </w:tc>
      </w:tr>
      <w:tr w:rsidTr="00AB5C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This version first released with BSB Business Services Training Package Version 1.0.</w:t>
            </w:r>
          </w:p>
        </w:tc>
      </w:tr>
    </w:tbl>
    <w:p w:rsidR="00000000" w:rsidRPr="00AB5C87" w:rsidP="00AB5C87">
      <w:pPr>
        <w:pStyle w:val="BodyText"/>
      </w:pPr>
    </w:p>
    <w:p w:rsidR="00000000" w:rsidRPr="00AB5C87" w:rsidP="00AB5C87">
      <w:pPr>
        <w:pStyle w:val="AllowPageBreak"/>
      </w:pPr>
    </w:p>
    <w:p w:rsidR="00000000" w:rsidRPr="00AB5C87" w:rsidP="00AB5C87">
      <w:pPr>
        <w:pStyle w:val="Heading1"/>
      </w:pPr>
      <w:bookmarkStart w:id="2" w:name="O_704250"/>
      <w:bookmarkEnd w:id="2"/>
      <w:r w:rsidRPr="00AB5C87">
        <w:t>Application</w:t>
      </w:r>
    </w:p>
    <w:p w:rsidR="00000000" w:rsidRPr="00AB5C87" w:rsidP="00B46CF4">
      <w:pPr>
        <w:pStyle w:val="BodyText"/>
      </w:pPr>
      <w:r w:rsidRPr="00AB5C87">
        <w:t>This unit describes the skills and knowledge required to read and interpret a legal document and provide advice to a conveyancing client within a range of contexts and environments. It encompasses defining the nature and function of the document in the tra</w:t>
      </w:r>
      <w:r w:rsidRPr="00AB5C87">
        <w:t>nsaction and advising the client about their rights, obligations and alternative courses of action, if required.</w:t>
      </w:r>
    </w:p>
    <w:p w:rsidR="00000000" w:rsidRPr="00AB5C87" w:rsidP="00B46CF4">
      <w:pPr>
        <w:pStyle w:val="BodyText"/>
      </w:pPr>
      <w:r w:rsidRPr="00AB5C87">
        <w:t>It applies to individuals who apply specialised knowledge and pay close attention to detail when interpreting and analysing complex legal docu</w:t>
      </w:r>
      <w:r w:rsidRPr="00AB5C87">
        <w:t xml:space="preserve">mentation and providing advice to others. </w:t>
      </w:r>
    </w:p>
    <w:p w:rsidR="00000000" w:rsidRPr="00AB5C87" w:rsidP="00B46CF4">
      <w:pPr>
        <w:pStyle w:val="BodyText"/>
      </w:pPr>
      <w:r w:rsidRPr="00AB5C87">
        <w:t xml:space="preserve">Work functions in the occupational areas where this unit may be used are subject to regulatory requirements. Refer to the BSB Implementation Guide Companion Volume or the relevant regulator for specific guidance </w:t>
      </w:r>
      <w:r w:rsidRPr="00AB5C87">
        <w:t xml:space="preserve">on requirements. </w:t>
      </w:r>
    </w:p>
    <w:p w:rsidR="00000000" w:rsidRPr="00AB5C87" w:rsidP="00AB5C87">
      <w:pPr>
        <w:pStyle w:val="Heading1"/>
      </w:pPr>
      <w:bookmarkStart w:id="3" w:name="O_704253"/>
      <w:bookmarkEnd w:id="3"/>
      <w:r w:rsidRPr="00AB5C87">
        <w:t>Unit Sector</w:t>
      </w:r>
    </w:p>
    <w:p w:rsidR="00000000" w:rsidRPr="00AB5C87" w:rsidP="00B46CF4">
      <w:pPr>
        <w:pStyle w:val="BodyText"/>
      </w:pPr>
      <w:r w:rsidRPr="00AB5C87">
        <w:t>Conveyancing</w:t>
      </w:r>
    </w:p>
    <w:p w:rsidR="00000000" w:rsidRPr="00AB5C87" w:rsidP="00AB5C87">
      <w:pPr>
        <w:pStyle w:val="Heading1"/>
      </w:pPr>
      <w:bookmarkStart w:id="4" w:name="O_704254"/>
      <w:bookmarkEnd w:id="4"/>
      <w:r w:rsidRPr="00AB5C87">
        <w:t>Elements and Performance Criteria</w:t>
      </w:r>
    </w:p>
    <w:tbl>
      <w:tblPr>
        <w:tblW w:w="9236" w:type="dxa"/>
        <w:tblLayout w:type="fixed"/>
        <w:tblCellMar>
          <w:left w:w="62" w:type="dxa"/>
          <w:right w:w="62" w:type="dxa"/>
        </w:tblCellMar>
        <w:tblLook w:val="0000"/>
      </w:tblPr>
      <w:tblGrid>
        <w:gridCol w:w="2645"/>
        <w:gridCol w:w="6591"/>
      </w:tblGrid>
      <w:tr w:rsidTr="00AB5C8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SpecialBold"/>
              </w:rPr>
              <w:t>PERFORMANCE CRITERIA</w:t>
            </w:r>
          </w:p>
        </w:tc>
      </w:tr>
      <w:tr w:rsidTr="00AB5C8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Emphasis"/>
              </w:rPr>
              <w:t>Performance criteria describe the performance needed to demonstrate achievement of the element.</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1 Define nature of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 xml:space="preserve">1.1 Define the nature of the legal document </w:t>
            </w:r>
          </w:p>
          <w:p w:rsidR="00000000" w:rsidP="00AB5C87">
            <w:pPr>
              <w:pStyle w:val="BodyText"/>
              <w:rPr>
                <w:lang w:val="en-NZ"/>
              </w:rPr>
            </w:pPr>
            <w:r w:rsidRPr="00AB5C87">
              <w:t>1.2 Identify the function and significance of the document in the conveyancing transac</w:t>
            </w:r>
            <w:r w:rsidRPr="00AB5C87">
              <w:t xml:space="preserve">tion </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 xml:space="preserve">2 Identify relevant legal </w:t>
            </w:r>
            <w:r w:rsidRPr="00AB5C87">
              <w:t>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 xml:space="preserve">2.1 Identify statutory and general law principles governing the </w:t>
            </w:r>
            <w:r w:rsidRPr="00AB5C87">
              <w:t xml:space="preserve">document and its function in the conveyancing transaction </w:t>
            </w:r>
          </w:p>
          <w:p w:rsidR="00000000" w:rsidRPr="00AB5C87" w:rsidP="00AB5C87">
            <w:pPr>
              <w:pStyle w:val="BodyText"/>
            </w:pPr>
            <w:r w:rsidRPr="00AB5C87">
              <w:t xml:space="preserve">2.2 Identify rules governing construction and interpretation of contracts and other legal documents </w:t>
            </w:r>
          </w:p>
          <w:p w:rsidR="00000000" w:rsidRPr="00AB5C87" w:rsidP="00AB5C87">
            <w:pPr>
              <w:pStyle w:val="BodyText"/>
            </w:pPr>
            <w:r w:rsidRPr="00AB5C87">
              <w:t xml:space="preserve">2.3 Identify rules for use of precedents, standard form contracts, and statutory forms </w:t>
            </w:r>
          </w:p>
          <w:p w:rsidR="00000000" w:rsidP="00AB5C87">
            <w:pPr>
              <w:pStyle w:val="BodyText"/>
              <w:rPr>
                <w:lang w:val="en-NZ"/>
              </w:rPr>
            </w:pPr>
            <w:r w:rsidRPr="00AB5C87">
              <w:t>2.4 Conduct appropriate legal research, as required</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3 Identify int</w:t>
            </w:r>
            <w:r w:rsidRPr="00AB5C87">
              <w:t>erests of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 xml:space="preserve">3.1 Identify legal interests of the client in relation to the subject matter of the document </w:t>
            </w:r>
          </w:p>
          <w:p w:rsidR="00000000" w:rsidRPr="00AB5C87" w:rsidP="00AB5C87">
            <w:pPr>
              <w:pStyle w:val="BodyText"/>
            </w:pPr>
            <w:r w:rsidRPr="00AB5C87">
              <w:t xml:space="preserve">3.2 Identify terms essential to protect the client’s interests </w:t>
            </w:r>
          </w:p>
          <w:p w:rsidR="00000000" w:rsidP="00AB5C87">
            <w:pPr>
              <w:pStyle w:val="BodyText"/>
              <w:rPr>
                <w:lang w:val="en-NZ"/>
              </w:rPr>
            </w:pPr>
            <w:r w:rsidRPr="00AB5C87">
              <w:t>3.3 Identify non-legal interests and other needs of the client in relation to the</w:t>
            </w:r>
            <w:r w:rsidRPr="00AB5C87">
              <w:t xml:space="preserve"> subject matter of the document </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4 Check document for accuracy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4.1 Check parties, property, information and factual details for accuracy and relevance</w:t>
            </w:r>
          </w:p>
          <w:p w:rsidR="00000000" w:rsidRPr="00AB5C87" w:rsidP="00AB5C87">
            <w:pPr>
              <w:pStyle w:val="BodyText"/>
            </w:pPr>
            <w:r w:rsidRPr="00AB5C87">
              <w:t>4.2 Check annexures to the document for accuracy and relevance</w:t>
            </w:r>
          </w:p>
          <w:p w:rsidR="00000000" w:rsidRPr="00AB5C87" w:rsidP="00AB5C87">
            <w:pPr>
              <w:pStyle w:val="BodyText"/>
            </w:pPr>
            <w:r w:rsidRPr="00AB5C87">
              <w:t>4.3 Check the document or an annexure for</w:t>
            </w:r>
            <w:r w:rsidRPr="00AB5C87">
              <w:t xml:space="preserve"> compliance if it is required to comply with a procedural or formal requirement</w:t>
            </w:r>
          </w:p>
          <w:p w:rsidR="00000000" w:rsidRPr="00AB5C87" w:rsidP="00AB5C87">
            <w:pPr>
              <w:pStyle w:val="BodyText"/>
            </w:pPr>
            <w:r w:rsidRPr="00AB5C87">
              <w:t>4.4 Check the document or annexure for compliance with statutory and practice requirements if it comprises a statutory or prescribed form</w:t>
            </w:r>
          </w:p>
          <w:p w:rsidR="00000000" w:rsidP="00AB5C87">
            <w:pPr>
              <w:pStyle w:val="BodyText"/>
              <w:rPr>
                <w:lang w:val="en-NZ"/>
              </w:rPr>
            </w:pPr>
            <w:r w:rsidRPr="00AB5C87">
              <w:t>4.5 Identify information to be obtaine</w:t>
            </w:r>
            <w:r w:rsidRPr="00AB5C87">
              <w:t xml:space="preserve">d from or provided to third parties or other professionals in relation to the document </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5 Examine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5.1 Closely examine the document and interpret and analyse relevant legal principles and key terms</w:t>
            </w:r>
          </w:p>
          <w:p w:rsidR="00000000" w:rsidRPr="00AB5C87" w:rsidP="00AB5C87">
            <w:pPr>
              <w:pStyle w:val="BodyText"/>
            </w:pPr>
            <w:r w:rsidRPr="00AB5C87">
              <w:t xml:space="preserve">5.2 Identify and assess rights, responsibilities </w:t>
            </w:r>
            <w:r w:rsidRPr="00AB5C87">
              <w:t>and liabilities of all parties, expressed or implied in the document</w:t>
            </w:r>
          </w:p>
          <w:p w:rsidR="00000000" w:rsidRPr="00AB5C87" w:rsidP="00AB5C87">
            <w:pPr>
              <w:pStyle w:val="BodyText"/>
            </w:pPr>
            <w:r w:rsidRPr="00AB5C87">
              <w:t xml:space="preserve">5.3 Identify any lack of conformity with client’s initial instructions and any gaps, lack of certainty or ambiguity in the language </w:t>
            </w:r>
          </w:p>
          <w:p w:rsidR="00000000" w:rsidP="00AB5C87">
            <w:pPr>
              <w:pStyle w:val="BodyText"/>
              <w:rPr>
                <w:lang w:val="en-NZ"/>
              </w:rPr>
            </w:pPr>
            <w:r w:rsidRPr="00AB5C87">
              <w:t xml:space="preserve">5.4 Identify any non-compliance with legal principles </w:t>
            </w:r>
            <w:r w:rsidRPr="00AB5C87">
              <w:t xml:space="preserve">within the document </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6 Evaluate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 xml:space="preserve">6.1 Assess legal and non-legal issues and risks to the client arising from the document </w:t>
            </w:r>
          </w:p>
          <w:p w:rsidR="00000000" w:rsidRPr="00AB5C87" w:rsidP="00AB5C87">
            <w:pPr>
              <w:pStyle w:val="BodyText"/>
            </w:pPr>
            <w:r w:rsidRPr="00AB5C87">
              <w:t xml:space="preserve">6.2 Interpret extent to which the document does or does not protect the interests of the client </w:t>
            </w:r>
          </w:p>
          <w:p w:rsidR="00000000" w:rsidP="00AB5C87">
            <w:pPr>
              <w:pStyle w:val="BodyText"/>
              <w:rPr>
                <w:lang w:val="en-NZ"/>
              </w:rPr>
            </w:pPr>
            <w:r w:rsidRPr="00AB5C87">
              <w:t xml:space="preserve">6.3 Interpret key terms or points for negotiation with third parties or other professionals </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7 Advise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7.1 Summarise and clearly communicate rights, responsibilities and liabilities of all parties to the client, including specific rights of the clie</w:t>
            </w:r>
            <w:r w:rsidRPr="00AB5C87">
              <w:t>nt</w:t>
            </w:r>
          </w:p>
          <w:p w:rsidR="00000000" w:rsidP="00AB5C87">
            <w:pPr>
              <w:pStyle w:val="BodyText"/>
              <w:rPr>
                <w:lang w:val="en-NZ"/>
              </w:rPr>
            </w:pPr>
            <w:r w:rsidRPr="00AB5C87">
              <w:t>7.2 Summarise and clearly communicate legal and non-legal issues and risks arising from the document to the client</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8 Clarify instructions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8.1 Determine and discuss alternative courses of action with the client where it is considered the document does n</w:t>
            </w:r>
            <w:r w:rsidRPr="00AB5C87">
              <w:t xml:space="preserve">ot adequately protect the interests of the client, or meet the client’s other needs </w:t>
            </w:r>
          </w:p>
          <w:p w:rsidR="00000000" w:rsidRPr="00AB5C87" w:rsidP="00AB5C87">
            <w:pPr>
              <w:pStyle w:val="BodyText"/>
            </w:pPr>
            <w:r w:rsidRPr="00AB5C87">
              <w:t>8.2 Summarise and clearly communicate legal and non-legal consequences for each alternative to the client</w:t>
            </w:r>
          </w:p>
          <w:p w:rsidR="00000000" w:rsidP="00AB5C87">
            <w:pPr>
              <w:pStyle w:val="BodyText"/>
              <w:rPr>
                <w:lang w:val="en-NZ"/>
              </w:rPr>
            </w:pPr>
            <w:r w:rsidRPr="00AB5C87">
              <w:t>8.3 Assist client in selecting a course of action</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9 Attending to</w:t>
            </w:r>
            <w:r w:rsidRPr="00AB5C87">
              <w:t xml:space="preserve"> signing the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9.1 Identify statutory and other rules governing signing and witnessing of documents, including deeds</w:t>
            </w:r>
          </w:p>
          <w:p w:rsidR="00000000" w:rsidP="00AB5C87">
            <w:pPr>
              <w:pStyle w:val="BodyText"/>
              <w:rPr>
                <w:lang w:val="en-NZ"/>
              </w:rPr>
            </w:pPr>
            <w:r w:rsidRPr="00AB5C87">
              <w:t>9.2 Apply relevant rules governing signing and witnessing of documents in the execution of the document by the client</w:t>
            </w:r>
          </w:p>
        </w:tc>
      </w:tr>
      <w:tr w:rsidTr="00AB5C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10 Document a</w:t>
            </w:r>
            <w:r w:rsidRPr="00AB5C87">
              <w:t>dvice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10.1 Prepare a file note recording the substance and details of the advice given to the client and the instructions received</w:t>
            </w:r>
          </w:p>
          <w:p w:rsidR="00000000" w:rsidRPr="00AB5C87" w:rsidP="00AB5C87">
            <w:pPr>
              <w:pStyle w:val="BodyText"/>
            </w:pPr>
            <w:r w:rsidRPr="00AB5C87">
              <w:t xml:space="preserve">10.2 Despatch correspondence to client confirming the advice given in relation to the document and instructions received </w:t>
            </w:r>
          </w:p>
          <w:p w:rsidR="00000000" w:rsidRPr="00AB5C87" w:rsidP="00AB5C87">
            <w:pPr>
              <w:pStyle w:val="BodyText"/>
            </w:pPr>
            <w:r w:rsidRPr="00AB5C87">
              <w:t>10.</w:t>
            </w:r>
            <w:r w:rsidRPr="00AB5C87">
              <w:t xml:space="preserve">3 If the document is not signed in the conveyancer’s office, include, in correspondence dispatched to client, clear and concise instructions on signing and witnessing the document </w:t>
            </w:r>
          </w:p>
        </w:tc>
      </w:tr>
    </w:tbl>
    <w:p w:rsidR="00000000" w:rsidRPr="00AB5C87" w:rsidP="00AB5C87">
      <w:pPr>
        <w:pStyle w:val="BodyText"/>
      </w:pPr>
    </w:p>
    <w:p w:rsidR="00000000" w:rsidRPr="00AB5C87" w:rsidP="00AB5C87">
      <w:pPr>
        <w:pStyle w:val="AllowPageBreak"/>
      </w:pPr>
    </w:p>
    <w:p w:rsidR="00000000" w:rsidRPr="00AB5C87" w:rsidP="00AB5C87">
      <w:pPr>
        <w:pStyle w:val="Heading1"/>
      </w:pPr>
      <w:bookmarkStart w:id="5" w:name="O_704255"/>
      <w:bookmarkEnd w:id="5"/>
      <w:r w:rsidRPr="00AB5C87">
        <w:t>Foundation Skills</w:t>
      </w:r>
    </w:p>
    <w:p w:rsidR="00000000" w:rsidRPr="00B46CF4" w:rsidP="00B46CF4">
      <w:pPr>
        <w:pStyle w:val="BodyText"/>
        <w:rPr>
          <w:i/>
        </w:rPr>
      </w:pPr>
      <w:r w:rsidRPr="00B46CF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Performance</w:t>
            </w:r>
          </w:p>
          <w:p w:rsidR="00000000" w:rsidRPr="00AB5C87" w:rsidP="00AB5C87">
            <w:pPr>
              <w:pStyle w:val="BodyText"/>
            </w:pPr>
            <w:r w:rsidRPr="00AB5C87">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SpecialBold"/>
              </w:rPr>
              <w:t>Description</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1.1, 1.2, 2.1-2.4, 3.1-3.3, 4.1-4.5,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ListBullet"/>
              <w:rPr>
                <w:lang w:val="en-NZ"/>
              </w:rPr>
            </w:pPr>
            <w:r w:rsidRPr="00AB5C87">
              <w:t>Ac</w:t>
            </w:r>
            <w:r w:rsidRPr="00AB5C87">
              <w:t>cesses and interprets complex legal documentation from a variety of sources using detailed criteria to closely examine, analyse and check for accuracy, completeness and relevance</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7.1, 7.2, 8.1-8.3, 10.1-10.3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ListBullet"/>
            </w:pPr>
            <w:r w:rsidRPr="00AB5C87">
              <w:t>Records an</w:t>
            </w:r>
            <w:r w:rsidRPr="00AB5C87">
              <w:t>d synthesises information accurately using correct writing mechanics and organisational formats</w:t>
            </w:r>
          </w:p>
          <w:p w:rsidR="00000000" w:rsidP="00AB5C87">
            <w:pPr>
              <w:pStyle w:val="ListBullet"/>
              <w:rPr>
                <w:lang w:val="en-NZ"/>
              </w:rPr>
            </w:pPr>
            <w:r w:rsidRPr="00AB5C87">
              <w:t>Prepares files and correspondence using logical structure and language and concepts appropriate for purpose and audience</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7.1, 7.2, 8.1-8.3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ListBullet"/>
            </w:pPr>
            <w:r w:rsidRPr="00AB5C87">
              <w:t xml:space="preserve">Uses questioning and active listening to determine and confirm requirements and understanding </w:t>
            </w:r>
          </w:p>
          <w:p w:rsidR="00000000" w:rsidP="00AB5C87">
            <w:pPr>
              <w:pStyle w:val="ListBullet"/>
              <w:rPr>
                <w:lang w:val="en-NZ"/>
              </w:rPr>
            </w:pPr>
            <w:r w:rsidRPr="00AB5C87">
              <w:t>Presents complex information using vocabulary, tone and pace appropriate for the audience and purpose</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4.1-4.5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ListBullet"/>
              <w:rPr>
                <w:lang w:val="en-NZ"/>
              </w:rPr>
            </w:pPr>
            <w:r w:rsidRPr="00AB5C87">
              <w:t>Effectively analyses, records and consol</w:t>
            </w:r>
            <w:r w:rsidRPr="00AB5C87">
              <w:t>idates financial information and numerical data</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2.1-2.4, 4.3, 4.4, 9.1, 9.2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ListBullet"/>
            </w:pPr>
            <w:r w:rsidRPr="00AB5C87">
              <w:t xml:space="preserve">Interprets and follows relevant legislative requirements explicit and implicit protocols, policies </w:t>
            </w:r>
            <w:r w:rsidRPr="00AB5C87">
              <w:t>and procedures and meets expectations associated with own role</w:t>
            </w:r>
          </w:p>
          <w:p w:rsidR="00000000" w:rsidP="00AB5C87">
            <w:pPr>
              <w:pStyle w:val="ListBullet"/>
              <w:rPr>
                <w:lang w:val="en-NZ"/>
              </w:rPr>
            </w:pPr>
            <w:r w:rsidRPr="00AB5C87">
              <w:t>Ensures knowledge of legislation and regulations relevant to role is accurate, comprehensive and current</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7.1, 7.2, 8.1-8.3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ListBullet"/>
            </w:pPr>
            <w:r w:rsidRPr="00AB5C87">
              <w:t>Selects and uses appropriate conventions and pr</w:t>
            </w:r>
            <w:r w:rsidRPr="00AB5C87">
              <w:t>otocols to gain and provide information of a legal nature</w:t>
            </w:r>
          </w:p>
          <w:p w:rsidR="00000000" w:rsidP="00AB5C87">
            <w:pPr>
              <w:pStyle w:val="ListBullet"/>
              <w:rPr>
                <w:lang w:val="en-NZ"/>
              </w:rPr>
            </w:pPr>
            <w:r w:rsidRPr="00AB5C87">
              <w:t xml:space="preserve">Uses collaborative techniques, language and concepts appropriate to audience when negotiating with and interviewing </w:t>
            </w:r>
          </w:p>
        </w:tc>
      </w:tr>
      <w:tr w:rsidTr="00AB5C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3.1-3.3, 4.1-4.5, 5.2, 6.1-6.3, 8.1-8.3, 9.1, 9.2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ListBullet"/>
            </w:pPr>
            <w:r w:rsidRPr="00AB5C87">
              <w:t>Plans, orga</w:t>
            </w:r>
            <w:r w:rsidRPr="00AB5C87">
              <w:t>nises, and implements processes to complete required tasks efficiently and according to statutory and organisational requirements</w:t>
            </w:r>
          </w:p>
          <w:p w:rsidR="00000000" w:rsidRPr="00AB5C87" w:rsidP="00AB5C87">
            <w:pPr>
              <w:pStyle w:val="ListBullet"/>
            </w:pPr>
            <w:r w:rsidRPr="00AB5C87">
              <w:t>Systematically gathers and analyses all relevant information and evaluates options to solve problems or make decisions that could have legal consequences</w:t>
            </w:r>
          </w:p>
          <w:p w:rsidR="00000000" w:rsidRPr="00AB5C87" w:rsidP="00AB5C87">
            <w:pPr>
              <w:pStyle w:val="ListBullet"/>
            </w:pPr>
            <w:r w:rsidRPr="00AB5C87">
              <w:t>Uses analytical thinking to anticipate potential problems and form contingency plans</w:t>
            </w:r>
          </w:p>
          <w:p w:rsidR="00000000" w:rsidRPr="00AB5C87" w:rsidP="00AB5C87">
            <w:pPr>
              <w:pStyle w:val="ListBullet"/>
            </w:pPr>
            <w:r w:rsidRPr="00AB5C87">
              <w:t>Uses the main fea</w:t>
            </w:r>
            <w:r w:rsidRPr="00AB5C87">
              <w:t>tures and functions of digital tools to complete work tasks and to access information</w:t>
            </w:r>
          </w:p>
        </w:tc>
      </w:tr>
    </w:tbl>
    <w:p w:rsidR="00000000" w:rsidRPr="00AB5C87" w:rsidP="00AB5C87">
      <w:pPr>
        <w:pStyle w:val="BodyText"/>
      </w:pPr>
    </w:p>
    <w:p w:rsidR="00000000" w:rsidRPr="00AB5C87" w:rsidP="00AB5C87">
      <w:pPr>
        <w:pStyle w:val="AllowPageBreak"/>
      </w:pPr>
    </w:p>
    <w:p w:rsidR="00000000" w:rsidRPr="00AB5C87" w:rsidP="00AB5C87">
      <w:pPr>
        <w:pStyle w:val="Heading1"/>
      </w:pPr>
      <w:bookmarkStart w:id="6" w:name="O_704257"/>
      <w:bookmarkEnd w:id="6"/>
      <w:r w:rsidRPr="00AB5C87">
        <w:t>Unit Mapping Information</w:t>
      </w:r>
    </w:p>
    <w:tbl>
      <w:tblPr>
        <w:tblW w:w="0" w:type="auto"/>
        <w:tblLayout w:type="fixed"/>
        <w:tblCellMar>
          <w:left w:w="62" w:type="dxa"/>
          <w:right w:w="62" w:type="dxa"/>
        </w:tblCellMar>
        <w:tblLook w:val="0000"/>
      </w:tblPr>
      <w:tblGrid>
        <w:gridCol w:w="2220"/>
        <w:gridCol w:w="2295"/>
        <w:gridCol w:w="2295"/>
        <w:gridCol w:w="2295"/>
      </w:tblGrid>
      <w:tr w:rsidTr="00AB5C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 xml:space="preserve">Code and title </w:t>
            </w:r>
          </w:p>
          <w:p w:rsidR="00000000" w:rsidRPr="00AB5C87" w:rsidP="00AB5C87">
            <w:pPr>
              <w:pStyle w:val="BodyText"/>
            </w:pPr>
            <w:r w:rsidRPr="00AB5C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Code and title</w:t>
            </w:r>
          </w:p>
          <w:p w:rsidR="00000000" w:rsidRPr="00AB5C87" w:rsidP="00AB5C87">
            <w:pPr>
              <w:pStyle w:val="BodyText"/>
            </w:pPr>
            <w:r w:rsidRPr="00AB5C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SpecialBold"/>
              </w:rPr>
              <w:t>Equivalence status</w:t>
            </w:r>
          </w:p>
        </w:tc>
      </w:tr>
      <w:tr w:rsidTr="00AB5C8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BSBCNV502 Read and interpret a legal document and provide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FNSCNV502A Read and interpret a legal document and provide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 xml:space="preserve">Updated to meet Standards for Training Packages. </w:t>
            </w:r>
          </w:p>
          <w:p w:rsidR="00000000" w:rsidRPr="00AB5C87" w:rsidP="00AB5C87">
            <w:pPr>
              <w:pStyle w:val="BodyText"/>
            </w:pPr>
          </w:p>
          <w:p w:rsidR="00000000" w:rsidRPr="00AB5C87" w:rsidP="00AB5C87">
            <w:pPr>
              <w:pStyle w:val="BodyText"/>
            </w:pPr>
            <w:r w:rsidRPr="00AB5C87">
              <w:t>Minor edits with some PCs combined in elements 5, 6 and 7.</w:t>
            </w:r>
          </w:p>
          <w:p w:rsidR="00000000" w:rsidRPr="00AB5C87" w:rsidP="00AB5C87">
            <w:pPr>
              <w:pStyle w:val="BodyText"/>
            </w:pPr>
          </w:p>
          <w:p w:rsidR="00000000" w:rsidP="00AB5C87">
            <w:pPr>
              <w:pStyle w:val="BodyText"/>
              <w:rPr>
                <w:lang w:val="en-NZ"/>
              </w:rPr>
            </w:pPr>
            <w:r w:rsidRPr="00AB5C87">
              <w:t>Moved from Fin</w:t>
            </w:r>
            <w:r w:rsidRPr="00AB5C87">
              <w:t>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Equivalent unit</w:t>
            </w:r>
          </w:p>
        </w:tc>
      </w:tr>
    </w:tbl>
    <w:p w:rsidR="00000000" w:rsidRPr="00AB5C87" w:rsidP="00AB5C87">
      <w:pPr>
        <w:pStyle w:val="BodyText"/>
      </w:pPr>
    </w:p>
    <w:p w:rsidR="00000000" w:rsidRPr="00AB5C87" w:rsidP="00AB5C87">
      <w:pPr>
        <w:pStyle w:val="AllowPageBreak"/>
      </w:pPr>
    </w:p>
    <w:p w:rsidR="00000000" w:rsidRPr="00AB5C87" w:rsidP="00AB5C87">
      <w:pPr>
        <w:pStyle w:val="Heading1"/>
      </w:pPr>
      <w:bookmarkStart w:id="7" w:name="O_704264"/>
      <w:bookmarkEnd w:id="7"/>
      <w:r w:rsidRPr="00AB5C87">
        <w:t>Links</w:t>
      </w:r>
    </w:p>
    <w:p w:rsidR="00000000" w:rsidRPr="00AB5C87" w:rsidP="00B46CF4">
      <w:pPr>
        <w:pStyle w:val="BodyText"/>
      </w:pPr>
      <w:r w:rsidRPr="00AB5C8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7778C">
        <w:rPr>
          <w:rStyle w:val="Hyperlink"/>
        </w:rPr>
        <w:t>https://vetnet.gov.au/Pages/TrainingDocs.aspx?q=11ef6853-ceed-4ba7-9d87-4da407e23c10</w:t>
      </w:r>
      <w:r>
        <w:fldChar w:fldCharType="end"/>
      </w:r>
    </w:p>
    <w:p w:rsidR="00000000" w:rsidRPr="00AB5C87" w:rsidP="00B46CF4">
      <w:pPr>
        <w:pStyle w:val="BodyText"/>
        <w:sectPr w:rsidSect="00AB5C87">
          <w:headerReference w:type="default" r:id="rId10"/>
          <w:footerReference w:type="default" r:id="rId11"/>
          <w:pgSz w:w="11908" w:h="16833"/>
          <w:pgMar w:top="1702" w:right="1418" w:bottom="1702" w:left="1418" w:header="992" w:footer="992" w:gutter="0"/>
          <w:cols w:space="720"/>
          <w:noEndnote/>
          <w:docGrid w:linePitch="299"/>
        </w:sectPr>
      </w:pPr>
    </w:p>
    <w:p w:rsidR="00000000" w:rsidRPr="00AB5C87" w:rsidP="00AB5C87">
      <w:pPr>
        <w:pStyle w:val="SuperHeading"/>
      </w:pPr>
      <w:r w:rsidRPr="00AB5C87">
        <w:t>Assessment Requirements for BSBCNV502 Read and interpret a legal document and provide advice</w:t>
      </w:r>
    </w:p>
    <w:p w:rsidR="00000000" w:rsidRPr="00AB5C87" w:rsidP="00AB5C87">
      <w:pPr>
        <w:pStyle w:val="Heading1"/>
      </w:pPr>
      <w:bookmarkStart w:id="8" w:name="O_704259"/>
      <w:bookmarkEnd w:id="8"/>
      <w:r w:rsidRPr="00AB5C87">
        <w:t>Modification History</w:t>
      </w:r>
    </w:p>
    <w:tbl>
      <w:tblPr>
        <w:tblW w:w="0" w:type="auto"/>
        <w:tblLayout w:type="fixed"/>
        <w:tblCellMar>
          <w:left w:w="62" w:type="dxa"/>
          <w:right w:w="62" w:type="dxa"/>
        </w:tblCellMar>
        <w:tblLook w:val="0000"/>
      </w:tblPr>
      <w:tblGrid>
        <w:gridCol w:w="2627"/>
        <w:gridCol w:w="6337"/>
      </w:tblGrid>
      <w:tr w:rsidTr="00AB5C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rPr>
                <w:rStyle w:val="SpecialBold"/>
              </w:rPr>
              <w:t>Comments</w:t>
            </w:r>
          </w:p>
        </w:tc>
      </w:tr>
      <w:tr w:rsidTr="00AB5C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C87">
            <w:pPr>
              <w:pStyle w:val="BodyText"/>
              <w:rPr>
                <w:lang w:val="en-NZ"/>
              </w:rPr>
            </w:pPr>
            <w:r w:rsidRPr="00AB5C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C87" w:rsidP="00AB5C87">
            <w:pPr>
              <w:pStyle w:val="BodyText"/>
            </w:pPr>
            <w:r w:rsidRPr="00AB5C87">
              <w:t>This version first released with BSB Business Services Training Package Version 1.0.</w:t>
            </w:r>
          </w:p>
        </w:tc>
      </w:tr>
    </w:tbl>
    <w:p w:rsidR="00000000" w:rsidRPr="00AB5C87" w:rsidP="00AB5C87">
      <w:pPr>
        <w:pStyle w:val="BodyText"/>
      </w:pPr>
    </w:p>
    <w:p w:rsidR="00000000" w:rsidRPr="00AB5C87" w:rsidP="00AB5C87">
      <w:pPr>
        <w:pStyle w:val="AllowPageBreak"/>
      </w:pPr>
    </w:p>
    <w:p w:rsidR="00000000" w:rsidRPr="00AB5C87" w:rsidP="00AB5C87">
      <w:pPr>
        <w:pStyle w:val="Heading1"/>
      </w:pPr>
      <w:bookmarkStart w:id="9" w:name="O_704260"/>
      <w:bookmarkEnd w:id="9"/>
      <w:r w:rsidRPr="00AB5C87">
        <w:t>Performance Evidence</w:t>
      </w:r>
    </w:p>
    <w:p w:rsidR="00000000" w:rsidRPr="00AB5C87" w:rsidP="00B46CF4">
      <w:pPr>
        <w:pStyle w:val="BodyText"/>
      </w:pPr>
      <w:r w:rsidRPr="00AB5C87">
        <w:t>Evidence of the ability to:</w:t>
      </w:r>
    </w:p>
    <w:p w:rsidR="00000000" w:rsidRPr="00AB5C87" w:rsidP="00AB5C87">
      <w:pPr>
        <w:pStyle w:val="ListBullet"/>
      </w:pPr>
      <w:r w:rsidRPr="00AB5C87">
        <w:t>review and interpret legal documents correctly and explain meanings and implications to clients</w:t>
      </w:r>
    </w:p>
    <w:p w:rsidR="00000000" w:rsidRPr="00AB5C87" w:rsidP="00AB5C87">
      <w:pPr>
        <w:pStyle w:val="ListBullet"/>
      </w:pPr>
      <w:r w:rsidRPr="00AB5C87">
        <w:t>compare legal requirements with client instructions</w:t>
      </w:r>
    </w:p>
    <w:p w:rsidR="00000000" w:rsidRPr="00AB5C87" w:rsidP="00AB5C87">
      <w:pPr>
        <w:pStyle w:val="ListBullet"/>
      </w:pPr>
      <w:r w:rsidRPr="00AB5C87">
        <w:t>prepare relevant, accurate and timely written and/or verbal advice to clients</w:t>
      </w:r>
    </w:p>
    <w:p w:rsidR="00000000" w:rsidRPr="00AB5C87" w:rsidP="00AB5C87">
      <w:pPr>
        <w:pStyle w:val="ListBullet"/>
      </w:pPr>
      <w:r w:rsidRPr="00AB5C87">
        <w:t>oversee a legal document signing</w:t>
      </w:r>
    </w:p>
    <w:p w:rsidR="00000000" w:rsidRPr="00AB5C87" w:rsidP="00AB5C87">
      <w:pPr>
        <w:pStyle w:val="ListBullet"/>
      </w:pPr>
      <w:r w:rsidRPr="00AB5C87">
        <w:t>maintain accurate and thorough records.</w:t>
      </w:r>
    </w:p>
    <w:p w:rsidR="00000000" w:rsidRPr="00AB5C87" w:rsidP="00AB5C87">
      <w:pPr>
        <w:pStyle w:val="BodyText"/>
      </w:pPr>
    </w:p>
    <w:p w:rsidR="00000000" w:rsidRPr="00AB5C87" w:rsidP="00B46CF4">
      <w:pPr>
        <w:pStyle w:val="BodyText"/>
      </w:pPr>
      <w:r w:rsidRPr="00AB5C87">
        <w:t>Note: If a specific volume or frequency is not state</w:t>
      </w:r>
      <w:r w:rsidRPr="00AB5C87">
        <w:t>d, then evidence must be provided at least once.</w:t>
      </w:r>
    </w:p>
    <w:p w:rsidR="00000000" w:rsidRPr="00AB5C87" w:rsidP="00AB5C87">
      <w:pPr>
        <w:pStyle w:val="Heading1"/>
      </w:pPr>
      <w:bookmarkStart w:id="10" w:name="O_704261"/>
      <w:bookmarkEnd w:id="10"/>
      <w:r w:rsidRPr="00AB5C87">
        <w:t>Knowledge Evidence</w:t>
      </w:r>
    </w:p>
    <w:p w:rsidR="00000000" w:rsidRPr="00AB5C87" w:rsidP="00B46CF4">
      <w:pPr>
        <w:pStyle w:val="BodyText"/>
      </w:pPr>
      <w:r w:rsidRPr="00AB5C87">
        <w:t xml:space="preserve">To complete the unit requirements safely and effectively, the individual must: </w:t>
      </w:r>
    </w:p>
    <w:p w:rsidR="00000000" w:rsidRPr="00AB5C87" w:rsidP="00AB5C87">
      <w:pPr>
        <w:pStyle w:val="ListBullet"/>
      </w:pPr>
      <w:r w:rsidRPr="00AB5C87">
        <w:t>identify and explain key business principles and law applicable to reading and interpretin</w:t>
      </w:r>
      <w:r w:rsidRPr="00AB5C87">
        <w:t xml:space="preserve">g legal documents and transactions, including legislative and general law (common law and equity) principles </w:t>
      </w:r>
    </w:p>
    <w:p w:rsidR="00000000" w:rsidRPr="00AB5C87" w:rsidP="00AB5C87">
      <w:pPr>
        <w:pStyle w:val="ListBullet"/>
      </w:pPr>
      <w:r w:rsidRPr="00AB5C87">
        <w:t>identify and explain types of:</w:t>
      </w:r>
    </w:p>
    <w:p w:rsidR="00000000" w:rsidRPr="00AB5C87" w:rsidP="00AB5C87">
      <w:pPr>
        <w:pStyle w:val="ListBullet2"/>
      </w:pPr>
      <w:r w:rsidRPr="00AB5C87">
        <w:t>transactions for personal, business or real estate conveyancing</w:t>
      </w:r>
    </w:p>
    <w:p w:rsidR="00000000" w:rsidRPr="00AB5C87" w:rsidP="00AB5C87">
      <w:pPr>
        <w:pStyle w:val="ListBullet2"/>
      </w:pPr>
      <w:r w:rsidRPr="00AB5C87">
        <w:t>contracts and other documents used in conveyancing</w:t>
      </w:r>
    </w:p>
    <w:p w:rsidR="00000000" w:rsidRPr="00AB5C87" w:rsidP="00AB5C87">
      <w:pPr>
        <w:pStyle w:val="ListBullet"/>
      </w:pPr>
      <w:r>
        <w:t>•</w:t>
      </w:r>
      <w:r>
        <w:tab/>
      </w:r>
      <w:r w:rsidRPr="00AB5C87">
        <w:t>identify and explain key current legislative, regulatory and industry practices, procedures and services</w:t>
      </w:r>
    </w:p>
    <w:p w:rsidR="00000000" w:rsidRPr="00AB5C87" w:rsidP="00AB5C87">
      <w:pPr>
        <w:pStyle w:val="ListBullet"/>
      </w:pPr>
      <w:r w:rsidRPr="00AB5C87">
        <w:t>identify and describe key insurance requirements relevant to a conveyancing transaction</w:t>
      </w:r>
    </w:p>
    <w:p w:rsidR="00000000" w:rsidRPr="00AB5C87" w:rsidP="00AB5C87">
      <w:pPr>
        <w:pStyle w:val="ListBullet"/>
      </w:pPr>
      <w:r w:rsidRPr="00AB5C87">
        <w:t>explain, using simple vocabulary, a range of:</w:t>
      </w:r>
    </w:p>
    <w:p w:rsidR="00000000" w:rsidRPr="00AB5C87" w:rsidP="00AB5C87">
      <w:pPr>
        <w:pStyle w:val="ListBullet2"/>
      </w:pPr>
      <w:r w:rsidRPr="00AB5C87">
        <w:t>words, phrase</w:t>
      </w:r>
      <w:r w:rsidRPr="00AB5C87">
        <w:t>s and terms of conditions</w:t>
      </w:r>
    </w:p>
    <w:p w:rsidR="00000000" w:rsidRPr="00AB5C87" w:rsidP="00AB5C87">
      <w:pPr>
        <w:pStyle w:val="ListBullet2"/>
      </w:pPr>
      <w:r w:rsidRPr="00AB5C87">
        <w:t xml:space="preserve">professional and industry terminology </w:t>
      </w:r>
    </w:p>
    <w:p w:rsidR="00000000" w:rsidRPr="00AB5C87" w:rsidP="00AB5C87">
      <w:pPr>
        <w:pStyle w:val="ListBullet2"/>
      </w:pPr>
      <w:r w:rsidRPr="00AB5C87">
        <w:t>particular words or terms that could cause problems (e.g. shall/may/must/will)</w:t>
      </w:r>
    </w:p>
    <w:p w:rsidR="00000000" w:rsidRPr="00AB5C87" w:rsidP="00AB5C87">
      <w:pPr>
        <w:pStyle w:val="ListBullet"/>
      </w:pPr>
      <w:r w:rsidRPr="00AB5C87">
        <w:t>identify and describe key policies, procedures and business requirements of the practice</w:t>
      </w:r>
    </w:p>
    <w:p w:rsidR="00000000" w:rsidRPr="00AB5C87" w:rsidP="00AB5C87">
      <w:pPr>
        <w:pStyle w:val="ListBullet"/>
      </w:pPr>
      <w:r w:rsidRPr="00AB5C87">
        <w:t>identify and apply rel</w:t>
      </w:r>
      <w:r w:rsidRPr="00AB5C87">
        <w:t>evant consumer protection compliance</w:t>
      </w:r>
    </w:p>
    <w:p w:rsidR="00000000" w:rsidRPr="00AB5C87" w:rsidP="00AB5C87">
      <w:pPr>
        <w:pStyle w:val="ListBullet"/>
      </w:pPr>
      <w:r w:rsidRPr="00AB5C87">
        <w:t>identify, describe and apply rules and procedures:</w:t>
      </w:r>
    </w:p>
    <w:p w:rsidR="00000000" w:rsidRPr="00AB5C87" w:rsidP="00AB5C87">
      <w:pPr>
        <w:pStyle w:val="ListBullet2"/>
      </w:pPr>
      <w:r w:rsidRPr="00AB5C87">
        <w:t>precedents and statutory forms</w:t>
      </w:r>
    </w:p>
    <w:p w:rsidR="00000000" w:rsidRPr="00AB5C87" w:rsidP="00AB5C87">
      <w:pPr>
        <w:pStyle w:val="ListBullet2"/>
      </w:pPr>
      <w:r w:rsidRPr="00AB5C87">
        <w:t>construction and interpretation of documents.</w:t>
      </w:r>
    </w:p>
    <w:p w:rsidR="00000000" w:rsidRPr="00AB5C87" w:rsidP="00AB5C87">
      <w:pPr>
        <w:pStyle w:val="AllowPageBreak"/>
      </w:pPr>
    </w:p>
    <w:p w:rsidR="00000000" w:rsidRPr="00AB5C87" w:rsidP="00AB5C87">
      <w:pPr>
        <w:pStyle w:val="Heading1"/>
      </w:pPr>
      <w:bookmarkStart w:id="11" w:name="O_704262"/>
      <w:bookmarkEnd w:id="11"/>
      <w:r w:rsidRPr="00AB5C87">
        <w:t>Assessment Conditions</w:t>
      </w:r>
    </w:p>
    <w:p w:rsidR="00000000" w:rsidRPr="00AB5C87" w:rsidP="00B46CF4">
      <w:pPr>
        <w:pStyle w:val="BodyText"/>
      </w:pPr>
      <w:r w:rsidRPr="00AB5C87">
        <w:t>Assessment must be conducted in a safe environment where evidence gathered demonstrates consistent performance of typical activities experienced in the conveyancing field of work and include access to:</w:t>
      </w:r>
    </w:p>
    <w:p w:rsidR="00000000" w:rsidRPr="00AB5C87" w:rsidP="00AB5C87">
      <w:pPr>
        <w:pStyle w:val="ListBullet"/>
      </w:pPr>
      <w:r w:rsidRPr="00AB5C87">
        <w:t>common office equipment, technology, software and con</w:t>
      </w:r>
      <w:r w:rsidRPr="00AB5C87">
        <w:t>sumables</w:t>
      </w:r>
    </w:p>
    <w:p w:rsidR="00000000" w:rsidRPr="00AB5C87" w:rsidP="00AB5C87">
      <w:pPr>
        <w:pStyle w:val="ListBullet"/>
      </w:pPr>
      <w:r w:rsidRPr="00AB5C87">
        <w:t xml:space="preserve">suitable assessment records showing the preparation of a variety of legal documents to support a conveyancing transaction. </w:t>
      </w:r>
    </w:p>
    <w:p w:rsidR="00000000" w:rsidRPr="00AB5C87" w:rsidP="00AB5C87">
      <w:pPr>
        <w:pStyle w:val="BodyText"/>
      </w:pPr>
    </w:p>
    <w:p w:rsidR="00000000" w:rsidRPr="00AB5C87" w:rsidP="00B46CF4">
      <w:pPr>
        <w:pStyle w:val="BodyText"/>
      </w:pPr>
      <w:r w:rsidRPr="00AB5C87">
        <w:t>Assessors must satisfy NVR/AQTF assessor requirements.</w:t>
      </w:r>
    </w:p>
    <w:p w:rsidR="00000000" w:rsidRPr="00AB5C87" w:rsidP="00AB5C87">
      <w:pPr>
        <w:pStyle w:val="Heading1"/>
      </w:pPr>
      <w:bookmarkStart w:id="12" w:name="O_704265"/>
      <w:bookmarkEnd w:id="12"/>
      <w:r w:rsidRPr="00AB5C87">
        <w:t>Links</w:t>
      </w:r>
    </w:p>
    <w:p w:rsidR="00000000" w:rsidRPr="00AB5C87" w:rsidP="00B46CF4">
      <w:pPr>
        <w:pStyle w:val="BodyText"/>
      </w:pPr>
      <w:r w:rsidRPr="00AB5C87">
        <w:t>Companion Volume implementation guides are f</w:t>
      </w:r>
      <w:r w:rsidRPr="00AB5C87">
        <w:t xml:space="preserve">ound in VETNet - </w:t>
      </w:r>
      <w:r>
        <w:fldChar w:fldCharType="begin"/>
      </w:r>
      <w:r>
        <w:instrText xml:space="preserve"> HYPERLINK "https://vetnet.gov.au/Pages/TrainingDocs.aspx?q=11ef6853-ceed-4ba7-9d87-4da407e23c10" </w:instrText>
      </w:r>
      <w:r>
        <w:fldChar w:fldCharType="separate"/>
      </w:r>
      <w:r w:rsidRPr="0077778C">
        <w:rPr>
          <w:rStyle w:val="Hyperlink"/>
        </w:rPr>
        <w:t>https://vetnet.gov.au/Pages/TrainingDocs.aspx?q=11ef6853-ceed-4ba7-9d87-4da407e23c10</w:t>
      </w:r>
      <w:r>
        <w:fldChar w:fldCharType="end"/>
      </w:r>
    </w:p>
    <w:p w:rsidR="00000000" w:rsidRPr="00AB5C87" w:rsidP="00AB5C87"/>
    <w:sectPr w:rsidSect="00AB5C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rsidRPr="00B46CF4" w:rsidP="00B46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F4" w:rsidP="00AB5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6CF4" w:rsidP="00AB5C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6CF4" w:rsidP="00AB5C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rsidP="00AB5C87">
    <w:pPr>
      <w:pStyle w:val="Footer"/>
      <w:framePr w:wrap="around"/>
    </w:pPr>
    <w:r>
      <w:fldChar w:fldCharType="begin"/>
    </w:r>
    <w:r>
      <w:instrText xml:space="preserve"> DOCPROPERTY  Subject  \* MERGEFORMAT </w:instrText>
    </w:r>
    <w:r>
      <w:fldChar w:fldCharType="separate"/>
    </w:r>
    <w:r w:rsidR="00B46CF4">
      <w:t>Approved</w:t>
    </w:r>
    <w:r w:rsidR="00B46CF4">
      <w:fldChar w:fldCharType="end"/>
    </w:r>
    <w:r>
      <w:tab/>
      <w:t xml:space="preserve">Page </w:t>
    </w:r>
    <w:r>
      <w:fldChar w:fldCharType="begin"/>
    </w:r>
    <w:r>
      <w:instrText xml:space="preserve"> PAGE  \* Arabic  \* MERGEFORMAT </w:instrText>
    </w:r>
    <w:r>
      <w:fldChar w:fldCharType="separate"/>
    </w:r>
    <w:r w:rsidR="00B46C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CF4">
      <w:rPr>
        <w:noProof/>
      </w:rPr>
      <w:t>5</w:t>
    </w:r>
    <w:r>
      <w:rPr>
        <w:noProof/>
      </w:rPr>
      <w:fldChar w:fldCharType="end"/>
    </w:r>
  </w:p>
  <w:p w:rsidR="00AB5C87" w:rsidP="00AB5C87">
    <w:pPr>
      <w:pStyle w:val="Footer"/>
      <w:framePr w:wrap="around"/>
    </w:pPr>
    <w:r>
      <w:t xml:space="preserve">© Commonwealth of Australia, </w:t>
    </w:r>
    <w:r>
      <w:fldChar w:fldCharType="begin"/>
    </w:r>
    <w:r>
      <w:instrText xml:space="preserve"> DATE  \@ "yyyy"  \* MERGEFORMAT </w:instrText>
    </w:r>
    <w:r>
      <w:fldChar w:fldCharType="separate"/>
    </w:r>
    <w:r w:rsidR="00B46CF4">
      <w:rPr>
        <w:noProof/>
      </w:rPr>
      <w:t>2025</w:t>
    </w:r>
    <w:r>
      <w:fldChar w:fldCharType="end"/>
    </w:r>
    <w:r>
      <w:tab/>
    </w:r>
    <w:r>
      <w:fldChar w:fldCharType="begin"/>
    </w:r>
    <w:r>
      <w:instrText xml:space="preserve"> DOCPROPERTY  Author  \* MERGEFORMAT </w:instrText>
    </w:r>
    <w:r>
      <w:fldChar w:fldCharType="separate"/>
    </w:r>
    <w:r w:rsidR="00B46CF4">
      <w:t>Future Skills Organisation</w:t>
    </w:r>
    <w:r w:rsidR="00B46CF4">
      <w:fldChar w:fldCharType="end"/>
    </w:r>
  </w:p>
  <w:p w:rsidR="00AB5C87" w:rsidP="00AB5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C87" w:rsidRPr="00B46CF4" w:rsidP="00B46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F4" w:rsidRPr="002D2AF8" w:rsidP="00AB5C87">
    <w:pPr>
      <w:pStyle w:val="Header"/>
      <w:framePr w:wrap="around"/>
    </w:pPr>
    <w:r>
      <w:fldChar w:fldCharType="begin"/>
    </w:r>
    <w:r>
      <w:instrText xml:space="preserve"> TITLE   \* MERGEFORMAT </w:instrText>
    </w:r>
    <w:r>
      <w:fldChar w:fldCharType="separate"/>
    </w:r>
    <w:r>
      <w:t>BSBCNV502 Read and interpret a legal document and provide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6CF4" w:rsidP="00AB5C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87" w:rsidRPr="002D2AF8" w:rsidP="00AB5C87">
    <w:pPr>
      <w:pStyle w:val="Header"/>
      <w:framePr w:wrap="around"/>
    </w:pPr>
    <w:r>
      <w:fldChar w:fldCharType="begin"/>
    </w:r>
    <w:r>
      <w:instrText xml:space="preserve"> TITLE   \* MERGEFORMAT </w:instrText>
    </w:r>
    <w:r>
      <w:fldChar w:fldCharType="separate"/>
    </w:r>
    <w:r w:rsidR="00B46CF4">
      <w:t>BSBCNV502 Read and interpret a legal document and provide advice</w:t>
    </w:r>
    <w:r w:rsidR="00B46CF4">
      <w:fldChar w:fldCharType="end"/>
    </w:r>
    <w:r>
      <w:tab/>
      <w:t xml:space="preserve">Date this document was generated: </w:t>
    </w:r>
    <w:r>
      <w:fldChar w:fldCharType="begin"/>
    </w:r>
    <w:r>
      <w:instrText xml:space="preserve"> CREATEDATE  \@ "d MMMM yyyy"  \* MERGEFORMAT </w:instrText>
    </w:r>
    <w:r>
      <w:fldChar w:fldCharType="separate"/>
    </w:r>
    <w:r w:rsidR="00B46CF4">
      <w:rPr>
        <w:noProof/>
      </w:rPr>
      <w:t>1 March 2025</w:t>
    </w:r>
    <w:r>
      <w:fldChar w:fldCharType="end"/>
    </w:r>
  </w:p>
  <w:p w:rsidR="00AB5C87" w:rsidP="00AB5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87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C7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E8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C87"/>
    <w:pPr>
      <w:spacing w:before="360" w:after="60"/>
      <w:outlineLvl w:val="0"/>
    </w:pPr>
    <w:rPr>
      <w:sz w:val="32"/>
    </w:rPr>
  </w:style>
  <w:style w:type="paragraph" w:styleId="Heading2">
    <w:name w:val="heading 2"/>
    <w:basedOn w:val="HeadingBase"/>
    <w:next w:val="BodyText"/>
    <w:link w:val="Heading2Char"/>
    <w:qFormat/>
    <w:rsid w:val="00AB5C87"/>
    <w:pPr>
      <w:keepLines/>
      <w:spacing w:before="240" w:after="120"/>
      <w:outlineLvl w:val="1"/>
    </w:pPr>
    <w:rPr>
      <w:sz w:val="28"/>
      <w:szCs w:val="40"/>
    </w:rPr>
  </w:style>
  <w:style w:type="paragraph" w:styleId="Heading3">
    <w:name w:val="heading 3"/>
    <w:basedOn w:val="HeadingBase"/>
    <w:next w:val="BodyText"/>
    <w:link w:val="Heading3Char"/>
    <w:qFormat/>
    <w:rsid w:val="00AB5C87"/>
    <w:pPr>
      <w:spacing w:before="180" w:after="120"/>
      <w:outlineLvl w:val="2"/>
    </w:pPr>
    <w:rPr>
      <w:spacing w:val="-10"/>
      <w:kern w:val="32"/>
    </w:rPr>
  </w:style>
  <w:style w:type="paragraph" w:styleId="Heading4">
    <w:name w:val="heading 4"/>
    <w:basedOn w:val="HeadingBase"/>
    <w:next w:val="BodyText"/>
    <w:link w:val="Heading4Char"/>
    <w:qFormat/>
    <w:rsid w:val="00AB5C87"/>
    <w:pPr>
      <w:spacing w:before="160" w:after="120"/>
      <w:outlineLvl w:val="3"/>
    </w:pPr>
    <w:rPr>
      <w:sz w:val="22"/>
    </w:rPr>
  </w:style>
  <w:style w:type="paragraph" w:styleId="Heading5">
    <w:name w:val="heading 5"/>
    <w:basedOn w:val="HeadingBase"/>
    <w:next w:val="Normal"/>
    <w:link w:val="Heading5Char"/>
    <w:qFormat/>
    <w:rsid w:val="00AB5C87"/>
    <w:pPr>
      <w:spacing w:before="80"/>
      <w:outlineLvl w:val="4"/>
    </w:pPr>
    <w:rPr>
      <w:color w:val="918585"/>
      <w:sz w:val="20"/>
    </w:rPr>
  </w:style>
  <w:style w:type="paragraph" w:styleId="Heading6">
    <w:name w:val="heading 6"/>
    <w:basedOn w:val="HeadingBase"/>
    <w:next w:val="Normal"/>
    <w:link w:val="Heading6Char"/>
    <w:qFormat/>
    <w:rsid w:val="00AB5C87"/>
    <w:pPr>
      <w:spacing w:before="60"/>
      <w:outlineLvl w:val="5"/>
    </w:pPr>
    <w:rPr>
      <w:color w:val="918585"/>
      <w:sz w:val="20"/>
    </w:rPr>
  </w:style>
  <w:style w:type="paragraph" w:styleId="Heading7">
    <w:name w:val="heading 7"/>
    <w:basedOn w:val="Normal"/>
    <w:next w:val="Normal"/>
    <w:link w:val="Heading7Char"/>
    <w:qFormat/>
    <w:rsid w:val="00AB5C87"/>
    <w:pPr>
      <w:ind w:left="720"/>
      <w:outlineLvl w:val="6"/>
    </w:pPr>
    <w:rPr>
      <w:i/>
    </w:rPr>
  </w:style>
  <w:style w:type="paragraph" w:styleId="Heading8">
    <w:name w:val="heading 8"/>
    <w:basedOn w:val="Normal"/>
    <w:next w:val="Normal"/>
    <w:link w:val="Heading8Char"/>
    <w:qFormat/>
    <w:rsid w:val="00AB5C87"/>
    <w:pPr>
      <w:ind w:left="720"/>
      <w:outlineLvl w:val="7"/>
    </w:pPr>
    <w:rPr>
      <w:i/>
    </w:rPr>
  </w:style>
  <w:style w:type="paragraph" w:styleId="Heading9">
    <w:name w:val="heading 9"/>
    <w:basedOn w:val="Normal"/>
    <w:next w:val="Normal"/>
    <w:link w:val="Heading9Char"/>
    <w:qFormat/>
    <w:rsid w:val="00AB5C87"/>
    <w:pPr>
      <w:ind w:left="720"/>
      <w:outlineLvl w:val="8"/>
    </w:pPr>
    <w:rPr>
      <w:i/>
    </w:rPr>
  </w:style>
  <w:style w:type="character" w:default="1" w:styleId="DefaultParagraphFont">
    <w:name w:val="Default Paragraph Font"/>
    <w:uiPriority w:val="1"/>
    <w:unhideWhenUsed/>
    <w:rsid w:val="00AB5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C87"/>
  </w:style>
  <w:style w:type="character" w:customStyle="1" w:styleId="Heading1Char">
    <w:name w:val="Heading 1 Char"/>
    <w:basedOn w:val="DefaultParagraphFont"/>
    <w:link w:val="Heading1"/>
    <w:rsid w:val="00AB5C87"/>
    <w:rPr>
      <w:rFonts w:ascii="Times New Roman" w:eastAsia="Times New Roman" w:hAnsi="Times New Roman" w:cs="Times New Roman"/>
      <w:b/>
      <w:sz w:val="32"/>
      <w:szCs w:val="20"/>
      <w:lang w:eastAsia="en-US"/>
    </w:rPr>
  </w:style>
  <w:style w:type="paragraph" w:styleId="BodyText">
    <w:name w:val="Body Text"/>
    <w:basedOn w:val="Normal"/>
    <w:link w:val="BodyTextChar"/>
    <w:rsid w:val="00AB5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C87"/>
    <w:rPr>
      <w:rFonts w:ascii="Times New Roman" w:eastAsia="Times New Roman" w:hAnsi="Times New Roman" w:cs="Times New Roman"/>
      <w:sz w:val="24"/>
      <w:lang w:eastAsia="en-US"/>
    </w:rPr>
  </w:style>
  <w:style w:type="paragraph" w:styleId="ListBullet">
    <w:name w:val="List Bullet"/>
    <w:basedOn w:val="List"/>
    <w:rsid w:val="00AB5C87"/>
    <w:pPr>
      <w:numPr>
        <w:numId w:val="12"/>
      </w:numPr>
      <w:tabs>
        <w:tab w:val="clear" w:pos="340"/>
      </w:tabs>
      <w:spacing w:before="40" w:after="40"/>
    </w:pPr>
  </w:style>
  <w:style w:type="character" w:customStyle="1" w:styleId="SpecialBold">
    <w:name w:val="Special Bold"/>
    <w:basedOn w:val="DefaultParagraphFont"/>
    <w:rsid w:val="00AB5C87"/>
    <w:rPr>
      <w:b/>
      <w:spacing w:val="0"/>
    </w:rPr>
  </w:style>
  <w:style w:type="paragraph" w:styleId="ListBullet2">
    <w:name w:val="List Bullet 2"/>
    <w:basedOn w:val="List2"/>
    <w:rsid w:val="00AB5C87"/>
    <w:pPr>
      <w:numPr>
        <w:numId w:val="13"/>
      </w:numPr>
      <w:tabs>
        <w:tab w:val="clear" w:pos="680"/>
      </w:tabs>
    </w:pPr>
  </w:style>
  <w:style w:type="character" w:styleId="Emphasis">
    <w:name w:val="Emphasis"/>
    <w:basedOn w:val="DefaultParagraphFont"/>
    <w:qFormat/>
    <w:rsid w:val="00AB5C87"/>
    <w:rPr>
      <w:i/>
    </w:rPr>
  </w:style>
  <w:style w:type="paragraph" w:customStyle="1" w:styleId="SuperHeading">
    <w:name w:val="SuperHeading"/>
    <w:basedOn w:val="Normal"/>
    <w:rsid w:val="00AB5C87"/>
    <w:pPr>
      <w:spacing w:before="240" w:after="120"/>
      <w:outlineLvl w:val="0"/>
    </w:pPr>
    <w:rPr>
      <w:rFonts w:ascii="Times New Roman" w:hAnsi="Times New Roman"/>
      <w:b/>
      <w:sz w:val="32"/>
    </w:rPr>
  </w:style>
  <w:style w:type="paragraph" w:customStyle="1" w:styleId="AllowPageBreak">
    <w:name w:val="AllowPageBreak"/>
    <w:rsid w:val="00AB5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C87"/>
    <w:rPr>
      <w:rFonts w:ascii="Courier New" w:eastAsia="Times New Roman" w:hAnsi="Courier New" w:cs="Times New Roman"/>
      <w:i/>
      <w:szCs w:val="20"/>
      <w:lang w:eastAsia="en-US"/>
    </w:rPr>
  </w:style>
  <w:style w:type="paragraph" w:customStyle="1" w:styleId="HeadingBase">
    <w:name w:val="Heading Base"/>
    <w:rsid w:val="00AB5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C87"/>
    <w:pPr>
      <w:tabs>
        <w:tab w:val="right" w:leader="dot" w:pos="9072"/>
      </w:tabs>
      <w:ind w:left="567"/>
    </w:pPr>
    <w:rPr>
      <w:szCs w:val="22"/>
    </w:rPr>
  </w:style>
  <w:style w:type="paragraph" w:customStyle="1" w:styleId="TOCBase">
    <w:name w:val="TOC Base"/>
    <w:rsid w:val="00AB5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C87"/>
    <w:pPr>
      <w:tabs>
        <w:tab w:val="right" w:leader="dot" w:pos="9072"/>
      </w:tabs>
      <w:spacing w:before="40" w:after="40"/>
      <w:ind w:left="284"/>
    </w:pPr>
    <w:rPr>
      <w:rFonts w:ascii="Times New Roman" w:hAnsi="Times New Roman"/>
    </w:rPr>
  </w:style>
  <w:style w:type="paragraph" w:styleId="TOC1">
    <w:name w:val="toc 1"/>
    <w:basedOn w:val="TOCBase"/>
    <w:next w:val="Normal"/>
    <w:rsid w:val="00AB5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C87"/>
    <w:rPr>
      <w:rFonts w:ascii="Times New Roman" w:eastAsia="Times New Roman" w:hAnsi="Times New Roman" w:cs="Times New Roman"/>
      <w:sz w:val="16"/>
      <w:lang w:eastAsia="en-US"/>
    </w:rPr>
  </w:style>
  <w:style w:type="paragraph" w:styleId="Title">
    <w:name w:val="Title"/>
    <w:basedOn w:val="HeadingBase"/>
    <w:link w:val="TitleChar"/>
    <w:qFormat/>
    <w:rsid w:val="00AB5C87"/>
    <w:pPr>
      <w:spacing w:before="5040"/>
      <w:jc w:val="center"/>
    </w:pPr>
    <w:rPr>
      <w:sz w:val="48"/>
      <w:szCs w:val="72"/>
      <w:lang w:val="en-US"/>
    </w:rPr>
  </w:style>
  <w:style w:type="character" w:customStyle="1" w:styleId="TitleChar">
    <w:name w:val="Title Char"/>
    <w:basedOn w:val="DefaultParagraphFont"/>
    <w:link w:val="Title"/>
    <w:rsid w:val="00AB5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C87"/>
    <w:pPr>
      <w:tabs>
        <w:tab w:val="left" w:pos="3600"/>
        <w:tab w:val="left" w:pos="3958"/>
      </w:tabs>
    </w:pPr>
  </w:style>
  <w:style w:type="paragraph" w:styleId="List">
    <w:name w:val="List"/>
    <w:basedOn w:val="BodyText"/>
    <w:next w:val="BodyText"/>
    <w:rsid w:val="00AB5C87"/>
    <w:pPr>
      <w:tabs>
        <w:tab w:val="left" w:pos="340"/>
      </w:tabs>
      <w:spacing w:before="60" w:after="60"/>
      <w:ind w:left="340" w:hanging="340"/>
    </w:pPr>
  </w:style>
  <w:style w:type="paragraph" w:customStyle="1" w:styleId="Note">
    <w:name w:val="Note"/>
    <w:basedOn w:val="BodyText"/>
    <w:rsid w:val="00AB5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C87"/>
    <w:pPr>
      <w:framePr w:wrap="auto" w:hAnchor="text" w:y="6049"/>
    </w:pPr>
    <w:rPr>
      <w:color w:val="000000"/>
      <w:sz w:val="40"/>
    </w:rPr>
  </w:style>
  <w:style w:type="paragraph" w:customStyle="1" w:styleId="TOCTitle">
    <w:name w:val="TOCTitle"/>
    <w:basedOn w:val="Heading1"/>
    <w:rsid w:val="00AB5C87"/>
    <w:pPr>
      <w:spacing w:after="240"/>
      <w:jc w:val="center"/>
      <w:outlineLvl w:val="9"/>
    </w:pPr>
    <w:rPr>
      <w:caps/>
    </w:rPr>
  </w:style>
  <w:style w:type="paragraph" w:customStyle="1" w:styleId="Version">
    <w:name w:val="Version"/>
    <w:rsid w:val="00AB5C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C87"/>
    <w:pPr>
      <w:keepNext w:val="0"/>
      <w:tabs>
        <w:tab w:val="right" w:pos="4176"/>
      </w:tabs>
      <w:ind w:left="198" w:hanging="198"/>
    </w:pPr>
    <w:rPr>
      <w:rFonts w:ascii="Garamond" w:hAnsi="Garamond"/>
    </w:rPr>
  </w:style>
  <w:style w:type="paragraph" w:styleId="IndexHeading">
    <w:name w:val="index heading"/>
    <w:basedOn w:val="Normal"/>
    <w:next w:val="Index1"/>
    <w:semiHidden/>
    <w:rsid w:val="00AB5C87"/>
    <w:pPr>
      <w:spacing w:before="120" w:after="120"/>
    </w:pPr>
    <w:rPr>
      <w:rFonts w:ascii="Arial" w:hAnsi="Arial"/>
      <w:b/>
      <w:color w:val="918585"/>
      <w:sz w:val="24"/>
    </w:rPr>
  </w:style>
  <w:style w:type="paragraph" w:styleId="Header">
    <w:name w:val="header"/>
    <w:basedOn w:val="Normal"/>
    <w:link w:val="HeaderChar"/>
    <w:rsid w:val="00AB5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C87"/>
    <w:rPr>
      <w:rFonts w:ascii="Times New Roman" w:eastAsia="Times New Roman" w:hAnsi="Times New Roman" w:cs="Times New Roman"/>
      <w:sz w:val="16"/>
      <w:szCs w:val="20"/>
      <w:lang w:val="en-GB" w:eastAsia="en-US"/>
    </w:rPr>
  </w:style>
  <w:style w:type="paragraph" w:customStyle="1" w:styleId="Chapter">
    <w:name w:val="Chapter"/>
    <w:basedOn w:val="Normal"/>
    <w:rsid w:val="00AB5C87"/>
    <w:pPr>
      <w:spacing w:before="240"/>
    </w:pPr>
    <w:rPr>
      <w:rFonts w:ascii="Times New Roman" w:hAnsi="Times New Roman"/>
      <w:smallCaps/>
      <w:spacing w:val="80"/>
      <w:sz w:val="28"/>
    </w:rPr>
  </w:style>
  <w:style w:type="paragraph" w:customStyle="1" w:styleId="InChapter">
    <w:name w:val="InChapter"/>
    <w:basedOn w:val="Heading3"/>
    <w:rsid w:val="00AB5C87"/>
    <w:pPr>
      <w:spacing w:after="240"/>
      <w:outlineLvl w:val="9"/>
    </w:pPr>
    <w:rPr>
      <w:noProof/>
    </w:rPr>
  </w:style>
  <w:style w:type="paragraph" w:styleId="Index2">
    <w:name w:val="index 2"/>
    <w:basedOn w:val="Normal"/>
    <w:next w:val="Normal"/>
    <w:semiHidden/>
    <w:rsid w:val="00AB5C87"/>
    <w:pPr>
      <w:tabs>
        <w:tab w:val="right" w:pos="4176"/>
      </w:tabs>
      <w:ind w:left="568" w:hanging="284"/>
    </w:pPr>
    <w:rPr>
      <w:rFonts w:ascii="Garamond" w:hAnsi="Garamond"/>
    </w:rPr>
  </w:style>
  <w:style w:type="paragraph" w:customStyle="1" w:styleId="Byline">
    <w:name w:val="Byline"/>
    <w:rsid w:val="00AB5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C87"/>
    <w:pPr>
      <w:tabs>
        <w:tab w:val="clear" w:pos="3600"/>
        <w:tab w:val="clear" w:pos="3958"/>
      </w:tabs>
      <w:jc w:val="right"/>
    </w:pPr>
  </w:style>
  <w:style w:type="paragraph" w:styleId="Caption">
    <w:name w:val="caption"/>
    <w:basedOn w:val="BodyText"/>
    <w:next w:val="Normal"/>
    <w:qFormat/>
    <w:rsid w:val="00AB5C87"/>
    <w:pPr>
      <w:framePr w:w="2268" w:hSpace="181" w:vSpace="181" w:wrap="around" w:vAnchor="text" w:hAnchor="page" w:x="1135" w:y="285" w:anchorLock="1"/>
    </w:pPr>
    <w:rPr>
      <w:i/>
    </w:rPr>
  </w:style>
  <w:style w:type="paragraph" w:customStyle="1" w:styleId="MiniTOCTitle">
    <w:name w:val="MiniTOCTitle"/>
    <w:basedOn w:val="Heading4"/>
    <w:rsid w:val="00AB5C87"/>
    <w:pPr>
      <w:spacing w:before="240"/>
      <w:outlineLvl w:val="9"/>
    </w:pPr>
    <w:rPr>
      <w:noProof/>
      <w:sz w:val="24"/>
    </w:rPr>
  </w:style>
  <w:style w:type="paragraph" w:customStyle="1" w:styleId="MiniTOCItem">
    <w:name w:val="MiniTOCItem"/>
    <w:basedOn w:val="ListBullet"/>
    <w:rsid w:val="00AB5C87"/>
    <w:pPr>
      <w:numPr>
        <w:numId w:val="0"/>
      </w:numPr>
      <w:tabs>
        <w:tab w:val="right" w:leader="dot" w:pos="6521"/>
      </w:tabs>
      <w:spacing w:before="0" w:after="0"/>
    </w:pPr>
  </w:style>
  <w:style w:type="paragraph" w:customStyle="1" w:styleId="TOFTitle">
    <w:name w:val="TOFTitle"/>
    <w:basedOn w:val="TOCTitle"/>
    <w:rsid w:val="00AB5C87"/>
  </w:style>
  <w:style w:type="paragraph" w:styleId="TableofFigures">
    <w:name w:val="table of figures"/>
    <w:basedOn w:val="Normal"/>
    <w:next w:val="Normal"/>
    <w:semiHidden/>
    <w:rsid w:val="00AB5C87"/>
    <w:pPr>
      <w:tabs>
        <w:tab w:val="right" w:leader="dot" w:pos="9072"/>
      </w:tabs>
      <w:ind w:left="970" w:hanging="403"/>
    </w:pPr>
    <w:rPr>
      <w:rFonts w:ascii="Times New Roman" w:hAnsi="Times New Roman"/>
      <w:b/>
    </w:rPr>
  </w:style>
  <w:style w:type="paragraph" w:styleId="ListNumber">
    <w:name w:val="List Number"/>
    <w:basedOn w:val="List"/>
    <w:rsid w:val="00AB5C87"/>
    <w:pPr>
      <w:numPr>
        <w:numId w:val="15"/>
      </w:numPr>
      <w:tabs>
        <w:tab w:val="clear" w:pos="340"/>
      </w:tabs>
    </w:pPr>
  </w:style>
  <w:style w:type="character" w:customStyle="1" w:styleId="WingdingSymbols">
    <w:name w:val="Wingding Symbols"/>
    <w:rsid w:val="00AB5C87"/>
    <w:rPr>
      <w:rFonts w:ascii="Wingdings" w:hAnsi="Wingdings"/>
    </w:rPr>
  </w:style>
  <w:style w:type="paragraph" w:customStyle="1" w:styleId="TableHeading">
    <w:name w:val="Table Heading"/>
    <w:basedOn w:val="HeadingBase"/>
    <w:rsid w:val="00AB5C87"/>
    <w:pPr>
      <w:keepLines/>
      <w:pBdr>
        <w:bottom w:val="single" w:sz="6" w:space="1" w:color="918585"/>
      </w:pBdr>
      <w:spacing w:before="240"/>
    </w:pPr>
  </w:style>
  <w:style w:type="character" w:customStyle="1" w:styleId="HotSpot">
    <w:name w:val="HotSpot"/>
    <w:rsid w:val="00AB5C87"/>
    <w:rPr>
      <w:color w:val="0033CC"/>
      <w:u w:val="none"/>
    </w:rPr>
  </w:style>
  <w:style w:type="paragraph" w:customStyle="1" w:styleId="BodyTextRight">
    <w:name w:val="Body Text Right"/>
    <w:basedOn w:val="BodyText"/>
    <w:rsid w:val="00AB5C87"/>
    <w:pPr>
      <w:spacing w:before="0" w:after="0"/>
      <w:jc w:val="right"/>
    </w:pPr>
  </w:style>
  <w:style w:type="paragraph" w:styleId="Index3">
    <w:name w:val="index 3"/>
    <w:basedOn w:val="ListNumber2"/>
    <w:next w:val="Normal"/>
    <w:semiHidden/>
    <w:rsid w:val="00AB5C87"/>
    <w:pPr>
      <w:numPr>
        <w:numId w:val="0"/>
      </w:numPr>
      <w:tabs>
        <w:tab w:val="right" w:leader="dot" w:pos="4176"/>
      </w:tabs>
    </w:pPr>
  </w:style>
  <w:style w:type="paragraph" w:styleId="ListNumber2">
    <w:name w:val="List Number 2"/>
    <w:basedOn w:val="List2"/>
    <w:rsid w:val="00AB5C87"/>
    <w:pPr>
      <w:numPr>
        <w:numId w:val="10"/>
      </w:numPr>
      <w:tabs>
        <w:tab w:val="clear" w:pos="1060"/>
      </w:tabs>
    </w:pPr>
  </w:style>
  <w:style w:type="paragraph" w:customStyle="1" w:styleId="MarginNote">
    <w:name w:val="Margin Note"/>
    <w:basedOn w:val="BodyText"/>
    <w:rsid w:val="00AB5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C87"/>
    <w:rPr>
      <w:sz w:val="32"/>
    </w:rPr>
  </w:style>
  <w:style w:type="paragraph" w:customStyle="1" w:styleId="HeadingProcedure">
    <w:name w:val="Heading Procedure"/>
    <w:basedOn w:val="HeadingBase"/>
    <w:next w:val="Normal"/>
    <w:rsid w:val="00AB5C87"/>
    <w:pPr>
      <w:tabs>
        <w:tab w:val="left" w:pos="0"/>
      </w:tabs>
      <w:spacing w:before="120" w:after="60"/>
    </w:pPr>
    <w:rPr>
      <w:i/>
      <w:color w:val="918585"/>
      <w:sz w:val="22"/>
    </w:rPr>
  </w:style>
  <w:style w:type="paragraph" w:customStyle="1" w:styleId="TableBodyText">
    <w:name w:val="Table Body Text"/>
    <w:basedOn w:val="BodyText"/>
    <w:rsid w:val="00AB5C87"/>
    <w:pPr>
      <w:spacing w:before="60" w:after="60"/>
    </w:pPr>
  </w:style>
  <w:style w:type="paragraph" w:styleId="ListContinue">
    <w:name w:val="List Continue"/>
    <w:basedOn w:val="List"/>
    <w:rsid w:val="00AB5C87"/>
    <w:pPr>
      <w:ind w:firstLine="0"/>
    </w:pPr>
  </w:style>
  <w:style w:type="paragraph" w:customStyle="1" w:styleId="ListNote">
    <w:name w:val="List Note"/>
    <w:basedOn w:val="List"/>
    <w:rsid w:val="00AB5C87"/>
    <w:pPr>
      <w:pBdr>
        <w:top w:val="single" w:sz="6" w:space="2" w:color="918585"/>
        <w:bottom w:val="single" w:sz="6" w:space="2" w:color="918585"/>
      </w:pBdr>
      <w:tabs>
        <w:tab w:val="left" w:pos="1021"/>
      </w:tabs>
      <w:ind w:firstLine="0"/>
    </w:pPr>
  </w:style>
  <w:style w:type="paragraph" w:customStyle="1" w:styleId="Warning">
    <w:name w:val="Warning"/>
    <w:basedOn w:val="BodyText"/>
    <w:rsid w:val="00AB5C87"/>
    <w:pPr>
      <w:shd w:val="clear" w:color="auto" w:fill="D9D9D9"/>
      <w:tabs>
        <w:tab w:val="left" w:pos="992"/>
      </w:tabs>
      <w:ind w:left="119" w:right="119"/>
    </w:pPr>
    <w:rPr>
      <w:sz w:val="20"/>
    </w:rPr>
  </w:style>
  <w:style w:type="paragraph" w:customStyle="1" w:styleId="MarginIcons">
    <w:name w:val="Margin Icons"/>
    <w:basedOn w:val="BodyText"/>
    <w:rsid w:val="00AB5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C87"/>
    <w:rPr>
      <w:rFonts w:ascii="Courier New" w:hAnsi="Courier New"/>
    </w:rPr>
  </w:style>
  <w:style w:type="paragraph" w:customStyle="1" w:styleId="NoteBullet">
    <w:name w:val="Note Bullet"/>
    <w:basedOn w:val="Note"/>
    <w:rsid w:val="00AB5C87"/>
    <w:pPr>
      <w:tabs>
        <w:tab w:val="clear" w:pos="680"/>
      </w:tabs>
      <w:spacing w:before="60" w:after="60"/>
    </w:pPr>
  </w:style>
  <w:style w:type="paragraph" w:customStyle="1" w:styleId="SubHeading2">
    <w:name w:val="SubHeading2"/>
    <w:basedOn w:val="HeadingBase"/>
    <w:rsid w:val="00AB5C87"/>
    <w:pPr>
      <w:spacing w:before="240" w:after="60"/>
    </w:pPr>
    <w:rPr>
      <w:sz w:val="20"/>
    </w:rPr>
  </w:style>
  <w:style w:type="paragraph" w:customStyle="1" w:styleId="SubHeading1">
    <w:name w:val="SubHeading1"/>
    <w:basedOn w:val="HeadingBase"/>
    <w:rsid w:val="00AB5C87"/>
    <w:pPr>
      <w:spacing w:before="240" w:after="60"/>
    </w:pPr>
    <w:rPr>
      <w:color w:val="918585"/>
      <w:sz w:val="22"/>
    </w:rPr>
  </w:style>
  <w:style w:type="paragraph" w:customStyle="1" w:styleId="SideHeading">
    <w:name w:val="Side Heading"/>
    <w:basedOn w:val="HeadingBase"/>
    <w:rsid w:val="00AB5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C87"/>
    <w:pPr>
      <w:tabs>
        <w:tab w:val="num" w:pos="360"/>
      </w:tabs>
    </w:pPr>
  </w:style>
  <w:style w:type="paragraph" w:styleId="PlainText">
    <w:name w:val="Plain Text"/>
    <w:basedOn w:val="Normal"/>
    <w:link w:val="PlainTextChar"/>
    <w:rsid w:val="00AB5C87"/>
    <w:rPr>
      <w:sz w:val="20"/>
    </w:rPr>
  </w:style>
  <w:style w:type="character" w:customStyle="1" w:styleId="PlainTextChar">
    <w:name w:val="Plain Text Char"/>
    <w:basedOn w:val="DefaultParagraphFont"/>
    <w:link w:val="PlainText"/>
    <w:rsid w:val="00AB5C87"/>
    <w:rPr>
      <w:rFonts w:ascii="Courier New" w:eastAsia="Times New Roman" w:hAnsi="Courier New" w:cs="Times New Roman"/>
      <w:sz w:val="20"/>
      <w:szCs w:val="20"/>
      <w:lang w:eastAsia="en-US"/>
    </w:rPr>
  </w:style>
  <w:style w:type="character" w:customStyle="1" w:styleId="MenuOption">
    <w:name w:val="Menu Option"/>
    <w:basedOn w:val="DefaultParagraphFont"/>
    <w:rsid w:val="00AB5C87"/>
    <w:rPr>
      <w:b/>
      <w:smallCaps/>
    </w:rPr>
  </w:style>
  <w:style w:type="paragraph" w:customStyle="1" w:styleId="TableListNumber">
    <w:name w:val="Table List Number"/>
    <w:basedOn w:val="ListNumber"/>
    <w:rsid w:val="00AB5C87"/>
    <w:pPr>
      <w:numPr>
        <w:numId w:val="0"/>
      </w:numPr>
    </w:pPr>
  </w:style>
  <w:style w:type="paragraph" w:styleId="TOC4">
    <w:name w:val="toc 4"/>
    <w:basedOn w:val="TOCBase"/>
    <w:next w:val="Normal"/>
    <w:semiHidden/>
    <w:rsid w:val="00AB5C87"/>
    <w:pPr>
      <w:tabs>
        <w:tab w:val="right" w:leader="dot" w:pos="9071"/>
      </w:tabs>
      <w:ind w:left="1701"/>
    </w:pPr>
  </w:style>
  <w:style w:type="paragraph" w:customStyle="1" w:styleId="ListAlpha">
    <w:name w:val="List Alpha"/>
    <w:basedOn w:val="List"/>
    <w:rsid w:val="00AB5C87"/>
    <w:pPr>
      <w:numPr>
        <w:numId w:val="9"/>
      </w:numPr>
    </w:pPr>
  </w:style>
  <w:style w:type="paragraph" w:customStyle="1" w:styleId="ListAlpha2">
    <w:name w:val="List Alpha 2"/>
    <w:basedOn w:val="List2"/>
    <w:rsid w:val="00AB5C87"/>
    <w:pPr>
      <w:numPr>
        <w:numId w:val="8"/>
      </w:numPr>
    </w:pPr>
  </w:style>
  <w:style w:type="paragraph" w:styleId="List2">
    <w:name w:val="List 2"/>
    <w:basedOn w:val="BodyText"/>
    <w:rsid w:val="00AB5C87"/>
    <w:pPr>
      <w:tabs>
        <w:tab w:val="left" w:pos="680"/>
      </w:tabs>
      <w:spacing w:before="60" w:after="60"/>
      <w:ind w:left="680" w:hanging="340"/>
    </w:pPr>
  </w:style>
  <w:style w:type="paragraph" w:styleId="List3">
    <w:name w:val="List 3"/>
    <w:basedOn w:val="BodyText"/>
    <w:rsid w:val="00AB5C87"/>
    <w:pPr>
      <w:tabs>
        <w:tab w:val="left" w:pos="1021"/>
      </w:tabs>
      <w:spacing w:before="60" w:after="60"/>
      <w:ind w:left="1020" w:hanging="340"/>
    </w:pPr>
  </w:style>
  <w:style w:type="paragraph" w:styleId="List4">
    <w:name w:val="List 4"/>
    <w:basedOn w:val="BodyText"/>
    <w:rsid w:val="00AB5C87"/>
    <w:pPr>
      <w:tabs>
        <w:tab w:val="left" w:pos="1361"/>
      </w:tabs>
      <w:spacing w:before="60" w:after="60"/>
      <w:ind w:left="1361" w:hanging="340"/>
    </w:pPr>
  </w:style>
  <w:style w:type="paragraph" w:styleId="List5">
    <w:name w:val="List 5"/>
    <w:basedOn w:val="BodyText"/>
    <w:rsid w:val="00AB5C87"/>
    <w:pPr>
      <w:tabs>
        <w:tab w:val="left" w:pos="1701"/>
      </w:tabs>
      <w:spacing w:before="60" w:after="60"/>
      <w:ind w:left="1701" w:hanging="340"/>
    </w:pPr>
  </w:style>
  <w:style w:type="paragraph" w:styleId="ListBullet3">
    <w:name w:val="List Bullet 3"/>
    <w:basedOn w:val="List3"/>
    <w:rsid w:val="00AB5C87"/>
    <w:pPr>
      <w:numPr>
        <w:numId w:val="14"/>
      </w:numPr>
      <w:tabs>
        <w:tab w:val="clear" w:pos="1021"/>
      </w:tabs>
      <w:ind w:left="1037" w:hanging="357"/>
    </w:pPr>
  </w:style>
  <w:style w:type="paragraph" w:styleId="ListBullet4">
    <w:name w:val="List Bullet 4"/>
    <w:basedOn w:val="List4"/>
    <w:rsid w:val="00AB5C87"/>
    <w:pPr>
      <w:numPr>
        <w:numId w:val="3"/>
      </w:numPr>
      <w:tabs>
        <w:tab w:val="clear" w:pos="1361"/>
      </w:tabs>
    </w:pPr>
  </w:style>
  <w:style w:type="paragraph" w:styleId="ListBullet5">
    <w:name w:val="List Bullet 5"/>
    <w:basedOn w:val="List5"/>
    <w:rsid w:val="00AB5C87"/>
    <w:pPr>
      <w:numPr>
        <w:numId w:val="4"/>
      </w:numPr>
    </w:pPr>
  </w:style>
  <w:style w:type="paragraph" w:styleId="ListContinue2">
    <w:name w:val="List Continue 2"/>
    <w:basedOn w:val="List2"/>
    <w:rsid w:val="00AB5C87"/>
    <w:pPr>
      <w:ind w:firstLine="0"/>
    </w:pPr>
  </w:style>
  <w:style w:type="paragraph" w:styleId="ListContinue3">
    <w:name w:val="List Continue 3"/>
    <w:basedOn w:val="List3"/>
    <w:rsid w:val="00AB5C87"/>
    <w:pPr>
      <w:ind w:left="1021" w:firstLine="0"/>
    </w:pPr>
  </w:style>
  <w:style w:type="paragraph" w:styleId="ListContinue4">
    <w:name w:val="List Continue 4"/>
    <w:basedOn w:val="List4"/>
    <w:rsid w:val="00AB5C87"/>
    <w:pPr>
      <w:ind w:firstLine="0"/>
    </w:pPr>
  </w:style>
  <w:style w:type="paragraph" w:styleId="ListContinue5">
    <w:name w:val="List Continue 5"/>
    <w:basedOn w:val="List5"/>
    <w:rsid w:val="00AB5C87"/>
    <w:pPr>
      <w:ind w:firstLine="0"/>
    </w:pPr>
  </w:style>
  <w:style w:type="paragraph" w:styleId="ListNumber3">
    <w:name w:val="List Number 3"/>
    <w:basedOn w:val="List3"/>
    <w:rsid w:val="00AB5C87"/>
    <w:pPr>
      <w:numPr>
        <w:numId w:val="5"/>
      </w:numPr>
    </w:pPr>
  </w:style>
  <w:style w:type="paragraph" w:styleId="ListNumber4">
    <w:name w:val="List Number 4"/>
    <w:basedOn w:val="List4"/>
    <w:rsid w:val="00AB5C87"/>
    <w:pPr>
      <w:numPr>
        <w:numId w:val="6"/>
      </w:numPr>
    </w:pPr>
  </w:style>
  <w:style w:type="paragraph" w:styleId="ListNumber5">
    <w:name w:val="List Number 5"/>
    <w:basedOn w:val="List5"/>
    <w:rsid w:val="00AB5C87"/>
    <w:pPr>
      <w:numPr>
        <w:numId w:val="7"/>
      </w:numPr>
    </w:pPr>
  </w:style>
  <w:style w:type="paragraph" w:styleId="BlockText">
    <w:name w:val="Block Text"/>
    <w:basedOn w:val="Normal"/>
    <w:rsid w:val="00AB5C87"/>
    <w:pPr>
      <w:spacing w:after="120"/>
      <w:ind w:left="1440" w:right="1440"/>
    </w:pPr>
  </w:style>
  <w:style w:type="character" w:customStyle="1" w:styleId="Subscript">
    <w:name w:val="Subscript"/>
    <w:basedOn w:val="DefaultParagraphFont"/>
    <w:rsid w:val="00AB5C87"/>
    <w:rPr>
      <w:sz w:val="16"/>
      <w:vertAlign w:val="subscript"/>
    </w:rPr>
  </w:style>
  <w:style w:type="character" w:customStyle="1" w:styleId="Superscript">
    <w:name w:val="Superscript"/>
    <w:basedOn w:val="DefaultParagraphFont"/>
    <w:rsid w:val="00AB5C87"/>
    <w:rPr>
      <w:sz w:val="16"/>
      <w:vertAlign w:val="superscript"/>
    </w:rPr>
  </w:style>
  <w:style w:type="character" w:customStyle="1" w:styleId="Symbols">
    <w:name w:val="Symbols"/>
    <w:basedOn w:val="DefaultParagraphFont"/>
    <w:rsid w:val="00AB5C87"/>
    <w:rPr>
      <w:rFonts w:ascii="Symbol" w:hAnsi="Symbol"/>
    </w:rPr>
  </w:style>
  <w:style w:type="character" w:customStyle="1" w:styleId="MenuOptions">
    <w:name w:val="Menu Options"/>
    <w:basedOn w:val="DefaultParagraphFont"/>
    <w:rsid w:val="00AB5C87"/>
    <w:rPr>
      <w:rFonts w:ascii="Arial Narrow" w:hAnsi="Arial Narrow"/>
      <w:smallCaps/>
    </w:rPr>
  </w:style>
  <w:style w:type="character" w:customStyle="1" w:styleId="Buttons">
    <w:name w:val="Buttons"/>
    <w:basedOn w:val="DefaultParagraphFont"/>
    <w:rsid w:val="00AB5C87"/>
    <w:rPr>
      <w:b/>
    </w:rPr>
  </w:style>
  <w:style w:type="character" w:customStyle="1" w:styleId="Underlined">
    <w:name w:val="Underlined"/>
    <w:basedOn w:val="DefaultParagraphFont"/>
    <w:rsid w:val="00AB5C87"/>
    <w:rPr>
      <w:u w:val="single"/>
    </w:rPr>
  </w:style>
  <w:style w:type="paragraph" w:customStyle="1" w:styleId="TableBodyTextRight">
    <w:name w:val="Table Body Text Right"/>
    <w:basedOn w:val="TableBodyText"/>
    <w:rsid w:val="00AB5C87"/>
    <w:pPr>
      <w:widowControl w:val="0"/>
      <w:autoSpaceDE w:val="0"/>
      <w:autoSpaceDN w:val="0"/>
      <w:adjustRightInd w:val="0"/>
      <w:jc w:val="right"/>
    </w:pPr>
    <w:rPr>
      <w:rFonts w:cs="Arial"/>
      <w:szCs w:val="18"/>
    </w:rPr>
  </w:style>
  <w:style w:type="paragraph" w:customStyle="1" w:styleId="CopyrightText">
    <w:name w:val="Copyright Text"/>
    <w:basedOn w:val="BodyText"/>
    <w:rsid w:val="00AB5C87"/>
    <w:rPr>
      <w:sz w:val="18"/>
    </w:rPr>
  </w:style>
  <w:style w:type="paragraph" w:customStyle="1" w:styleId="BodySmallRight">
    <w:name w:val="Body Small Right"/>
    <w:basedOn w:val="BodyTextRight"/>
    <w:rsid w:val="00AB5C87"/>
    <w:rPr>
      <w:sz w:val="18"/>
      <w:szCs w:val="18"/>
    </w:rPr>
  </w:style>
  <w:style w:type="paragraph" w:customStyle="1" w:styleId="MarginEdition">
    <w:name w:val="Margin Edition"/>
    <w:basedOn w:val="MarginNote"/>
    <w:rsid w:val="00AB5C87"/>
    <w:pPr>
      <w:spacing w:before="0" w:after="0"/>
    </w:pPr>
    <w:rPr>
      <w:rFonts w:ascii="Times New Roman" w:hAnsi="Times New Roman"/>
      <w:color w:val="999999"/>
    </w:rPr>
  </w:style>
  <w:style w:type="paragraph" w:customStyle="1" w:styleId="Spacer">
    <w:name w:val="Spacer"/>
    <w:basedOn w:val="Normal"/>
    <w:rsid w:val="00AB5C87"/>
    <w:rPr>
      <w:sz w:val="2"/>
      <w:szCs w:val="2"/>
    </w:rPr>
  </w:style>
  <w:style w:type="character" w:customStyle="1" w:styleId="Small">
    <w:name w:val="Small"/>
    <w:basedOn w:val="DefaultParagraphFont"/>
    <w:rsid w:val="00AB5C87"/>
    <w:rPr>
      <w:sz w:val="16"/>
    </w:rPr>
  </w:style>
  <w:style w:type="paragraph" w:customStyle="1" w:styleId="WideTable">
    <w:name w:val="Wide Table"/>
    <w:basedOn w:val="Normal"/>
    <w:rsid w:val="00AB5C87"/>
    <w:pPr>
      <w:ind w:left="-1418"/>
    </w:pPr>
    <w:rPr>
      <w:sz w:val="2"/>
      <w:szCs w:val="2"/>
    </w:rPr>
  </w:style>
  <w:style w:type="character" w:styleId="PageNumber">
    <w:name w:val="page number"/>
    <w:basedOn w:val="DefaultParagraphFont"/>
    <w:rsid w:val="00AB5C87"/>
  </w:style>
  <w:style w:type="paragraph" w:styleId="Quote">
    <w:name w:val="Quote"/>
    <w:basedOn w:val="Heading1"/>
    <w:link w:val="QuoteChar"/>
    <w:qFormat/>
    <w:rsid w:val="00AB5C87"/>
    <w:rPr>
      <w:b w:val="0"/>
      <w:sz w:val="72"/>
      <w:szCs w:val="72"/>
      <w:lang w:val="en-NZ"/>
    </w:rPr>
  </w:style>
  <w:style w:type="character" w:customStyle="1" w:styleId="QuoteChar">
    <w:name w:val="Quote Char"/>
    <w:basedOn w:val="DefaultParagraphFont"/>
    <w:link w:val="Quote"/>
    <w:rsid w:val="00AB5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C87"/>
    <w:pPr>
      <w:pageBreakBefore/>
    </w:pPr>
  </w:style>
  <w:style w:type="paragraph" w:customStyle="1" w:styleId="Border">
    <w:name w:val="Border"/>
    <w:basedOn w:val="Normal"/>
    <w:qFormat/>
    <w:rsid w:val="00AB5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C87"/>
    <w:rPr>
      <w:b/>
      <w:bCs/>
      <w:i/>
      <w:iCs/>
      <w:color w:val="auto"/>
    </w:rPr>
  </w:style>
  <w:style w:type="paragraph" w:styleId="IntenseQuote">
    <w:name w:val="Intense Quote"/>
    <w:basedOn w:val="Normal"/>
    <w:next w:val="Normal"/>
    <w:link w:val="IntenseQuoteChar"/>
    <w:uiPriority w:val="30"/>
    <w:qFormat/>
    <w:rsid w:val="00AB5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C87"/>
    <w:rPr>
      <w:smallCaps/>
      <w:color w:val="auto"/>
      <w:u w:val="single"/>
    </w:rPr>
  </w:style>
  <w:style w:type="character" w:styleId="IntenseReference">
    <w:name w:val="Intense Reference"/>
    <w:basedOn w:val="DefaultParagraphFont"/>
    <w:uiPriority w:val="32"/>
    <w:qFormat/>
    <w:rsid w:val="00AB5C87"/>
    <w:rPr>
      <w:b/>
      <w:bCs/>
      <w:smallCaps/>
      <w:color w:val="auto"/>
      <w:spacing w:val="5"/>
      <w:u w:val="single"/>
    </w:rPr>
  </w:style>
  <w:style w:type="paragraph" w:customStyle="1" w:styleId="2ColumnHeading">
    <w:name w:val="2Column Heading"/>
    <w:basedOn w:val="BodyText"/>
    <w:qFormat/>
    <w:rsid w:val="00AB5C87"/>
    <w:pPr>
      <w:spacing w:after="60"/>
      <w:ind w:left="-2268"/>
    </w:pPr>
    <w:rPr>
      <w:b/>
    </w:rPr>
  </w:style>
  <w:style w:type="paragraph" w:customStyle="1" w:styleId="Heading1TOC">
    <w:name w:val="Heading1 TOC"/>
    <w:basedOn w:val="Normal"/>
    <w:qFormat/>
    <w:rsid w:val="00AB5C87"/>
    <w:pPr>
      <w:spacing w:before="240" w:after="120"/>
    </w:pPr>
    <w:rPr>
      <w:rFonts w:ascii="Times New Roman" w:hAnsi="Times New Roman"/>
      <w:b/>
      <w:sz w:val="32"/>
    </w:rPr>
  </w:style>
  <w:style w:type="paragraph" w:customStyle="1" w:styleId="Heading2TOC">
    <w:name w:val="Heading2 TOC"/>
    <w:basedOn w:val="Normal"/>
    <w:qFormat/>
    <w:rsid w:val="00AB5C87"/>
    <w:pPr>
      <w:spacing w:before="240" w:after="60"/>
    </w:pPr>
    <w:rPr>
      <w:rFonts w:ascii="Times New Roman" w:hAnsi="Times New Roman"/>
      <w:b/>
      <w:sz w:val="28"/>
    </w:rPr>
  </w:style>
  <w:style w:type="character" w:customStyle="1" w:styleId="Underline">
    <w:name w:val="Underline"/>
    <w:basedOn w:val="DefaultParagraphFont"/>
    <w:qFormat/>
    <w:rsid w:val="00AB5C87"/>
    <w:rPr>
      <w:u w:val="single"/>
    </w:rPr>
  </w:style>
  <w:style w:type="character" w:customStyle="1" w:styleId="BoldandItalics">
    <w:name w:val="Bold and Italics"/>
    <w:qFormat/>
    <w:rsid w:val="00AB5C87"/>
    <w:rPr>
      <w:b/>
      <w:i/>
      <w:u w:val="none"/>
    </w:rPr>
  </w:style>
  <w:style w:type="paragraph" w:styleId="BalloonText">
    <w:name w:val="Balloon Text"/>
    <w:basedOn w:val="Normal"/>
    <w:link w:val="BalloonTextChar"/>
    <w:rsid w:val="00AB5C87"/>
    <w:rPr>
      <w:rFonts w:ascii="Tahoma" w:hAnsi="Tahoma" w:cs="Tahoma"/>
      <w:sz w:val="16"/>
      <w:szCs w:val="16"/>
    </w:rPr>
  </w:style>
  <w:style w:type="character" w:customStyle="1" w:styleId="BalloonTextChar">
    <w:name w:val="Balloon Text Char"/>
    <w:basedOn w:val="DefaultParagraphFont"/>
    <w:link w:val="BalloonText"/>
    <w:rsid w:val="00AB5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C87"/>
    <w:rPr>
      <w:b/>
      <w:color w:val="660033"/>
      <w:spacing w:val="0"/>
    </w:rPr>
  </w:style>
  <w:style w:type="paragraph" w:customStyle="1" w:styleId="Nameditemlist">
    <w:name w:val="Named item list"/>
    <w:basedOn w:val="BodyText"/>
    <w:qFormat/>
    <w:rsid w:val="00AB5C87"/>
    <w:pPr>
      <w:tabs>
        <w:tab w:val="left" w:pos="2835"/>
      </w:tabs>
      <w:ind w:left="2835" w:hanging="2835"/>
    </w:pPr>
  </w:style>
  <w:style w:type="paragraph" w:customStyle="1" w:styleId="BodyTextnopadding">
    <w:name w:val="Body Text no padding"/>
    <w:basedOn w:val="BodyText"/>
    <w:qFormat/>
    <w:rsid w:val="00AB5C87"/>
    <w:pPr>
      <w:spacing w:before="0" w:after="0"/>
    </w:pPr>
  </w:style>
  <w:style w:type="paragraph" w:customStyle="1" w:styleId="BodyTextBold">
    <w:name w:val="Body Text Bold"/>
    <w:basedOn w:val="BodyText"/>
    <w:qFormat/>
    <w:rsid w:val="00AB5C87"/>
    <w:rPr>
      <w:b/>
    </w:rPr>
  </w:style>
  <w:style w:type="character" w:styleId="Hyperlink">
    <w:name w:val="Hyperlink"/>
    <w:basedOn w:val="DefaultParagraphFont"/>
    <w:uiPriority w:val="99"/>
    <w:unhideWhenUsed/>
    <w:rsid w:val="00B46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8905</Characters>
  <Application>Microsoft Office Word</Application>
  <DocSecurity>0</DocSecurity>
  <Lines>287</Lines>
  <Paragraphs>175</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BSBCNV502 Read and interpret a legal document and provide advice</dc:title>
  <dc:subject>Approved</dc:subject>
  <dc:creator>Future Skills Organisation</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