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14C" w:rsidP="00BC5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BSBCNV501 Take instructions in relation to a transaction</w:t>
      </w:r>
      <w:r>
        <w:fldChar w:fldCharType="end"/>
      </w:r>
    </w:p>
    <w:p w:rsidR="00BC514C" w:rsidP="00BC514C">
      <w:pPr>
        <w:pStyle w:val="Version"/>
        <w:sectPr w:rsidSect="00436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CA4" w:rsidP="00436CA4">
      <w:pPr>
        <w:pStyle w:val="SuperHeading"/>
      </w:pPr>
      <w:r w:rsidRPr="00436CA4">
        <w:t>BSBCNV501 Take instructions in relation to a transaction</w:t>
      </w:r>
    </w:p>
    <w:p w:rsidR="00000000" w:rsidRPr="00436CA4" w:rsidP="00436CA4">
      <w:pPr>
        <w:pStyle w:val="Heading1"/>
      </w:pPr>
      <w:bookmarkStart w:id="1" w:name="O_704229"/>
      <w:bookmarkEnd w:id="1"/>
      <w:r w:rsidRPr="00436C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36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rPr>
                <w:rStyle w:val="SpecialBold"/>
              </w:rPr>
              <w:t>Comments</w:t>
            </w:r>
          </w:p>
        </w:tc>
      </w:tr>
      <w:tr w:rsidTr="00436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Release 1</w:t>
            </w:r>
            <w:r w:rsidRPr="00436CA4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t>This version first released with BSB Business Services Training Package Version 1.0.</w:t>
            </w:r>
          </w:p>
        </w:tc>
      </w:tr>
    </w:tbl>
    <w:p w:rsidR="00000000" w:rsidRPr="00436CA4" w:rsidP="00436CA4">
      <w:pPr>
        <w:pStyle w:val="BodyText"/>
      </w:pPr>
    </w:p>
    <w:p w:rsidR="00000000" w:rsidRPr="00436CA4" w:rsidP="00436CA4">
      <w:pPr>
        <w:pStyle w:val="AllowPageBreak"/>
      </w:pPr>
    </w:p>
    <w:p w:rsidR="00000000" w:rsidRPr="00436CA4" w:rsidP="00436CA4">
      <w:pPr>
        <w:pStyle w:val="Heading1"/>
      </w:pPr>
      <w:bookmarkStart w:id="2" w:name="O_704230"/>
      <w:bookmarkEnd w:id="2"/>
      <w:r w:rsidRPr="00436CA4">
        <w:t>Application</w:t>
      </w:r>
    </w:p>
    <w:p w:rsidR="00000000" w:rsidRPr="00436CA4" w:rsidP="00BC514C">
      <w:pPr>
        <w:pStyle w:val="BodyText"/>
      </w:pPr>
      <w:r w:rsidRPr="00436CA4">
        <w:t>This unit describes the skills and knowledge required to take instructions</w:t>
      </w:r>
      <w:r w:rsidRPr="00436CA4">
        <w:t xml:space="preserve"> from a potential client in order to initiate a real estate, business or personal conveyancing transaction.</w:t>
      </w:r>
    </w:p>
    <w:p w:rsidR="00000000" w:rsidRPr="00436CA4" w:rsidP="00BC514C">
      <w:pPr>
        <w:pStyle w:val="BodyText"/>
      </w:pPr>
      <w:r w:rsidRPr="00436CA4">
        <w:t>It applies to individuals who communicate with clients to establish the client’s needs, and identify conflicts of interest, parties, properties and</w:t>
      </w:r>
      <w:r w:rsidRPr="00436CA4">
        <w:t xml:space="preserve"> other interests, and determine terms of engagement and contingency strategies.</w:t>
      </w:r>
    </w:p>
    <w:p w:rsidR="00000000" w:rsidRPr="00436CA4" w:rsidP="00BC514C">
      <w:pPr>
        <w:pStyle w:val="BodyText"/>
      </w:pPr>
      <w:r w:rsidRPr="00436CA4">
        <w:t>Work functions in the occupational areas where this unit may be used are subject to regulatory requirements. Refer to the BSB Implementation Guide Companion Volume or the rele</w:t>
      </w:r>
      <w:r w:rsidRPr="00436CA4">
        <w:t>vant regulator for specific guidance on requirements.</w:t>
      </w:r>
    </w:p>
    <w:p w:rsidR="00000000" w:rsidRPr="00436CA4" w:rsidP="00436CA4">
      <w:pPr>
        <w:pStyle w:val="Heading1"/>
      </w:pPr>
      <w:bookmarkStart w:id="3" w:name="O_704233"/>
      <w:bookmarkEnd w:id="3"/>
      <w:r w:rsidRPr="00436CA4">
        <w:t>Unit Sector</w:t>
      </w:r>
    </w:p>
    <w:p w:rsidR="00000000" w:rsidRPr="00436CA4" w:rsidP="00BC514C">
      <w:pPr>
        <w:pStyle w:val="BodyText"/>
      </w:pPr>
      <w:r w:rsidRPr="00436CA4">
        <w:t>Conveyancing</w:t>
      </w:r>
    </w:p>
    <w:p w:rsidR="00000000" w:rsidRPr="00436CA4" w:rsidP="00436CA4">
      <w:pPr>
        <w:pStyle w:val="Heading1"/>
      </w:pPr>
      <w:bookmarkStart w:id="4" w:name="O_704234"/>
      <w:bookmarkEnd w:id="4"/>
      <w:r w:rsidRPr="00436CA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36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rPr>
                <w:rStyle w:val="SpecialBold"/>
              </w:rPr>
              <w:t>PERFORMANCE CRITERIA</w:t>
            </w:r>
          </w:p>
        </w:tc>
      </w:tr>
      <w:tr w:rsidTr="00436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6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1 Establish the client’s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t>1.1 Identify, clarify and assess client needs and expectations in accordance with the practice’s policy and procedures</w:t>
            </w:r>
          </w:p>
          <w:p w:rsidR="00000000" w:rsidRPr="00436CA4" w:rsidP="00436CA4">
            <w:pPr>
              <w:pStyle w:val="BodyText"/>
            </w:pPr>
            <w:r w:rsidRPr="00436CA4">
              <w:t>1.2 Deter</w:t>
            </w:r>
            <w:r w:rsidRPr="00436CA4">
              <w:t>mine and discuss optional courses of action with client</w:t>
            </w:r>
          </w:p>
          <w:p w:rsidR="00000000" w:rsidRPr="00436CA4" w:rsidP="00436CA4">
            <w:pPr>
              <w:pStyle w:val="BodyText"/>
            </w:pPr>
            <w:r w:rsidRPr="00436CA4">
              <w:t>1.3 Check information in relation to the transaction for accuracy and relevance</w:t>
            </w:r>
          </w:p>
          <w:p w:rsidR="00000000" w:rsidRPr="00436CA4" w:rsidP="00436CA4">
            <w:pPr>
              <w:pStyle w:val="BodyText"/>
            </w:pPr>
            <w:r w:rsidRPr="00436CA4">
              <w:t xml:space="preserve">1.4 Obtain mutual agreement regarding responsibilities, </w:t>
            </w:r>
            <w:r w:rsidRPr="00436CA4">
              <w:t xml:space="preserve">obligations and expectations of all parties to the transaction </w:t>
            </w:r>
          </w:p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1.5 Record and document client</w:t>
            </w:r>
            <w:r>
              <w:t>’</w:t>
            </w:r>
            <w:r w:rsidRPr="00436CA4">
              <w:t>s needs and responsibilities promptly and accurately</w:t>
            </w:r>
          </w:p>
        </w:tc>
      </w:tr>
      <w:tr w:rsidTr="00436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 xml:space="preserve">2 Identify any conflict of interest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t xml:space="preserve">2.1 Identify and record existing or potential conflicts of interest associated with the transaction </w:t>
            </w:r>
          </w:p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2.2 Assess conflicts o</w:t>
            </w:r>
            <w:r w:rsidRPr="00436CA4">
              <w:t>f interest to determine appropriate action for the client and practice, and promptly advise client of any necessary action</w:t>
            </w:r>
          </w:p>
        </w:tc>
      </w:tr>
      <w:tr w:rsidTr="00436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3 Identify parties, properties and other interests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t xml:space="preserve">3.1 Accurately identify and explain the roles of various parties involved in the </w:t>
            </w:r>
            <w:r w:rsidRPr="00436CA4">
              <w:t>conveyancing transaction</w:t>
            </w:r>
          </w:p>
          <w:p w:rsidR="00000000" w:rsidRPr="00436CA4" w:rsidP="00436CA4">
            <w:pPr>
              <w:pStyle w:val="BodyText"/>
            </w:pPr>
            <w:r w:rsidRPr="00436CA4">
              <w:t>3.2 Analyse and explain estates and interests in the property of the relevant transaction</w:t>
            </w:r>
          </w:p>
          <w:p w:rsidR="00000000" w:rsidRPr="00436CA4" w:rsidP="00436CA4">
            <w:pPr>
              <w:pStyle w:val="BodyText"/>
            </w:pPr>
            <w:r w:rsidRPr="00436CA4">
              <w:t>3.3 Analyse documentation and titles to confirm facts pertaining to the transaction</w:t>
            </w:r>
          </w:p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3.4 Communicate accurately to the client the title and co</w:t>
            </w:r>
            <w:r w:rsidRPr="00436CA4">
              <w:t>ntract details and respective consequences</w:t>
            </w:r>
          </w:p>
        </w:tc>
      </w:tr>
      <w:tr w:rsidTr="00436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4 Determine terms of engagement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t>4.1 Determine appropriate terms of engagement which comply with legislative, regulatory and practice requirements and articulate to client clearly and promptly</w:t>
            </w:r>
          </w:p>
          <w:p w:rsidR="00000000" w:rsidRPr="00436CA4" w:rsidP="00436CA4">
            <w:pPr>
              <w:pStyle w:val="BodyText"/>
            </w:pPr>
            <w:r w:rsidRPr="00436CA4">
              <w:t>4.2 Establish and re</w:t>
            </w:r>
            <w:r w:rsidRPr="00436CA4">
              <w:t xml:space="preserve">cord client’s agreement with terms </w:t>
            </w:r>
          </w:p>
          <w:p w:rsidR="00000000" w:rsidRPr="00436CA4" w:rsidP="00436CA4">
            <w:pPr>
              <w:pStyle w:val="BodyText"/>
            </w:pPr>
            <w:r w:rsidRPr="00436CA4">
              <w:t>4.3 Obtain authorities from client and other relevant parties</w:t>
            </w:r>
          </w:p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4.4 Check estimates of fees, disbursements and time for accuracy and completeness and provide to client</w:t>
            </w:r>
          </w:p>
        </w:tc>
      </w:tr>
      <w:tr w:rsidTr="00436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5 Determine contingency strategies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t>5.1 Assess conting</w:t>
            </w:r>
            <w:r w:rsidRPr="00436CA4">
              <w:t>encies relating to the transaction and advise the client</w:t>
            </w:r>
          </w:p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5.2 Determine contingency strategies and options and agree in consultation with client</w:t>
            </w:r>
          </w:p>
        </w:tc>
      </w:tr>
      <w:tr w:rsidTr="00436C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6 Initiate the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t>6.1 Select a course of action which meets the client</w:t>
            </w:r>
            <w:r>
              <w:t>’</w:t>
            </w:r>
            <w:r w:rsidRPr="00436CA4">
              <w:t>s needs and complies with legis</w:t>
            </w:r>
            <w:r w:rsidRPr="00436CA4">
              <w:t>lative requirements and with the policies and procedures of the practice</w:t>
            </w:r>
          </w:p>
          <w:p w:rsidR="00000000" w:rsidRPr="00436CA4" w:rsidP="00436CA4">
            <w:pPr>
              <w:pStyle w:val="BodyText"/>
            </w:pPr>
            <w:r w:rsidRPr="00436CA4">
              <w:t>6.2 Advise client of all actions to be implemented to meet their agreed needs and expectations</w:t>
            </w:r>
          </w:p>
          <w:p w:rsidR="00000000" w:rsidRPr="00436CA4" w:rsidP="00436CA4">
            <w:pPr>
              <w:pStyle w:val="BodyText"/>
            </w:pPr>
            <w:r w:rsidRPr="00436CA4">
              <w:t xml:space="preserve">6.3 Confirm and promptly record instructions from client to proceed or not to proceed </w:t>
            </w:r>
          </w:p>
          <w:p w:rsidR="00000000" w:rsidRPr="00436CA4" w:rsidP="00436CA4">
            <w:pPr>
              <w:pStyle w:val="BodyText"/>
            </w:pPr>
            <w:r w:rsidRPr="00436CA4">
              <w:t>6.4 Make referrals to other professionals or third parties where appropriate</w:t>
            </w:r>
          </w:p>
          <w:p w:rsidR="00000000" w:rsidRPr="00436CA4" w:rsidP="00436CA4">
            <w:pPr>
              <w:pStyle w:val="BodyText"/>
            </w:pPr>
            <w:r w:rsidRPr="00436CA4">
              <w:t>6.5 Formally open, organise and document all relevant instructions, information, facts and evidence in client file</w:t>
            </w:r>
          </w:p>
        </w:tc>
      </w:tr>
    </w:tbl>
    <w:p w:rsidR="00000000" w:rsidRPr="00436CA4" w:rsidP="00436CA4">
      <w:pPr>
        <w:pStyle w:val="BodyText"/>
      </w:pPr>
    </w:p>
    <w:p w:rsidR="00000000" w:rsidRPr="00436CA4" w:rsidP="00436CA4">
      <w:pPr>
        <w:pStyle w:val="AllowPageBreak"/>
      </w:pPr>
    </w:p>
    <w:p w:rsidR="00000000" w:rsidRPr="00436CA4" w:rsidP="00436CA4">
      <w:pPr>
        <w:pStyle w:val="Heading1"/>
      </w:pPr>
      <w:bookmarkStart w:id="5" w:name="O_704235"/>
      <w:bookmarkEnd w:id="5"/>
      <w:r w:rsidRPr="00436CA4">
        <w:t>Foundation Skills</w:t>
      </w:r>
    </w:p>
    <w:p w:rsidR="00000000" w:rsidRPr="00BC514C" w:rsidP="00BC514C">
      <w:pPr>
        <w:pStyle w:val="BodyText"/>
        <w:rPr>
          <w:i/>
        </w:rPr>
      </w:pPr>
      <w:r w:rsidRPr="00BC514C">
        <w:rPr>
          <w:rStyle w:val="Emphasis"/>
        </w:rPr>
        <w:t>This section describes lang</w:t>
      </w:r>
      <w:r w:rsidRPr="00BC514C">
        <w:rPr>
          <w:rStyle w:val="Emphasis"/>
        </w:rPr>
        <w:t>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36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>Performance</w:t>
            </w:r>
          </w:p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rPr>
                <w:rStyle w:val="SpecialBold"/>
              </w:rPr>
              <w:t>Description</w:t>
            </w:r>
          </w:p>
        </w:tc>
      </w:tr>
      <w:tr w:rsidTr="00436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1.1, 1.3, 2.1, 3.1-3.4,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ListBullet"/>
              <w:rPr>
                <w:lang w:val="en-NZ"/>
              </w:rPr>
            </w:pPr>
            <w:r w:rsidRPr="00436CA4">
              <w:t>Accesses and interprets documentation from a v</w:t>
            </w:r>
            <w:r w:rsidRPr="00436CA4">
              <w:t>ariety of sources checking for accuracy, completeness and relevance</w:t>
            </w:r>
          </w:p>
        </w:tc>
      </w:tr>
      <w:tr w:rsidTr="00436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1.2, 1.4, 1.5, 2.1, 2.2, 4.1-4.4, 5.1, 5.2, 6.2, 6.3, 6.5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ListBullet"/>
            </w:pPr>
            <w:r w:rsidRPr="00436CA4">
              <w:t>Records information accurately using correct spelling, grammar and terminology in appropriate organisational formats</w:t>
            </w:r>
          </w:p>
          <w:p w:rsidR="00000000" w:rsidP="00436CA4">
            <w:pPr>
              <w:pStyle w:val="ListBullet"/>
              <w:rPr>
                <w:lang w:val="en-NZ"/>
              </w:rPr>
            </w:pPr>
            <w:r w:rsidRPr="00436CA4">
              <w:t>Prepares files and correspondence using logical structure and language appropriate for purpose and audience</w:t>
            </w:r>
          </w:p>
        </w:tc>
      </w:tr>
      <w:tr w:rsidTr="00436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1.1, 1.2, 1.4, 2.2, 4.1-4.3, 5.1, 5.2, 6.2, 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ListBullet"/>
            </w:pPr>
            <w:r w:rsidRPr="00436CA4">
              <w:t>Uses questioning and active listening to determine and confirm client requireme</w:t>
            </w:r>
            <w:r w:rsidRPr="00436CA4">
              <w:t>nts and to share information</w:t>
            </w:r>
          </w:p>
          <w:p w:rsidR="00000000" w:rsidP="00436CA4">
            <w:pPr>
              <w:pStyle w:val="ListBullet"/>
              <w:rPr>
                <w:lang w:val="en-NZ"/>
              </w:rPr>
            </w:pPr>
            <w:r w:rsidRPr="00436CA4">
              <w:t>Uses language and concepts appropriate to audience when participating in verbal interactions</w:t>
            </w:r>
          </w:p>
        </w:tc>
      </w:tr>
      <w:tr w:rsidTr="00436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1.3, 4.4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ListBullet"/>
            </w:pPr>
            <w:r w:rsidRPr="00436CA4">
              <w:t>Performs mathematical calculations to check accuracy and completeness of numerical and financial data with a focus</w:t>
            </w:r>
            <w:r w:rsidRPr="00436CA4">
              <w:t xml:space="preserve"> on identifying errors and discrepancies </w:t>
            </w:r>
          </w:p>
          <w:p w:rsidR="00000000" w:rsidP="00436CA4">
            <w:pPr>
              <w:pStyle w:val="ListBullet"/>
              <w:rPr>
                <w:lang w:val="en-NZ"/>
              </w:rPr>
            </w:pPr>
            <w:r w:rsidRPr="00436CA4">
              <w:t>Effectively analyses, records and consolidates financial information</w:t>
            </w:r>
          </w:p>
        </w:tc>
      </w:tr>
      <w:tr w:rsidTr="00436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1.1, 4.1, 6.1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ListBullet"/>
              <w:rPr>
                <w:lang w:val="en-NZ"/>
              </w:rPr>
            </w:pPr>
            <w:r w:rsidRPr="00436CA4">
              <w:t xml:space="preserve">Takes full responsibility for ensuring that documentation and processes comply with </w:t>
            </w:r>
            <w:r w:rsidRPr="00436CA4">
              <w:t>legislative requirements and practice policies</w:t>
            </w:r>
          </w:p>
        </w:tc>
      </w:tr>
      <w:tr w:rsidTr="00436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1.1, 1.2, 1.4, 2.2, 4.1, 4.2, 5.1, 5.2, 6.2-6.4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ListBullet"/>
              <w:rPr>
                <w:lang w:val="en-NZ"/>
              </w:rPr>
            </w:pPr>
            <w:r w:rsidRPr="00436CA4">
              <w:t>Selects and uses appropriate conventions and protocols to gain and provide information relevant to a conveyancing transaction</w:t>
            </w:r>
          </w:p>
        </w:tc>
      </w:tr>
      <w:tr w:rsidTr="00436C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Get the wor</w:t>
            </w:r>
            <w:r w:rsidRPr="00436CA4">
              <w:t>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1.1, 1.2, 1.5, 2.1, 2.2, 3.1-3.4, 4.1-4.4, 5.1, 5.2, 6.1, 6.3, 6.5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ListBullet"/>
            </w:pPr>
            <w:r w:rsidRPr="00436CA4">
              <w:t>Plans, organises, implements and reviews actions needed to achieve objectives effectively and efficiently</w:t>
            </w:r>
          </w:p>
          <w:p w:rsidR="00000000" w:rsidRPr="00436CA4" w:rsidP="00436CA4">
            <w:pPr>
              <w:pStyle w:val="ListBullet"/>
            </w:pPr>
            <w:r w:rsidRPr="00436CA4">
              <w:t>Systematically gathers and analyses information and evaluates options to ad</w:t>
            </w:r>
            <w:r w:rsidRPr="00436CA4">
              <w:t xml:space="preserve">dress complex or non-routine problems </w:t>
            </w:r>
          </w:p>
          <w:p w:rsidR="00000000" w:rsidRPr="00436CA4" w:rsidP="00436CA4">
            <w:pPr>
              <w:pStyle w:val="ListBullet"/>
            </w:pPr>
            <w:r w:rsidRPr="00436CA4">
              <w:t>Anticipates potential problems and develops contingency plans</w:t>
            </w:r>
          </w:p>
          <w:p w:rsidR="00000000" w:rsidRPr="00436CA4" w:rsidP="00436CA4">
            <w:pPr>
              <w:pStyle w:val="ListBullet"/>
            </w:pPr>
            <w:r w:rsidRPr="00436CA4">
              <w:t>Uses the main features and functions of digital tools to complete work tasks and to access information</w:t>
            </w:r>
          </w:p>
        </w:tc>
      </w:tr>
    </w:tbl>
    <w:p w:rsidR="00000000" w:rsidRPr="00436CA4" w:rsidP="00436CA4">
      <w:pPr>
        <w:pStyle w:val="BodyText"/>
      </w:pPr>
    </w:p>
    <w:p w:rsidR="00000000" w:rsidRPr="00436CA4" w:rsidP="00436CA4">
      <w:pPr>
        <w:pStyle w:val="AllowPageBreak"/>
      </w:pPr>
    </w:p>
    <w:p w:rsidR="00000000" w:rsidRPr="00436CA4" w:rsidP="00436CA4">
      <w:pPr>
        <w:pStyle w:val="Heading1"/>
      </w:pPr>
      <w:bookmarkStart w:id="6" w:name="O_704237"/>
      <w:bookmarkEnd w:id="6"/>
      <w:r w:rsidRPr="00436C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36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 xml:space="preserve">Code and title </w:t>
            </w:r>
          </w:p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>Code and title</w:t>
            </w:r>
          </w:p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rPr>
                <w:rStyle w:val="SpecialBold"/>
              </w:rPr>
              <w:t>Equivalence status</w:t>
            </w:r>
          </w:p>
        </w:tc>
      </w:tr>
      <w:tr w:rsidTr="00436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BSBCNV501 Take instructions in relation to a transaction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FNSCNV501A Take instructions in relation to a transaction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t xml:space="preserve">Updated to meet Standards for Training Packages. </w:t>
            </w:r>
          </w:p>
          <w:p w:rsidR="00000000" w:rsidRPr="00436CA4" w:rsidP="00436CA4">
            <w:pPr>
              <w:pStyle w:val="BodyText"/>
            </w:pPr>
          </w:p>
          <w:p w:rsidR="00000000" w:rsidRPr="00436CA4" w:rsidP="00436CA4">
            <w:pPr>
              <w:pStyle w:val="BodyText"/>
            </w:pPr>
            <w:r w:rsidRPr="00436CA4">
              <w:t>Minor edits to clarify performance criteria in element 3. New PCs 3.3 and 3.4.</w:t>
            </w:r>
          </w:p>
          <w:p w:rsidR="00000000" w:rsidRPr="00436CA4" w:rsidP="00436CA4">
            <w:pPr>
              <w:pStyle w:val="BodyText"/>
            </w:pPr>
          </w:p>
          <w:p w:rsidR="00000000" w:rsidP="00436CA4">
            <w:pPr>
              <w:pStyle w:val="BodyText"/>
              <w:rPr>
                <w:lang w:val="en-NZ"/>
              </w:rPr>
            </w:pPr>
            <w:r w:rsidRPr="00436CA4">
              <w:t>Moved from Financial Services Training Package to Business Services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CA4" w:rsidP="00436CA4">
            <w:pPr>
              <w:pStyle w:val="BodyText"/>
            </w:pPr>
            <w:r w:rsidRPr="00436CA4">
              <w:t>Equivalent unit</w:t>
            </w:r>
          </w:p>
        </w:tc>
      </w:tr>
    </w:tbl>
    <w:p w:rsidR="00000000" w:rsidRPr="00436CA4" w:rsidP="00436CA4">
      <w:pPr>
        <w:pStyle w:val="BodyText"/>
      </w:pPr>
    </w:p>
    <w:p w:rsidR="00000000" w:rsidRPr="00436CA4" w:rsidP="00436CA4">
      <w:pPr>
        <w:pStyle w:val="AllowPageBreak"/>
      </w:pPr>
    </w:p>
    <w:p w:rsidR="00000000" w:rsidRPr="00436CA4" w:rsidP="00436CA4">
      <w:pPr>
        <w:pStyle w:val="Heading1"/>
      </w:pPr>
      <w:bookmarkStart w:id="7" w:name="O_704244"/>
      <w:bookmarkEnd w:id="7"/>
      <w:r w:rsidRPr="00436CA4">
        <w:t>Link</w:t>
      </w:r>
      <w:r w:rsidRPr="00436CA4">
        <w:t>s</w:t>
      </w:r>
    </w:p>
    <w:p w:rsidR="00000000" w:rsidRPr="00436CA4" w:rsidP="00BC514C">
      <w:pPr>
        <w:pStyle w:val="BodyText"/>
      </w:pPr>
      <w:r w:rsidRPr="00436C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D481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36CA4" w:rsidP="00436CA4"/>
    <w:sectPr w:rsidSect="00436C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A4" w:rsidRPr="00BC514C" w:rsidP="00BC5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4C" w:rsidP="00436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14C" w:rsidP="00436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514C" w:rsidP="00436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CA4" w:rsidRPr="00BC514C" w:rsidP="00BC51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14C" w:rsidRPr="002D2AF8" w:rsidP="00436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BSBCNV501 Take instructions in relation to a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C514C" w:rsidP="00436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C80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9C7D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CA4"/>
  </w:style>
  <w:style w:type="character" w:customStyle="1" w:styleId="Heading1Char">
    <w:name w:val="Heading 1 Char"/>
    <w:basedOn w:val="DefaultParagraphFont"/>
    <w:link w:val="Heading1"/>
    <w:rsid w:val="00436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6C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6CA4"/>
    <w:rPr>
      <w:b/>
      <w:spacing w:val="0"/>
    </w:rPr>
  </w:style>
  <w:style w:type="character" w:styleId="Emphasis">
    <w:name w:val="Emphasis"/>
    <w:basedOn w:val="DefaultParagraphFont"/>
    <w:qFormat/>
    <w:rsid w:val="00436CA4"/>
    <w:rPr>
      <w:i/>
    </w:rPr>
  </w:style>
  <w:style w:type="paragraph" w:customStyle="1" w:styleId="SuperHeading">
    <w:name w:val="SuperHeading"/>
    <w:basedOn w:val="Normal"/>
    <w:rsid w:val="00436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6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6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C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C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6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CA4"/>
  </w:style>
  <w:style w:type="paragraph" w:styleId="TableofFigures">
    <w:name w:val="table of figures"/>
    <w:basedOn w:val="Normal"/>
    <w:next w:val="Normal"/>
    <w:semiHidden/>
    <w:rsid w:val="00436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C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6CA4"/>
    <w:rPr>
      <w:rFonts w:ascii="Wingdings" w:hAnsi="Wingdings"/>
    </w:rPr>
  </w:style>
  <w:style w:type="paragraph" w:customStyle="1" w:styleId="TableHeading">
    <w:name w:val="Table Heading"/>
    <w:basedOn w:val="HeadingBase"/>
    <w:rsid w:val="00436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CA4"/>
    <w:rPr>
      <w:color w:val="0033CC"/>
      <w:u w:val="none"/>
    </w:rPr>
  </w:style>
  <w:style w:type="paragraph" w:customStyle="1" w:styleId="BodyTextRight">
    <w:name w:val="Body Text Right"/>
    <w:basedOn w:val="BodyText"/>
    <w:rsid w:val="00436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C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CA4"/>
    <w:rPr>
      <w:sz w:val="32"/>
    </w:rPr>
  </w:style>
  <w:style w:type="paragraph" w:customStyle="1" w:styleId="HeadingProcedure">
    <w:name w:val="Heading Procedure"/>
    <w:basedOn w:val="HeadingBase"/>
    <w:next w:val="Normal"/>
    <w:rsid w:val="00436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CA4"/>
    <w:pPr>
      <w:spacing w:before="60" w:after="60"/>
    </w:pPr>
  </w:style>
  <w:style w:type="paragraph" w:styleId="ListContinue">
    <w:name w:val="List Continue"/>
    <w:basedOn w:val="List"/>
    <w:rsid w:val="00436CA4"/>
    <w:pPr>
      <w:ind w:firstLine="0"/>
    </w:pPr>
  </w:style>
  <w:style w:type="paragraph" w:customStyle="1" w:styleId="ListNote">
    <w:name w:val="List Note"/>
    <w:basedOn w:val="List"/>
    <w:rsid w:val="00436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CA4"/>
    <w:rPr>
      <w:rFonts w:ascii="Courier New" w:hAnsi="Courier New"/>
    </w:rPr>
  </w:style>
  <w:style w:type="paragraph" w:customStyle="1" w:styleId="NoteBullet">
    <w:name w:val="Note Bullet"/>
    <w:basedOn w:val="Note"/>
    <w:rsid w:val="00436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C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6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CA4"/>
    <w:rPr>
      <w:b/>
      <w:smallCaps/>
    </w:rPr>
  </w:style>
  <w:style w:type="paragraph" w:customStyle="1" w:styleId="TableListNumber">
    <w:name w:val="Table List Number"/>
    <w:basedOn w:val="ListNumber"/>
    <w:rsid w:val="00436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CA4"/>
    <w:pPr>
      <w:numPr>
        <w:numId w:val="8"/>
      </w:numPr>
    </w:pPr>
  </w:style>
  <w:style w:type="paragraph" w:customStyle="1" w:styleId="ListAlpha2">
    <w:name w:val="List Alpha 2"/>
    <w:basedOn w:val="List2"/>
    <w:rsid w:val="00436CA4"/>
    <w:pPr>
      <w:numPr>
        <w:numId w:val="7"/>
      </w:numPr>
    </w:pPr>
  </w:style>
  <w:style w:type="paragraph" w:styleId="List2">
    <w:name w:val="List 2"/>
    <w:basedOn w:val="BodyText"/>
    <w:rsid w:val="00436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C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C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6CA4"/>
    <w:pPr>
      <w:numPr>
        <w:numId w:val="3"/>
      </w:numPr>
    </w:pPr>
  </w:style>
  <w:style w:type="paragraph" w:styleId="ListContinue2">
    <w:name w:val="List Continue 2"/>
    <w:basedOn w:val="List2"/>
    <w:rsid w:val="00436CA4"/>
    <w:pPr>
      <w:ind w:firstLine="0"/>
    </w:pPr>
  </w:style>
  <w:style w:type="paragraph" w:styleId="ListContinue3">
    <w:name w:val="List Continue 3"/>
    <w:basedOn w:val="List3"/>
    <w:rsid w:val="00436CA4"/>
    <w:pPr>
      <w:ind w:left="1021" w:firstLine="0"/>
    </w:pPr>
  </w:style>
  <w:style w:type="paragraph" w:styleId="ListContinue4">
    <w:name w:val="List Continue 4"/>
    <w:basedOn w:val="List4"/>
    <w:rsid w:val="00436CA4"/>
    <w:pPr>
      <w:ind w:firstLine="0"/>
    </w:pPr>
  </w:style>
  <w:style w:type="paragraph" w:styleId="ListContinue5">
    <w:name w:val="List Continue 5"/>
    <w:basedOn w:val="List5"/>
    <w:rsid w:val="00436CA4"/>
    <w:pPr>
      <w:ind w:firstLine="0"/>
    </w:pPr>
  </w:style>
  <w:style w:type="paragraph" w:styleId="ListNumber3">
    <w:name w:val="List Number 3"/>
    <w:basedOn w:val="List3"/>
    <w:rsid w:val="00436CA4"/>
    <w:pPr>
      <w:numPr>
        <w:numId w:val="4"/>
      </w:numPr>
    </w:pPr>
  </w:style>
  <w:style w:type="paragraph" w:styleId="ListNumber4">
    <w:name w:val="List Number 4"/>
    <w:basedOn w:val="List4"/>
    <w:rsid w:val="00436CA4"/>
    <w:pPr>
      <w:numPr>
        <w:numId w:val="5"/>
      </w:numPr>
    </w:pPr>
  </w:style>
  <w:style w:type="paragraph" w:styleId="ListNumber5">
    <w:name w:val="List Number 5"/>
    <w:basedOn w:val="List5"/>
    <w:rsid w:val="00436CA4"/>
    <w:pPr>
      <w:numPr>
        <w:numId w:val="6"/>
      </w:numPr>
    </w:pPr>
  </w:style>
  <w:style w:type="paragraph" w:styleId="BlockText">
    <w:name w:val="Block Text"/>
    <w:basedOn w:val="Normal"/>
    <w:rsid w:val="00436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CA4"/>
    <w:rPr>
      <w:sz w:val="16"/>
      <w:vertAlign w:val="superscript"/>
    </w:rPr>
  </w:style>
  <w:style w:type="character" w:customStyle="1" w:styleId="Symbols">
    <w:name w:val="Symbols"/>
    <w:basedOn w:val="DefaultParagraphFont"/>
    <w:rsid w:val="00436CA4"/>
    <w:rPr>
      <w:rFonts w:ascii="Symbol" w:hAnsi="Symbol"/>
    </w:rPr>
  </w:style>
  <w:style w:type="character" w:customStyle="1" w:styleId="MenuOptions">
    <w:name w:val="Menu Options"/>
    <w:basedOn w:val="DefaultParagraphFont"/>
    <w:rsid w:val="00436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CA4"/>
    <w:rPr>
      <w:b/>
    </w:rPr>
  </w:style>
  <w:style w:type="character" w:customStyle="1" w:styleId="Underlined">
    <w:name w:val="Underlined"/>
    <w:basedOn w:val="DefaultParagraphFont"/>
    <w:rsid w:val="00436CA4"/>
    <w:rPr>
      <w:u w:val="single"/>
    </w:rPr>
  </w:style>
  <w:style w:type="paragraph" w:customStyle="1" w:styleId="TableBodyTextRight">
    <w:name w:val="Table Body Text Right"/>
    <w:basedOn w:val="TableBodyText"/>
    <w:rsid w:val="00436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CA4"/>
    <w:rPr>
      <w:sz w:val="18"/>
    </w:rPr>
  </w:style>
  <w:style w:type="paragraph" w:customStyle="1" w:styleId="BodySmallRight">
    <w:name w:val="Body Small Right"/>
    <w:basedOn w:val="BodyTextRight"/>
    <w:rsid w:val="00436CA4"/>
    <w:rPr>
      <w:sz w:val="18"/>
      <w:szCs w:val="18"/>
    </w:rPr>
  </w:style>
  <w:style w:type="paragraph" w:customStyle="1" w:styleId="MarginEdition">
    <w:name w:val="Margin Edition"/>
    <w:basedOn w:val="MarginNote"/>
    <w:rsid w:val="00436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CA4"/>
    <w:rPr>
      <w:sz w:val="2"/>
      <w:szCs w:val="2"/>
    </w:rPr>
  </w:style>
  <w:style w:type="character" w:customStyle="1" w:styleId="Small">
    <w:name w:val="Small"/>
    <w:basedOn w:val="DefaultParagraphFont"/>
    <w:rsid w:val="00436CA4"/>
    <w:rPr>
      <w:sz w:val="16"/>
    </w:rPr>
  </w:style>
  <w:style w:type="paragraph" w:customStyle="1" w:styleId="WideTable">
    <w:name w:val="Wide Table"/>
    <w:basedOn w:val="Normal"/>
    <w:rsid w:val="00436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CA4"/>
  </w:style>
  <w:style w:type="paragraph" w:styleId="Quote">
    <w:name w:val="Quote"/>
    <w:basedOn w:val="Heading1"/>
    <w:link w:val="QuoteChar"/>
    <w:qFormat/>
    <w:rsid w:val="00436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CA4"/>
    <w:pPr>
      <w:pageBreakBefore/>
    </w:pPr>
  </w:style>
  <w:style w:type="paragraph" w:customStyle="1" w:styleId="Border">
    <w:name w:val="Border"/>
    <w:basedOn w:val="Normal"/>
    <w:qFormat/>
    <w:rsid w:val="00436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CA4"/>
    <w:rPr>
      <w:u w:val="single"/>
    </w:rPr>
  </w:style>
  <w:style w:type="character" w:customStyle="1" w:styleId="BoldandItalics">
    <w:name w:val="Bold and Italics"/>
    <w:qFormat/>
    <w:rsid w:val="00436CA4"/>
    <w:rPr>
      <w:b/>
      <w:i/>
      <w:u w:val="none"/>
    </w:rPr>
  </w:style>
  <w:style w:type="paragraph" w:styleId="BalloonText">
    <w:name w:val="Balloon Text"/>
    <w:basedOn w:val="Normal"/>
    <w:link w:val="BalloonTextChar"/>
    <w:rsid w:val="00436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CA4"/>
    <w:pPr>
      <w:spacing w:before="0" w:after="0"/>
    </w:pPr>
  </w:style>
  <w:style w:type="paragraph" w:customStyle="1" w:styleId="BodyTextBold">
    <w:name w:val="Body Text Bold"/>
    <w:basedOn w:val="BodyText"/>
    <w:qFormat/>
    <w:rsid w:val="00436CA4"/>
    <w:rPr>
      <w:b/>
    </w:rPr>
  </w:style>
  <w:style w:type="character" w:styleId="Hyperlink">
    <w:name w:val="Hyperlink"/>
    <w:basedOn w:val="DefaultParagraphFont"/>
    <w:uiPriority w:val="99"/>
    <w:unhideWhenUsed/>
    <w:rsid w:val="00BC51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5458</Characters>
  <Application>Microsoft Office Word</Application>
  <DocSecurity>0</DocSecurity>
  <Lines>209</Lines>
  <Paragraphs>113</Paragraphs>
  <ScaleCrop>false</ScaleCrop>
  <Company>Author-it Software Corporation Ltd.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BSBCNV501 Take instructions in relation to a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2022-01-27T02:41:00Z</dcterms:created>
  <dcterms:modified xsi:type="dcterms:W3CDTF">2022-01-27T02:41:00Z</dcterms:modified>
</cp:coreProperties>
</file>