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6E3" w:rsidP="00373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BSBCMM301 Process customer complaints</w:t>
      </w:r>
      <w:r>
        <w:fldChar w:fldCharType="end"/>
      </w:r>
    </w:p>
    <w:p w:rsidR="003736E3" w:rsidP="003736E3">
      <w:pPr>
        <w:pStyle w:val="Version"/>
        <w:sectPr w:rsidSect="00F046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675" w:rsidP="00F04675">
      <w:pPr>
        <w:pStyle w:val="SuperHeading"/>
      </w:pPr>
      <w:r w:rsidRPr="00F04675">
        <w:t>BSBCMM301 Process customer complaints</w:t>
      </w:r>
    </w:p>
    <w:p w:rsidR="00000000" w:rsidRPr="00F04675" w:rsidP="00F04675">
      <w:pPr>
        <w:pStyle w:val="Heading1"/>
      </w:pPr>
      <w:bookmarkStart w:id="1" w:name="O_704172"/>
      <w:bookmarkEnd w:id="1"/>
      <w:r w:rsidRPr="00F046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4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rPr>
                <w:rStyle w:val="SpecialBold"/>
              </w:rPr>
              <w:t>Comments</w:t>
            </w:r>
          </w:p>
        </w:tc>
      </w:tr>
      <w:tr w:rsidTr="00F04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Release 1</w:t>
            </w:r>
            <w:r w:rsidRPr="00F0467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t>This version first released with BSB Business Services Training Package Version 1.0.</w:t>
            </w:r>
          </w:p>
        </w:tc>
      </w:tr>
    </w:tbl>
    <w:p w:rsidR="00000000" w:rsidRPr="00F04675" w:rsidP="00F04675">
      <w:pPr>
        <w:pStyle w:val="BodyText"/>
      </w:pPr>
    </w:p>
    <w:p w:rsidR="00000000" w:rsidRPr="00F04675" w:rsidP="00F04675">
      <w:pPr>
        <w:pStyle w:val="AllowPageBreak"/>
      </w:pPr>
    </w:p>
    <w:p w:rsidR="00000000" w:rsidRPr="00F04675" w:rsidP="00F04675">
      <w:pPr>
        <w:pStyle w:val="Heading1"/>
      </w:pPr>
      <w:bookmarkStart w:id="2" w:name="O_704173"/>
      <w:bookmarkEnd w:id="2"/>
      <w:r w:rsidRPr="00F04675">
        <w:t>Application</w:t>
      </w:r>
    </w:p>
    <w:p w:rsidR="00000000" w:rsidRPr="00F04675" w:rsidP="003736E3">
      <w:pPr>
        <w:pStyle w:val="BodyText"/>
      </w:pPr>
      <w:r w:rsidRPr="00F04675">
        <w:t>This unit describes skills and knowledge required to handle formal and informal negative f</w:t>
      </w:r>
      <w:r w:rsidRPr="00F04675">
        <w:t xml:space="preserve">eedback and complaints from customers.  </w:t>
      </w:r>
    </w:p>
    <w:p w:rsidR="00000000" w:rsidRPr="00F04675" w:rsidP="003736E3">
      <w:pPr>
        <w:pStyle w:val="BodyText"/>
      </w:pPr>
      <w:r w:rsidRPr="00F04675">
        <w:t>It applies to individuals who apply a broad range of competencies and may exercise discretion and judgement using appropriate knowledge of products, customer service systems and organisational policies to provide t</w:t>
      </w:r>
      <w:r w:rsidRPr="00F04675">
        <w:t>echnical advice and support to a team.</w:t>
      </w:r>
    </w:p>
    <w:p w:rsidR="00000000" w:rsidRPr="00F04675" w:rsidP="003736E3">
      <w:pPr>
        <w:pStyle w:val="BodyText"/>
      </w:pPr>
      <w:r w:rsidRPr="00F04675">
        <w:t xml:space="preserve">No licensing, legislative or certification requirements apply to this unit at the time of publication. </w:t>
      </w:r>
    </w:p>
    <w:p w:rsidR="00000000" w:rsidRPr="00F04675" w:rsidP="00F04675">
      <w:pPr>
        <w:pStyle w:val="Heading1"/>
      </w:pPr>
      <w:bookmarkStart w:id="3" w:name="O_704176"/>
      <w:bookmarkEnd w:id="3"/>
      <w:r w:rsidRPr="00F04675">
        <w:t>Unit Sector</w:t>
      </w:r>
    </w:p>
    <w:p w:rsidR="00000000" w:rsidRPr="00F04675" w:rsidP="003736E3">
      <w:pPr>
        <w:pStyle w:val="BodyText"/>
      </w:pPr>
      <w:r w:rsidRPr="00F04675">
        <w:t>Communication – Interpersonal Communication</w:t>
      </w:r>
    </w:p>
    <w:p w:rsidR="00000000" w:rsidRPr="00F04675" w:rsidP="00F04675">
      <w:pPr>
        <w:pStyle w:val="Heading1"/>
      </w:pPr>
      <w:bookmarkStart w:id="4" w:name="O_704177"/>
      <w:bookmarkEnd w:id="4"/>
      <w:r w:rsidRPr="00F04675">
        <w:t>Elements and Performan</w:t>
      </w:r>
      <w:r w:rsidRPr="00F04675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46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rPr>
                <w:rStyle w:val="SpecialBold"/>
              </w:rPr>
              <w:t>PERFORMANCE CRITERIA</w:t>
            </w:r>
          </w:p>
        </w:tc>
      </w:tr>
      <w:tr w:rsidTr="00F046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6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 Respond to complaints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t>1.1 Process customer complaint</w:t>
            </w:r>
            <w:r w:rsidRPr="00F04675">
              <w:t>s using effective communication according to organisational procedures established under organisational policies, legislation or codes of practice</w:t>
            </w:r>
          </w:p>
          <w:p w:rsidR="00000000" w:rsidRPr="00F04675" w:rsidP="00F04675">
            <w:pPr>
              <w:pStyle w:val="BodyText"/>
            </w:pPr>
            <w:r w:rsidRPr="00F04675">
              <w:t xml:space="preserve">1.2 Obtain, document and review reports relating to customer complaints </w:t>
            </w:r>
          </w:p>
          <w:p w:rsidR="00000000" w:rsidRPr="00F04675" w:rsidP="00F04675">
            <w:pPr>
              <w:pStyle w:val="BodyText"/>
            </w:pPr>
            <w:r w:rsidRPr="00F04675">
              <w:t>1.3 Make decisions about customer co</w:t>
            </w:r>
            <w:r w:rsidRPr="00F04675">
              <w:t>mplaints, taking into account applicable legislation, organisational policies and codes</w:t>
            </w:r>
          </w:p>
          <w:p w:rsidR="00000000" w:rsidRPr="00F04675" w:rsidP="00F04675">
            <w:pPr>
              <w:pStyle w:val="BodyText"/>
            </w:pPr>
            <w:r w:rsidRPr="00F04675">
              <w:t xml:space="preserve">1.4 Negotiate resolution of the complaint and obtain agreement </w:t>
            </w:r>
            <w:r w:rsidRPr="00F04675">
              <w:t>where possible</w:t>
            </w:r>
          </w:p>
          <w:p w:rsidR="00000000" w:rsidRPr="00F04675" w:rsidP="00F04675">
            <w:pPr>
              <w:pStyle w:val="BodyText"/>
            </w:pPr>
            <w:r w:rsidRPr="00F04675">
              <w:t>1.5 Maintain a register of complaints/disputes</w:t>
            </w:r>
          </w:p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1.6 Inform customer of the outcome of the i</w:t>
            </w:r>
            <w:r w:rsidRPr="00F04675">
              <w:t>nvestigation</w:t>
            </w:r>
          </w:p>
        </w:tc>
      </w:tr>
      <w:tr w:rsidTr="00F046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2 Refer complaints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t>2.1 Identify complaints that require referral to other personnel or external bodies</w:t>
            </w:r>
          </w:p>
          <w:p w:rsidR="00000000" w:rsidRPr="00F04675" w:rsidP="00F04675">
            <w:pPr>
              <w:pStyle w:val="BodyText"/>
            </w:pPr>
            <w:r w:rsidRPr="00F04675">
              <w:t>2.2 Make referrals to appropriate personnel for follow</w:t>
            </w:r>
            <w:r w:rsidRPr="00F04675">
              <w:noBreakHyphen/>
              <w:t>up in accordance with individual level of responsibility</w:t>
            </w:r>
          </w:p>
          <w:p w:rsidR="00000000" w:rsidRPr="00F04675" w:rsidP="00F04675">
            <w:pPr>
              <w:pStyle w:val="BodyText"/>
            </w:pPr>
            <w:r w:rsidRPr="00F04675">
              <w:t>2.3 Fo</w:t>
            </w:r>
            <w:r w:rsidRPr="00F04675">
              <w:t xml:space="preserve">rward all documents and investigation reports </w:t>
            </w:r>
          </w:p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2.4 Follow</w:t>
            </w:r>
            <w:r w:rsidRPr="00F04675">
              <w:noBreakHyphen/>
              <w:t>up appropriate personnel to gain prompt decisions</w:t>
            </w:r>
          </w:p>
        </w:tc>
      </w:tr>
      <w:tr w:rsidTr="00F046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3 Exercise judgement to resolve customer service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t xml:space="preserve">3.1 Identify implications of issues for customer and organisation </w:t>
            </w:r>
          </w:p>
          <w:p w:rsidR="00000000" w:rsidRPr="00F04675" w:rsidP="00F04675">
            <w:pPr>
              <w:pStyle w:val="BodyText"/>
            </w:pPr>
            <w:r w:rsidRPr="00F04675">
              <w:t>3.2 Analyse, explain and</w:t>
            </w:r>
            <w:r w:rsidRPr="00F04675">
              <w:t xml:space="preserve"> negotiate appropriate options for resolution with customer</w:t>
            </w:r>
          </w:p>
          <w:p w:rsidR="00000000" w:rsidRPr="00F04675" w:rsidP="00F04675">
            <w:pPr>
              <w:pStyle w:val="BodyText"/>
            </w:pPr>
            <w:r w:rsidRPr="00F04675">
              <w:t>3.3 Propose viable options in accordance with appropriate legislative requirements and enterprise policies</w:t>
            </w:r>
          </w:p>
          <w:p w:rsidR="00000000" w:rsidRPr="00F04675" w:rsidP="00F04675">
            <w:pPr>
              <w:pStyle w:val="BodyText"/>
            </w:pPr>
            <w:r w:rsidRPr="00F04675">
              <w:t xml:space="preserve">3.4 Ensure matters for which a solution cannot be negotiated are referred to appropriate </w:t>
            </w:r>
            <w:r w:rsidRPr="00F04675">
              <w:t>personnel</w:t>
            </w:r>
          </w:p>
        </w:tc>
      </w:tr>
    </w:tbl>
    <w:p w:rsidR="00000000" w:rsidRPr="00F04675" w:rsidP="00F04675">
      <w:pPr>
        <w:pStyle w:val="BodyText"/>
      </w:pPr>
    </w:p>
    <w:p w:rsidR="00000000" w:rsidRPr="00F04675" w:rsidP="00F04675">
      <w:pPr>
        <w:pStyle w:val="AllowPageBreak"/>
      </w:pPr>
    </w:p>
    <w:p w:rsidR="00000000" w:rsidRPr="00F04675" w:rsidP="00F04675">
      <w:pPr>
        <w:pStyle w:val="Heading1"/>
      </w:pPr>
      <w:bookmarkStart w:id="5" w:name="O_704178"/>
      <w:bookmarkEnd w:id="5"/>
      <w:r w:rsidRPr="00F04675">
        <w:t>Foundation Skills</w:t>
      </w:r>
    </w:p>
    <w:p w:rsidR="00000000" w:rsidRPr="003736E3" w:rsidP="003736E3">
      <w:pPr>
        <w:pStyle w:val="BodyText"/>
        <w:rPr>
          <w:i/>
        </w:rPr>
      </w:pPr>
      <w:r w:rsidRPr="003736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Performance</w:t>
            </w:r>
          </w:p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rPr>
                <w:rStyle w:val="SpecialBold"/>
              </w:rPr>
              <w:t>Description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1.1, 1.2, 1.3, 2.1, 3.3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ListBullet"/>
              <w:rPr>
                <w:lang w:val="en-NZ"/>
              </w:rPr>
            </w:pPr>
            <w:r w:rsidRPr="00F04675">
              <w:t xml:space="preserve">Recognises,  identifies and interprets textual information to determine legislative, regulatory and organisational requirements  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1.2, 1.5, 1.6, 2.2, 3.3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ListBullet"/>
            </w:pPr>
            <w:r w:rsidRPr="00F04675">
              <w:t>Documents complaints and actions taken in accordance with organisat</w:t>
            </w:r>
            <w:r w:rsidRPr="00F04675">
              <w:t>ional requirements</w:t>
            </w:r>
          </w:p>
          <w:p w:rsidR="00000000" w:rsidP="00F04675">
            <w:pPr>
              <w:pStyle w:val="ListBullet"/>
              <w:rPr>
                <w:lang w:val="en-NZ"/>
              </w:rPr>
            </w:pPr>
            <w:r w:rsidRPr="00F04675">
              <w:t>Records spoken information clearly and accurately for future reference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Oral 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1.1, 1.4, 1.6, 2.2, 2.4, 3.2, 3.3, 3.4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ListBullet"/>
            </w:pPr>
            <w:r w:rsidRPr="00F04675">
              <w:t>Presents or requests information using words and non-verbal features appropriate to the audience and cont</w:t>
            </w:r>
            <w:r w:rsidRPr="00F04675">
              <w:t xml:space="preserve">ext </w:t>
            </w:r>
          </w:p>
          <w:p w:rsidR="00000000" w:rsidP="00F04675">
            <w:pPr>
              <w:pStyle w:val="ListBullet"/>
              <w:rPr>
                <w:lang w:val="en-NZ"/>
              </w:rPr>
            </w:pPr>
            <w:r w:rsidRPr="00F04675">
              <w:t>Uses listening and questioning techniques to gather information and confirm understanding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1.1, 1.3, 2.1, 3.1, 3.3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ListBullet"/>
              <w:rPr>
                <w:lang w:val="en-NZ"/>
              </w:rPr>
            </w:pPr>
            <w:r w:rsidRPr="00F04675">
              <w:t xml:space="preserve">Takes personal responsibility for following organisational policies and procedures and </w:t>
            </w:r>
            <w:r w:rsidRPr="00F04675">
              <w:t>legislative requirements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1.4, 2.2, 2.4, 3.2, 3.3, 3.4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ListBullet"/>
              <w:rPr>
                <w:lang w:val="en-NZ"/>
              </w:rPr>
            </w:pPr>
            <w:r w:rsidRPr="00F04675">
              <w:t>Follows organisational communication practices and procedures  when referring complaints, seeking advice or negotiating outcomes</w:t>
            </w:r>
          </w:p>
        </w:tc>
      </w:tr>
      <w:tr w:rsidTr="00F046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1.1, 1.2, 1.3, 1.4, 1.5, 2.2-2.</w:t>
            </w:r>
            <w:r w:rsidRPr="00F04675">
              <w:t>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ListBullet"/>
            </w:pPr>
            <w:r w:rsidRPr="00F04675">
              <w:t>Takes responsibility for planning, sequencing and completing tasks to achieve required outcomes</w:t>
            </w:r>
          </w:p>
          <w:p w:rsidR="00000000" w:rsidRPr="00F04675" w:rsidP="00F04675">
            <w:pPr>
              <w:pStyle w:val="ListBullet"/>
            </w:pPr>
            <w:r w:rsidRPr="00F04675">
              <w:t>Addresses less predictable problems applying problem solving processes in determining  solutions that meet organisational requirements</w:t>
            </w:r>
          </w:p>
          <w:p w:rsidR="00000000" w:rsidRPr="00F04675" w:rsidP="00F04675">
            <w:pPr>
              <w:pStyle w:val="ListBullet"/>
            </w:pPr>
            <w:r w:rsidRPr="00F04675">
              <w:t>Uses the main fea</w:t>
            </w:r>
            <w:r w:rsidRPr="00F04675">
              <w:t xml:space="preserve">tures and functions of digital tools to complete work tasks </w:t>
            </w:r>
          </w:p>
        </w:tc>
      </w:tr>
    </w:tbl>
    <w:p w:rsidR="00000000" w:rsidRPr="00F04675" w:rsidP="00F04675">
      <w:pPr>
        <w:pStyle w:val="BodyText"/>
      </w:pPr>
    </w:p>
    <w:p w:rsidR="00000000" w:rsidRPr="00F04675" w:rsidP="00F04675">
      <w:pPr>
        <w:pStyle w:val="AllowPageBreak"/>
      </w:pPr>
    </w:p>
    <w:p w:rsidR="00000000" w:rsidRPr="00F04675" w:rsidP="00F04675">
      <w:pPr>
        <w:pStyle w:val="Heading1"/>
      </w:pPr>
      <w:bookmarkStart w:id="6" w:name="O_704180"/>
      <w:bookmarkEnd w:id="6"/>
      <w:r w:rsidRPr="00F046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4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 xml:space="preserve">Code and title </w:t>
            </w:r>
          </w:p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Code and title</w:t>
            </w:r>
          </w:p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rPr>
                <w:rStyle w:val="SpecialBold"/>
              </w:rPr>
              <w:t>Equivalence status</w:t>
            </w:r>
          </w:p>
        </w:tc>
      </w:tr>
      <w:tr w:rsidTr="00F04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BSBCMM301 Process customer complaints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BSBCMM301B Process customer complaints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675">
            <w:pPr>
              <w:pStyle w:val="BodyText"/>
              <w:rPr>
                <w:lang w:val="en-NZ"/>
              </w:rPr>
            </w:pPr>
            <w:r w:rsidRPr="00F0467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675" w:rsidP="00F04675">
            <w:pPr>
              <w:pStyle w:val="BodyText"/>
            </w:pPr>
            <w:r w:rsidRPr="00F04675">
              <w:t>Equivalent unit</w:t>
            </w:r>
          </w:p>
        </w:tc>
      </w:tr>
    </w:tbl>
    <w:p w:rsidR="00000000" w:rsidRPr="00F04675" w:rsidP="00F04675">
      <w:pPr>
        <w:pStyle w:val="BodyText"/>
      </w:pPr>
    </w:p>
    <w:p w:rsidR="00000000" w:rsidRPr="00F04675" w:rsidP="00F04675">
      <w:pPr>
        <w:pStyle w:val="AllowPageBreak"/>
      </w:pPr>
    </w:p>
    <w:p w:rsidR="00000000" w:rsidRPr="00F04675" w:rsidP="00F04675">
      <w:pPr>
        <w:pStyle w:val="Heading1"/>
      </w:pPr>
      <w:bookmarkStart w:id="7" w:name="O_704187"/>
      <w:bookmarkEnd w:id="7"/>
      <w:r w:rsidRPr="00F04675">
        <w:t>Links</w:t>
      </w:r>
    </w:p>
    <w:p w:rsidR="00000000" w:rsidRPr="00F04675" w:rsidP="003736E3">
      <w:pPr>
        <w:pStyle w:val="BodyText"/>
      </w:pPr>
      <w:r w:rsidRPr="00F046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30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675" w:rsidP="00F04675"/>
    <w:sectPr w:rsidSect="00F046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75" w:rsidRPr="003736E3" w:rsidP="00373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E3" w:rsidP="00F046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6E3" w:rsidP="00F046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6E3" w:rsidP="00F046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675" w:rsidRPr="003736E3" w:rsidP="00373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E3" w:rsidRPr="002D2AF8" w:rsidP="00F046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736E3" w:rsidP="00F046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A0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2C6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6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6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6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6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6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6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6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6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6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6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6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675"/>
  </w:style>
  <w:style w:type="character" w:customStyle="1" w:styleId="Heading1Char">
    <w:name w:val="Heading 1 Char"/>
    <w:basedOn w:val="DefaultParagraphFont"/>
    <w:link w:val="Heading1"/>
    <w:rsid w:val="00F046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6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6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6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675"/>
    <w:rPr>
      <w:b/>
      <w:spacing w:val="0"/>
    </w:rPr>
  </w:style>
  <w:style w:type="character" w:styleId="Emphasis">
    <w:name w:val="Emphasis"/>
    <w:basedOn w:val="DefaultParagraphFont"/>
    <w:qFormat/>
    <w:rsid w:val="00F04675"/>
    <w:rPr>
      <w:i/>
    </w:rPr>
  </w:style>
  <w:style w:type="paragraph" w:customStyle="1" w:styleId="SuperHeading">
    <w:name w:val="SuperHeading"/>
    <w:basedOn w:val="Normal"/>
    <w:rsid w:val="00F046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6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6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6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6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6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6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6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6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6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6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6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6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6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6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6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6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6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6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6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6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6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6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6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6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6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6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6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6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6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6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6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6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6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675"/>
  </w:style>
  <w:style w:type="paragraph" w:styleId="TableofFigures">
    <w:name w:val="table of figures"/>
    <w:basedOn w:val="Normal"/>
    <w:next w:val="Normal"/>
    <w:semiHidden/>
    <w:rsid w:val="00F046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6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675"/>
    <w:rPr>
      <w:rFonts w:ascii="Wingdings" w:hAnsi="Wingdings"/>
    </w:rPr>
  </w:style>
  <w:style w:type="paragraph" w:customStyle="1" w:styleId="TableHeading">
    <w:name w:val="Table Heading"/>
    <w:basedOn w:val="HeadingBase"/>
    <w:rsid w:val="00F046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675"/>
    <w:rPr>
      <w:color w:val="0033CC"/>
      <w:u w:val="none"/>
    </w:rPr>
  </w:style>
  <w:style w:type="paragraph" w:customStyle="1" w:styleId="BodyTextRight">
    <w:name w:val="Body Text Right"/>
    <w:basedOn w:val="BodyText"/>
    <w:rsid w:val="00F046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6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6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6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6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6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675"/>
    <w:rPr>
      <w:sz w:val="32"/>
    </w:rPr>
  </w:style>
  <w:style w:type="paragraph" w:customStyle="1" w:styleId="HeadingProcedure">
    <w:name w:val="Heading Procedure"/>
    <w:basedOn w:val="HeadingBase"/>
    <w:next w:val="Normal"/>
    <w:rsid w:val="00F046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675"/>
    <w:pPr>
      <w:spacing w:before="60" w:after="60"/>
    </w:pPr>
  </w:style>
  <w:style w:type="paragraph" w:styleId="ListContinue">
    <w:name w:val="List Continue"/>
    <w:basedOn w:val="List"/>
    <w:rsid w:val="00F04675"/>
    <w:pPr>
      <w:ind w:firstLine="0"/>
    </w:pPr>
  </w:style>
  <w:style w:type="paragraph" w:customStyle="1" w:styleId="ListNote">
    <w:name w:val="List Note"/>
    <w:basedOn w:val="List"/>
    <w:rsid w:val="00F046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6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6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675"/>
    <w:rPr>
      <w:rFonts w:ascii="Courier New" w:hAnsi="Courier New"/>
    </w:rPr>
  </w:style>
  <w:style w:type="paragraph" w:customStyle="1" w:styleId="NoteBullet">
    <w:name w:val="Note Bullet"/>
    <w:basedOn w:val="Note"/>
    <w:rsid w:val="00F046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6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6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6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6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6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6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675"/>
    <w:rPr>
      <w:b/>
      <w:smallCaps/>
    </w:rPr>
  </w:style>
  <w:style w:type="paragraph" w:customStyle="1" w:styleId="TableListNumber">
    <w:name w:val="Table List Number"/>
    <w:basedOn w:val="ListNumber"/>
    <w:rsid w:val="00F046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6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675"/>
    <w:pPr>
      <w:numPr>
        <w:numId w:val="8"/>
      </w:numPr>
    </w:pPr>
  </w:style>
  <w:style w:type="paragraph" w:customStyle="1" w:styleId="ListAlpha2">
    <w:name w:val="List Alpha 2"/>
    <w:basedOn w:val="List2"/>
    <w:rsid w:val="00F04675"/>
    <w:pPr>
      <w:numPr>
        <w:numId w:val="7"/>
      </w:numPr>
    </w:pPr>
  </w:style>
  <w:style w:type="paragraph" w:styleId="List2">
    <w:name w:val="List 2"/>
    <w:basedOn w:val="BodyText"/>
    <w:rsid w:val="00F046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6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6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6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6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6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675"/>
    <w:pPr>
      <w:numPr>
        <w:numId w:val="3"/>
      </w:numPr>
    </w:pPr>
  </w:style>
  <w:style w:type="paragraph" w:styleId="ListContinue2">
    <w:name w:val="List Continue 2"/>
    <w:basedOn w:val="List2"/>
    <w:rsid w:val="00F04675"/>
    <w:pPr>
      <w:ind w:firstLine="0"/>
    </w:pPr>
  </w:style>
  <w:style w:type="paragraph" w:styleId="ListContinue3">
    <w:name w:val="List Continue 3"/>
    <w:basedOn w:val="List3"/>
    <w:rsid w:val="00F04675"/>
    <w:pPr>
      <w:ind w:left="1021" w:firstLine="0"/>
    </w:pPr>
  </w:style>
  <w:style w:type="paragraph" w:styleId="ListContinue4">
    <w:name w:val="List Continue 4"/>
    <w:basedOn w:val="List4"/>
    <w:rsid w:val="00F04675"/>
    <w:pPr>
      <w:ind w:firstLine="0"/>
    </w:pPr>
  </w:style>
  <w:style w:type="paragraph" w:styleId="ListContinue5">
    <w:name w:val="List Continue 5"/>
    <w:basedOn w:val="List5"/>
    <w:rsid w:val="00F04675"/>
    <w:pPr>
      <w:ind w:firstLine="0"/>
    </w:pPr>
  </w:style>
  <w:style w:type="paragraph" w:styleId="ListNumber3">
    <w:name w:val="List Number 3"/>
    <w:basedOn w:val="List3"/>
    <w:rsid w:val="00F04675"/>
    <w:pPr>
      <w:numPr>
        <w:numId w:val="4"/>
      </w:numPr>
    </w:pPr>
  </w:style>
  <w:style w:type="paragraph" w:styleId="ListNumber4">
    <w:name w:val="List Number 4"/>
    <w:basedOn w:val="List4"/>
    <w:rsid w:val="00F04675"/>
    <w:pPr>
      <w:numPr>
        <w:numId w:val="5"/>
      </w:numPr>
    </w:pPr>
  </w:style>
  <w:style w:type="paragraph" w:styleId="ListNumber5">
    <w:name w:val="List Number 5"/>
    <w:basedOn w:val="List5"/>
    <w:rsid w:val="00F04675"/>
    <w:pPr>
      <w:numPr>
        <w:numId w:val="6"/>
      </w:numPr>
    </w:pPr>
  </w:style>
  <w:style w:type="paragraph" w:styleId="BlockText">
    <w:name w:val="Block Text"/>
    <w:basedOn w:val="Normal"/>
    <w:rsid w:val="00F046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6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675"/>
    <w:rPr>
      <w:sz w:val="16"/>
      <w:vertAlign w:val="superscript"/>
    </w:rPr>
  </w:style>
  <w:style w:type="character" w:customStyle="1" w:styleId="Symbols">
    <w:name w:val="Symbols"/>
    <w:basedOn w:val="DefaultParagraphFont"/>
    <w:rsid w:val="00F04675"/>
    <w:rPr>
      <w:rFonts w:ascii="Symbol" w:hAnsi="Symbol"/>
    </w:rPr>
  </w:style>
  <w:style w:type="character" w:customStyle="1" w:styleId="MenuOptions">
    <w:name w:val="Menu Options"/>
    <w:basedOn w:val="DefaultParagraphFont"/>
    <w:rsid w:val="00F046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675"/>
    <w:rPr>
      <w:b/>
    </w:rPr>
  </w:style>
  <w:style w:type="character" w:customStyle="1" w:styleId="Underlined">
    <w:name w:val="Underlined"/>
    <w:basedOn w:val="DefaultParagraphFont"/>
    <w:rsid w:val="00F04675"/>
    <w:rPr>
      <w:u w:val="single"/>
    </w:rPr>
  </w:style>
  <w:style w:type="paragraph" w:customStyle="1" w:styleId="TableBodyTextRight">
    <w:name w:val="Table Body Text Right"/>
    <w:basedOn w:val="TableBodyText"/>
    <w:rsid w:val="00F046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675"/>
    <w:rPr>
      <w:sz w:val="18"/>
    </w:rPr>
  </w:style>
  <w:style w:type="paragraph" w:customStyle="1" w:styleId="BodySmallRight">
    <w:name w:val="Body Small Right"/>
    <w:basedOn w:val="BodyTextRight"/>
    <w:rsid w:val="00F04675"/>
    <w:rPr>
      <w:sz w:val="18"/>
      <w:szCs w:val="18"/>
    </w:rPr>
  </w:style>
  <w:style w:type="paragraph" w:customStyle="1" w:styleId="MarginEdition">
    <w:name w:val="Margin Edition"/>
    <w:basedOn w:val="MarginNote"/>
    <w:rsid w:val="00F046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675"/>
    <w:rPr>
      <w:sz w:val="2"/>
      <w:szCs w:val="2"/>
    </w:rPr>
  </w:style>
  <w:style w:type="character" w:customStyle="1" w:styleId="Small">
    <w:name w:val="Small"/>
    <w:basedOn w:val="DefaultParagraphFont"/>
    <w:rsid w:val="00F04675"/>
    <w:rPr>
      <w:sz w:val="16"/>
    </w:rPr>
  </w:style>
  <w:style w:type="paragraph" w:customStyle="1" w:styleId="WideTable">
    <w:name w:val="Wide Table"/>
    <w:basedOn w:val="Normal"/>
    <w:rsid w:val="00F046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675"/>
  </w:style>
  <w:style w:type="paragraph" w:styleId="Quote">
    <w:name w:val="Quote"/>
    <w:basedOn w:val="Heading1"/>
    <w:link w:val="QuoteChar"/>
    <w:qFormat/>
    <w:rsid w:val="00F046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6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675"/>
    <w:pPr>
      <w:pageBreakBefore/>
    </w:pPr>
  </w:style>
  <w:style w:type="paragraph" w:customStyle="1" w:styleId="Border">
    <w:name w:val="Border"/>
    <w:basedOn w:val="Normal"/>
    <w:qFormat/>
    <w:rsid w:val="00F046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6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6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6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6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6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6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6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6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675"/>
    <w:rPr>
      <w:u w:val="single"/>
    </w:rPr>
  </w:style>
  <w:style w:type="character" w:customStyle="1" w:styleId="BoldandItalics">
    <w:name w:val="Bold and Italics"/>
    <w:qFormat/>
    <w:rsid w:val="00F04675"/>
    <w:rPr>
      <w:b/>
      <w:i/>
      <w:u w:val="none"/>
    </w:rPr>
  </w:style>
  <w:style w:type="paragraph" w:styleId="BalloonText">
    <w:name w:val="Balloon Text"/>
    <w:basedOn w:val="Normal"/>
    <w:link w:val="BalloonTextChar"/>
    <w:rsid w:val="00F04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6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6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6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6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6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675"/>
    <w:pPr>
      <w:spacing w:before="0" w:after="0"/>
    </w:pPr>
  </w:style>
  <w:style w:type="paragraph" w:customStyle="1" w:styleId="BodyTextBold">
    <w:name w:val="Body Text Bold"/>
    <w:basedOn w:val="BodyText"/>
    <w:qFormat/>
    <w:rsid w:val="00F04675"/>
    <w:rPr>
      <w:b/>
    </w:rPr>
  </w:style>
  <w:style w:type="character" w:styleId="Hyperlink">
    <w:name w:val="Hyperlink"/>
    <w:basedOn w:val="DefaultParagraphFont"/>
    <w:uiPriority w:val="99"/>
    <w:unhideWhenUsed/>
    <w:rsid w:val="00373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3862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BSBCMM301 Process customer complaints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