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847" w:rsidP="00DE3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BSBAUD515 Evaluate and review compliance</w:t>
      </w:r>
      <w:r>
        <w:fldChar w:fldCharType="end"/>
      </w:r>
    </w:p>
    <w:p w:rsidR="00DE3847" w:rsidP="00DE3847">
      <w:pPr>
        <w:pStyle w:val="Version"/>
        <w:sectPr w:rsidSect="00320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5C0" w:rsidP="003205C0">
      <w:pPr>
        <w:pStyle w:val="SuperHeading"/>
      </w:pPr>
      <w:r w:rsidRPr="003205C0">
        <w:t>BSBAUD515 Evaluate and review compliance</w:t>
      </w:r>
    </w:p>
    <w:p w:rsidR="00000000" w:rsidRPr="003205C0" w:rsidP="003205C0">
      <w:pPr>
        <w:pStyle w:val="Heading1"/>
      </w:pPr>
      <w:bookmarkStart w:id="1" w:name="O_1117046"/>
      <w:bookmarkEnd w:id="1"/>
      <w:r w:rsidRPr="003205C0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3205C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BodyText"/>
            </w:pPr>
            <w:r w:rsidRPr="003205C0">
              <w:rPr>
                <w:rStyle w:val="SpecialBold"/>
              </w:rPr>
              <w:t>Release</w:t>
            </w:r>
            <w:r w:rsidRPr="003205C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rPr>
                <w:rStyle w:val="SpecialBold"/>
              </w:rPr>
              <w:t>Comments</w:t>
            </w:r>
            <w:r w:rsidRPr="003205C0">
              <w:t> </w:t>
            </w:r>
          </w:p>
        </w:tc>
      </w:tr>
      <w:tr w:rsidTr="003205C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BodyText"/>
            </w:pPr>
            <w:r w:rsidRPr="003205C0">
              <w:t>This version first released with BSB Business Services Training Package Version 7.0.</w:t>
            </w:r>
          </w:p>
        </w:tc>
      </w:tr>
    </w:tbl>
    <w:p w:rsidR="00000000" w:rsidRPr="003205C0" w:rsidP="003205C0">
      <w:pPr>
        <w:pStyle w:val="BodyText"/>
      </w:pPr>
    </w:p>
    <w:p w:rsidR="00000000" w:rsidRPr="003205C0" w:rsidP="003205C0">
      <w:pPr>
        <w:pStyle w:val="AllowPageBreak"/>
      </w:pPr>
    </w:p>
    <w:p w:rsidR="00000000" w:rsidRPr="003205C0" w:rsidP="003205C0">
      <w:pPr>
        <w:pStyle w:val="Heading1"/>
      </w:pPr>
      <w:bookmarkStart w:id="2" w:name="O_1117051"/>
      <w:bookmarkEnd w:id="2"/>
      <w:r w:rsidRPr="003205C0">
        <w:t>Application</w:t>
      </w:r>
    </w:p>
    <w:p w:rsidR="00000000" w:rsidRPr="003205C0" w:rsidP="00DE3847">
      <w:pPr>
        <w:pStyle w:val="BodyText"/>
      </w:pPr>
      <w:r w:rsidRPr="003205C0">
        <w:t>This unit describes the skills and knowledge required to evaluate an organisation’s man</w:t>
      </w:r>
      <w:r w:rsidRPr="003205C0">
        <w:t>agement system and assess its ability to fulfil its obligations and responsibilities under applicable compliance requirements.</w:t>
      </w:r>
    </w:p>
    <w:p w:rsidR="00000000" w:rsidRPr="003205C0" w:rsidP="00DE3847">
      <w:pPr>
        <w:pStyle w:val="BodyText"/>
      </w:pPr>
      <w:r w:rsidRPr="003205C0">
        <w:t>The unit applies to individuals who are responsible for evaluating and reviewing the operation and effectiveness of an organisati</w:t>
      </w:r>
      <w:r w:rsidRPr="003205C0">
        <w:t>on’s management system to ensure compliance with the relevant standards.</w:t>
      </w:r>
    </w:p>
    <w:p w:rsidR="00000000" w:rsidRPr="003205C0" w:rsidP="00DE3847">
      <w:pPr>
        <w:pStyle w:val="BodyText"/>
      </w:pPr>
      <w:r w:rsidRPr="003205C0">
        <w:t>Application of this unit must be consistent with the relevant sections of standards and legislative requirements.</w:t>
      </w:r>
    </w:p>
    <w:p w:rsidR="00000000" w:rsidRPr="003205C0" w:rsidP="003205C0">
      <w:pPr>
        <w:pStyle w:val="Heading1"/>
      </w:pPr>
      <w:bookmarkStart w:id="3" w:name="O_1117050"/>
      <w:bookmarkEnd w:id="3"/>
      <w:r w:rsidRPr="003205C0">
        <w:t>Unit Sector</w:t>
      </w:r>
    </w:p>
    <w:p w:rsidR="00000000" w:rsidRPr="003205C0" w:rsidP="00DE3847">
      <w:pPr>
        <w:pStyle w:val="BodyText"/>
      </w:pPr>
      <w:r w:rsidRPr="003205C0">
        <w:t>Technical Skills – Audit and Complianc</w:t>
      </w:r>
      <w:r w:rsidRPr="003205C0">
        <w:t>e</w:t>
      </w:r>
    </w:p>
    <w:p w:rsidR="00000000" w:rsidRPr="003205C0" w:rsidP="003205C0">
      <w:pPr>
        <w:pStyle w:val="Heading1"/>
      </w:pPr>
      <w:bookmarkStart w:id="4" w:name="O_1117049"/>
      <w:bookmarkEnd w:id="4"/>
      <w:r w:rsidRPr="003205C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BodyText"/>
            </w:pPr>
            <w:r w:rsidRPr="003205C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rPr>
                <w:rStyle w:val="SpecialBold"/>
              </w:rPr>
              <w:t>PERFORMANCE CRITERIA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BodyText"/>
            </w:pPr>
            <w:r w:rsidRPr="003205C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List"/>
              <w:rPr>
                <w:lang w:val="en-NZ"/>
              </w:rPr>
            </w:pPr>
            <w:r w:rsidRPr="003205C0">
              <w:t>1. Develop evaluation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"/>
            </w:pPr>
            <w:r w:rsidRPr="003205C0">
              <w:t>1.1 Obtain and interpret information on organisation’s policies, procedures and compliance requirements</w:t>
            </w:r>
          </w:p>
          <w:p w:rsidR="00000000" w:rsidRPr="003205C0" w:rsidP="003205C0">
            <w:pPr>
              <w:pStyle w:val="List"/>
            </w:pPr>
            <w:r w:rsidRPr="003205C0">
              <w:t xml:space="preserve">1.2 Develop evaluation methodology </w:t>
            </w:r>
          </w:p>
          <w:p w:rsidR="00000000" w:rsidRPr="003205C0" w:rsidP="003205C0">
            <w:pPr>
              <w:pStyle w:val="List"/>
            </w:pPr>
            <w:r w:rsidRPr="003205C0">
              <w:t>1.3 Prepare evaluation plan, detailing established evaluation criteria and data to be collected</w:t>
            </w:r>
          </w:p>
          <w:p w:rsidR="00000000" w:rsidP="003205C0">
            <w:pPr>
              <w:pStyle w:val="List"/>
              <w:rPr>
                <w:lang w:val="en-NZ"/>
              </w:rPr>
            </w:pPr>
            <w:r w:rsidRPr="003205C0">
              <w:t>1.4 Confirm approval</w:t>
            </w:r>
            <w:r w:rsidRPr="003205C0">
              <w:t xml:space="preserve"> of plan from relevant stakeholders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List"/>
              <w:rPr>
                <w:lang w:val="en-NZ"/>
              </w:rPr>
            </w:pPr>
            <w:r w:rsidRPr="003205C0">
              <w:t>2. Prepare evaluation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"/>
            </w:pPr>
            <w:r w:rsidRPr="003205C0">
              <w:t>2.1 Source required evaluation data according to evaluation plan</w:t>
            </w:r>
          </w:p>
          <w:p w:rsidR="00000000" w:rsidRPr="003205C0" w:rsidP="003205C0">
            <w:pPr>
              <w:pStyle w:val="List"/>
            </w:pPr>
            <w:r w:rsidRPr="003205C0">
              <w:t>2.2 Organise, interpret and review collected data against established evaluation criteria</w:t>
            </w:r>
          </w:p>
          <w:p w:rsidR="00000000" w:rsidRPr="003205C0" w:rsidP="003205C0">
            <w:pPr>
              <w:pStyle w:val="List"/>
            </w:pPr>
            <w:r w:rsidRPr="003205C0">
              <w:t xml:space="preserve">2.3 Discuss issues interpreting data and address in consultation with </w:t>
            </w:r>
            <w:r w:rsidRPr="003205C0">
              <w:t>relevant stakeholders</w:t>
            </w:r>
          </w:p>
          <w:p w:rsidR="00000000" w:rsidP="003205C0">
            <w:pPr>
              <w:pStyle w:val="List"/>
              <w:rPr>
                <w:lang w:val="en-NZ"/>
              </w:rPr>
            </w:pPr>
            <w:r w:rsidRPr="003205C0">
              <w:t>2.4 Arrange evaluation data for analysis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List"/>
              <w:rPr>
                <w:lang w:val="en-NZ"/>
              </w:rPr>
            </w:pPr>
            <w:r w:rsidRPr="003205C0">
              <w:t>3. Analyse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"/>
            </w:pPr>
            <w:r w:rsidRPr="003205C0">
              <w:t>3.1 Analyse evaluation data in accordance with evaluation plan</w:t>
            </w:r>
          </w:p>
          <w:p w:rsidR="00000000" w:rsidP="003205C0">
            <w:pPr>
              <w:pStyle w:val="List"/>
              <w:rPr>
                <w:lang w:val="en-NZ"/>
              </w:rPr>
            </w:pPr>
            <w:r w:rsidRPr="003205C0">
              <w:t>3.2 Discuss outcomes and findings of the an</w:t>
            </w:r>
            <w:r w:rsidRPr="003205C0">
              <w:t>alysis with relevant stakeholders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List"/>
              <w:rPr>
                <w:lang w:val="en-NZ"/>
              </w:rPr>
            </w:pPr>
            <w:r w:rsidRPr="003205C0">
              <w:t>4. Determine evaluation findings and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"/>
            </w:pPr>
            <w:r w:rsidRPr="003205C0">
              <w:t>4.1 Develop and discuss preliminary findings and any identified issues with relevant stakeholders</w:t>
            </w:r>
          </w:p>
          <w:p w:rsidR="00000000" w:rsidRPr="003205C0" w:rsidP="003205C0">
            <w:pPr>
              <w:pStyle w:val="List"/>
            </w:pPr>
            <w:r w:rsidRPr="003205C0">
              <w:t>4.2 Source additional data required to clarify aspects of findings, and issue</w:t>
            </w:r>
            <w:r w:rsidRPr="003205C0">
              <w:t>s, where required</w:t>
            </w:r>
          </w:p>
          <w:p w:rsidR="00000000" w:rsidP="003205C0">
            <w:pPr>
              <w:pStyle w:val="List"/>
              <w:rPr>
                <w:lang w:val="en-NZ"/>
              </w:rPr>
            </w:pPr>
            <w:r w:rsidRPr="003205C0">
              <w:t xml:space="preserve">4.3 Prepare recommendations for actions to improve identified issues 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List"/>
              <w:rPr>
                <w:lang w:val="en-NZ"/>
              </w:rPr>
            </w:pPr>
            <w:r w:rsidRPr="003205C0">
              <w:t>5. Distribute outcomes and recommendations of evaluation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"/>
            </w:pPr>
            <w:r w:rsidRPr="003205C0">
              <w:t>5.1 Prepare draft report of outcomes, findings and recommendations of the compliance evaluation</w:t>
            </w:r>
          </w:p>
          <w:p w:rsidR="00000000" w:rsidRPr="003205C0" w:rsidP="003205C0">
            <w:pPr>
              <w:pStyle w:val="List"/>
            </w:pPr>
            <w:r w:rsidRPr="003205C0">
              <w:t>5.2 Distribute</w:t>
            </w:r>
            <w:r w:rsidRPr="003205C0">
              <w:t xml:space="preserve"> draft report to relevant stakeholders</w:t>
            </w:r>
          </w:p>
          <w:p w:rsidR="00000000" w:rsidRPr="003205C0" w:rsidP="003205C0">
            <w:pPr>
              <w:pStyle w:val="List"/>
            </w:pPr>
            <w:r w:rsidRPr="003205C0">
              <w:t>5.3 Edit report based on the feedback obtained</w:t>
            </w:r>
          </w:p>
          <w:p w:rsidR="00000000" w:rsidRPr="003205C0" w:rsidP="003205C0">
            <w:pPr>
              <w:pStyle w:val="List"/>
            </w:pPr>
            <w:r w:rsidRPr="003205C0">
              <w:t>5.4 Proofread report in preparation for publishing</w:t>
            </w:r>
          </w:p>
          <w:p w:rsidR="00000000" w:rsidRPr="003205C0" w:rsidP="003205C0">
            <w:pPr>
              <w:pStyle w:val="List"/>
            </w:pPr>
            <w:r w:rsidRPr="003205C0">
              <w:t>5.5 Confirm final report is signed off by authorised personnel</w:t>
            </w:r>
          </w:p>
          <w:p w:rsidR="00000000" w:rsidRPr="003205C0" w:rsidP="003205C0">
            <w:pPr>
              <w:pStyle w:val="List"/>
            </w:pPr>
            <w:r w:rsidRPr="003205C0">
              <w:t>5.6 Distribute report to relevant stakeholders according</w:t>
            </w:r>
            <w:r w:rsidRPr="003205C0">
              <w:t xml:space="preserve"> to evaluation plan</w:t>
            </w:r>
          </w:p>
        </w:tc>
      </w:tr>
    </w:tbl>
    <w:p w:rsidR="00000000" w:rsidRPr="003205C0" w:rsidP="003205C0">
      <w:pPr>
        <w:pStyle w:val="BodyText"/>
      </w:pPr>
    </w:p>
    <w:p w:rsidR="00000000" w:rsidRPr="003205C0" w:rsidP="003205C0">
      <w:pPr>
        <w:pStyle w:val="AllowPageBreak"/>
      </w:pPr>
    </w:p>
    <w:p w:rsidR="00000000" w:rsidRPr="003205C0" w:rsidP="003205C0">
      <w:pPr>
        <w:pStyle w:val="Heading1"/>
      </w:pPr>
      <w:bookmarkStart w:id="5" w:name="O_1117048"/>
      <w:bookmarkEnd w:id="5"/>
      <w:r w:rsidRPr="003205C0">
        <w:t>Foundation Skills</w:t>
      </w:r>
    </w:p>
    <w:p w:rsidR="00000000" w:rsidRPr="00DE3847" w:rsidP="00DE3847">
      <w:pPr>
        <w:pStyle w:val="BodyText"/>
        <w:rPr>
          <w:i/>
        </w:rPr>
      </w:pPr>
      <w:r w:rsidRPr="00DE384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BodyText"/>
            </w:pPr>
            <w:r w:rsidRPr="003205C0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rPr>
                <w:rStyle w:val="SpecialBold"/>
              </w:rPr>
              <w:t>Description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Bullet"/>
            </w:pPr>
            <w:r w:rsidRPr="003205C0">
              <w:t xml:space="preserve">Identifies, interprets, analyses and reviews complex texts from various sources to determine legislative requirements, organisational operations, specific requirements and responsibilities </w:t>
            </w:r>
          </w:p>
          <w:p w:rsidR="00000000" w:rsidP="003205C0">
            <w:pPr>
              <w:pStyle w:val="ListBullet"/>
              <w:rPr>
                <w:lang w:val="en-NZ"/>
              </w:rPr>
            </w:pPr>
            <w:r w:rsidRPr="003205C0">
              <w:t xml:space="preserve">Checks documents for accuracy of content, grammar, spelling and punctuation 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Bullet"/>
            </w:pPr>
            <w:r w:rsidRPr="003205C0">
              <w:t>Collates and compiles results of research and analysis using technical language and organisational formats</w:t>
            </w:r>
          </w:p>
          <w:p w:rsidR="00000000" w:rsidRPr="003205C0" w:rsidP="003205C0">
            <w:pPr>
              <w:pStyle w:val="ListBullet"/>
            </w:pPr>
            <w:r w:rsidRPr="003205C0">
              <w:t>Develops materials to convey information, requirements and rec</w:t>
            </w:r>
            <w:r w:rsidRPr="003205C0">
              <w:t xml:space="preserve">ommendations using language and structure appropriate to the audience </w:t>
            </w:r>
          </w:p>
          <w:p w:rsidR="00000000" w:rsidP="003205C0">
            <w:pPr>
              <w:pStyle w:val="ListBullet"/>
              <w:rPr>
                <w:lang w:val="en-NZ"/>
              </w:rPr>
            </w:pPr>
            <w:r w:rsidRPr="003205C0">
              <w:t>Composes and edits texts, selecting appropriate vocabulary and structure for audience and purpose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t>Self-management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ListBullet"/>
              <w:rPr>
                <w:lang w:val="en-NZ"/>
              </w:rPr>
            </w:pPr>
            <w:r w:rsidRPr="003205C0">
              <w:t xml:space="preserve">Follows policies, procedures and legislative requirements 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t xml:space="preserve">Planning </w:t>
            </w:r>
            <w:r w:rsidRPr="003205C0">
              <w:t>and organising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ListBullet"/>
              <w:rPr>
                <w:lang w:val="en-NZ"/>
              </w:rPr>
            </w:pPr>
            <w:r w:rsidRPr="003205C0">
              <w:t>Plans, develops, implements and monitors processes for evaluating and reviewing compliance performance</w:t>
            </w:r>
          </w:p>
        </w:tc>
      </w:tr>
      <w:tr w:rsidTr="003205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C0">
            <w:pPr>
              <w:pStyle w:val="BodyText"/>
              <w:rPr>
                <w:lang w:val="en-NZ"/>
              </w:rPr>
            </w:pPr>
            <w:r w:rsidRPr="003205C0">
              <w:t>Technology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C0" w:rsidP="003205C0">
            <w:pPr>
              <w:pStyle w:val="ListBullet"/>
            </w:pPr>
            <w:r w:rsidRPr="003205C0">
              <w:t>Uses digital tools and systems to locate, organise and share information effectively</w:t>
            </w:r>
          </w:p>
        </w:tc>
      </w:tr>
    </w:tbl>
    <w:p w:rsidR="00000000" w:rsidRPr="003205C0" w:rsidP="003205C0">
      <w:pPr>
        <w:pStyle w:val="BodyText"/>
      </w:pPr>
    </w:p>
    <w:p w:rsidR="00000000" w:rsidRPr="003205C0" w:rsidP="003205C0">
      <w:pPr>
        <w:pStyle w:val="AllowPageBreak"/>
      </w:pPr>
    </w:p>
    <w:p w:rsidR="00000000" w:rsidRPr="003205C0" w:rsidP="003205C0">
      <w:pPr>
        <w:pStyle w:val="Heading1"/>
      </w:pPr>
      <w:bookmarkStart w:id="6" w:name="O_1117047"/>
      <w:bookmarkEnd w:id="6"/>
      <w:r w:rsidRPr="003205C0">
        <w:t>Unit Mapping Information</w:t>
      </w:r>
    </w:p>
    <w:p w:rsidR="00000000" w:rsidRPr="003205C0" w:rsidP="00DE3847">
      <w:pPr>
        <w:pStyle w:val="BodyText"/>
      </w:pPr>
      <w:r w:rsidRPr="003205C0">
        <w:t>Supersedes and is equivalent to BSBCOM502 Evaluate and review compliance.</w:t>
      </w:r>
    </w:p>
    <w:p w:rsidR="00000000" w:rsidRPr="003205C0" w:rsidP="00DE3847">
      <w:pPr>
        <w:pStyle w:val="BodyText"/>
      </w:pPr>
      <w:r w:rsidRPr="003205C0">
        <w:t>Supersedes but is not equivalent to BSBCOM602 Develop and create compliance requirements.</w:t>
      </w:r>
    </w:p>
    <w:p w:rsidR="00000000" w:rsidRPr="003205C0" w:rsidP="003205C0">
      <w:pPr>
        <w:pStyle w:val="Heading1"/>
      </w:pPr>
      <w:bookmarkStart w:id="7" w:name="O_1117040"/>
      <w:bookmarkEnd w:id="7"/>
      <w:r w:rsidRPr="003205C0">
        <w:t>Links</w:t>
      </w:r>
    </w:p>
    <w:p w:rsidR="00000000" w:rsidRPr="003205C0" w:rsidP="00DE3847">
      <w:pPr>
        <w:pStyle w:val="BodyText"/>
      </w:pPr>
      <w:r w:rsidRPr="003205C0">
        <w:t>Companion Volume Implementation Guide is f</w:t>
      </w:r>
      <w:r w:rsidRPr="003205C0">
        <w:t xml:space="preserve">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21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05C0" w:rsidP="003205C0"/>
    <w:sectPr w:rsidSect="00320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C0" w:rsidRPr="00DE3847" w:rsidP="00DE3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47" w:rsidP="00320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847" w:rsidP="00320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3847" w:rsidP="00320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5C0" w:rsidRPr="00DE3847" w:rsidP="00DE3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47" w:rsidRPr="002D2AF8" w:rsidP="00320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BSBAUD515 Evaluate and review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E3847" w:rsidP="00320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4C0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20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5C0"/>
  </w:style>
  <w:style w:type="character" w:customStyle="1" w:styleId="Heading1Char">
    <w:name w:val="Heading 1 Char"/>
    <w:basedOn w:val="DefaultParagraphFont"/>
    <w:link w:val="Heading1"/>
    <w:rsid w:val="00320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5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5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5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5C0"/>
    <w:rPr>
      <w:b/>
      <w:spacing w:val="0"/>
    </w:rPr>
  </w:style>
  <w:style w:type="character" w:styleId="Emphasis">
    <w:name w:val="Emphasis"/>
    <w:basedOn w:val="DefaultParagraphFont"/>
    <w:qFormat/>
    <w:rsid w:val="003205C0"/>
    <w:rPr>
      <w:i/>
    </w:rPr>
  </w:style>
  <w:style w:type="paragraph" w:customStyle="1" w:styleId="SuperHeading">
    <w:name w:val="SuperHeading"/>
    <w:basedOn w:val="Normal"/>
    <w:rsid w:val="00320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5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0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5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5C0"/>
  </w:style>
  <w:style w:type="paragraph" w:styleId="TableofFigures">
    <w:name w:val="table of figures"/>
    <w:basedOn w:val="Normal"/>
    <w:next w:val="Normal"/>
    <w:semiHidden/>
    <w:rsid w:val="00320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5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5C0"/>
    <w:rPr>
      <w:rFonts w:ascii="Wingdings" w:hAnsi="Wingdings"/>
    </w:rPr>
  </w:style>
  <w:style w:type="paragraph" w:customStyle="1" w:styleId="TableHeading">
    <w:name w:val="Table Heading"/>
    <w:basedOn w:val="HeadingBase"/>
    <w:rsid w:val="00320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5C0"/>
    <w:rPr>
      <w:color w:val="0033CC"/>
      <w:u w:val="none"/>
    </w:rPr>
  </w:style>
  <w:style w:type="paragraph" w:customStyle="1" w:styleId="BodyTextRight">
    <w:name w:val="Body Text Right"/>
    <w:basedOn w:val="BodyText"/>
    <w:rsid w:val="00320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5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5C0"/>
    <w:rPr>
      <w:sz w:val="32"/>
    </w:rPr>
  </w:style>
  <w:style w:type="paragraph" w:customStyle="1" w:styleId="HeadingProcedure">
    <w:name w:val="Heading Procedure"/>
    <w:basedOn w:val="HeadingBase"/>
    <w:next w:val="Normal"/>
    <w:rsid w:val="00320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5C0"/>
    <w:pPr>
      <w:spacing w:before="60" w:after="60"/>
    </w:pPr>
  </w:style>
  <w:style w:type="paragraph" w:styleId="ListContinue">
    <w:name w:val="List Continue"/>
    <w:basedOn w:val="List"/>
    <w:rsid w:val="003205C0"/>
    <w:pPr>
      <w:ind w:firstLine="0"/>
    </w:pPr>
  </w:style>
  <w:style w:type="paragraph" w:customStyle="1" w:styleId="ListNote">
    <w:name w:val="List Note"/>
    <w:basedOn w:val="List"/>
    <w:rsid w:val="00320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5C0"/>
    <w:rPr>
      <w:rFonts w:ascii="Courier New" w:hAnsi="Courier New"/>
    </w:rPr>
  </w:style>
  <w:style w:type="paragraph" w:customStyle="1" w:styleId="NoteBullet">
    <w:name w:val="Note Bullet"/>
    <w:basedOn w:val="Note"/>
    <w:rsid w:val="00320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5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5C0"/>
    <w:rPr>
      <w:b/>
      <w:smallCaps/>
    </w:rPr>
  </w:style>
  <w:style w:type="paragraph" w:customStyle="1" w:styleId="TableListNumber">
    <w:name w:val="Table List Number"/>
    <w:basedOn w:val="ListNumber"/>
    <w:rsid w:val="00320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5C0"/>
    <w:pPr>
      <w:numPr>
        <w:numId w:val="8"/>
      </w:numPr>
    </w:pPr>
  </w:style>
  <w:style w:type="paragraph" w:customStyle="1" w:styleId="ListAlpha2">
    <w:name w:val="List Alpha 2"/>
    <w:basedOn w:val="List2"/>
    <w:rsid w:val="003205C0"/>
    <w:pPr>
      <w:numPr>
        <w:numId w:val="7"/>
      </w:numPr>
    </w:pPr>
  </w:style>
  <w:style w:type="paragraph" w:styleId="List2">
    <w:name w:val="List 2"/>
    <w:basedOn w:val="BodyText"/>
    <w:rsid w:val="00320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5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5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5C0"/>
    <w:pPr>
      <w:numPr>
        <w:numId w:val="3"/>
      </w:numPr>
    </w:pPr>
  </w:style>
  <w:style w:type="paragraph" w:styleId="ListContinue2">
    <w:name w:val="List Continue 2"/>
    <w:basedOn w:val="List2"/>
    <w:rsid w:val="003205C0"/>
    <w:pPr>
      <w:ind w:firstLine="0"/>
    </w:pPr>
  </w:style>
  <w:style w:type="paragraph" w:styleId="ListContinue3">
    <w:name w:val="List Continue 3"/>
    <w:basedOn w:val="List3"/>
    <w:rsid w:val="003205C0"/>
    <w:pPr>
      <w:ind w:left="1021" w:firstLine="0"/>
    </w:pPr>
  </w:style>
  <w:style w:type="paragraph" w:styleId="ListContinue4">
    <w:name w:val="List Continue 4"/>
    <w:basedOn w:val="List4"/>
    <w:rsid w:val="003205C0"/>
    <w:pPr>
      <w:ind w:firstLine="0"/>
    </w:pPr>
  </w:style>
  <w:style w:type="paragraph" w:styleId="ListContinue5">
    <w:name w:val="List Continue 5"/>
    <w:basedOn w:val="List5"/>
    <w:rsid w:val="003205C0"/>
    <w:pPr>
      <w:ind w:firstLine="0"/>
    </w:pPr>
  </w:style>
  <w:style w:type="paragraph" w:styleId="ListNumber3">
    <w:name w:val="List Number 3"/>
    <w:basedOn w:val="List3"/>
    <w:rsid w:val="003205C0"/>
    <w:pPr>
      <w:numPr>
        <w:numId w:val="4"/>
      </w:numPr>
    </w:pPr>
  </w:style>
  <w:style w:type="paragraph" w:styleId="ListNumber4">
    <w:name w:val="List Number 4"/>
    <w:basedOn w:val="List4"/>
    <w:rsid w:val="003205C0"/>
    <w:pPr>
      <w:numPr>
        <w:numId w:val="5"/>
      </w:numPr>
    </w:pPr>
  </w:style>
  <w:style w:type="paragraph" w:styleId="ListNumber5">
    <w:name w:val="List Number 5"/>
    <w:basedOn w:val="List5"/>
    <w:rsid w:val="003205C0"/>
    <w:pPr>
      <w:numPr>
        <w:numId w:val="6"/>
      </w:numPr>
    </w:pPr>
  </w:style>
  <w:style w:type="paragraph" w:styleId="BlockText">
    <w:name w:val="Block Text"/>
    <w:basedOn w:val="Normal"/>
    <w:rsid w:val="00320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5C0"/>
    <w:rPr>
      <w:sz w:val="16"/>
      <w:vertAlign w:val="superscript"/>
    </w:rPr>
  </w:style>
  <w:style w:type="character" w:customStyle="1" w:styleId="Symbols">
    <w:name w:val="Symbols"/>
    <w:basedOn w:val="DefaultParagraphFont"/>
    <w:rsid w:val="003205C0"/>
    <w:rPr>
      <w:rFonts w:ascii="Symbol" w:hAnsi="Symbol"/>
    </w:rPr>
  </w:style>
  <w:style w:type="character" w:customStyle="1" w:styleId="MenuOptions">
    <w:name w:val="Menu Options"/>
    <w:basedOn w:val="DefaultParagraphFont"/>
    <w:rsid w:val="00320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5C0"/>
    <w:rPr>
      <w:b/>
    </w:rPr>
  </w:style>
  <w:style w:type="character" w:customStyle="1" w:styleId="Underlined">
    <w:name w:val="Underlined"/>
    <w:basedOn w:val="DefaultParagraphFont"/>
    <w:rsid w:val="003205C0"/>
    <w:rPr>
      <w:u w:val="single"/>
    </w:rPr>
  </w:style>
  <w:style w:type="paragraph" w:customStyle="1" w:styleId="TableBodyTextRight">
    <w:name w:val="Table Body Text Right"/>
    <w:basedOn w:val="TableBodyText"/>
    <w:rsid w:val="00320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5C0"/>
    <w:rPr>
      <w:sz w:val="18"/>
    </w:rPr>
  </w:style>
  <w:style w:type="paragraph" w:customStyle="1" w:styleId="BodySmallRight">
    <w:name w:val="Body Small Right"/>
    <w:basedOn w:val="BodyTextRight"/>
    <w:rsid w:val="003205C0"/>
    <w:rPr>
      <w:sz w:val="18"/>
      <w:szCs w:val="18"/>
    </w:rPr>
  </w:style>
  <w:style w:type="paragraph" w:customStyle="1" w:styleId="MarginEdition">
    <w:name w:val="Margin Edition"/>
    <w:basedOn w:val="MarginNote"/>
    <w:rsid w:val="00320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5C0"/>
    <w:rPr>
      <w:sz w:val="2"/>
      <w:szCs w:val="2"/>
    </w:rPr>
  </w:style>
  <w:style w:type="character" w:customStyle="1" w:styleId="Small">
    <w:name w:val="Small"/>
    <w:basedOn w:val="DefaultParagraphFont"/>
    <w:rsid w:val="003205C0"/>
    <w:rPr>
      <w:sz w:val="16"/>
    </w:rPr>
  </w:style>
  <w:style w:type="paragraph" w:customStyle="1" w:styleId="WideTable">
    <w:name w:val="Wide Table"/>
    <w:basedOn w:val="Normal"/>
    <w:rsid w:val="00320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5C0"/>
  </w:style>
  <w:style w:type="paragraph" w:styleId="Quote">
    <w:name w:val="Quote"/>
    <w:basedOn w:val="Heading1"/>
    <w:link w:val="QuoteChar"/>
    <w:qFormat/>
    <w:rsid w:val="00320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5C0"/>
    <w:pPr>
      <w:pageBreakBefore/>
    </w:pPr>
  </w:style>
  <w:style w:type="paragraph" w:customStyle="1" w:styleId="Border">
    <w:name w:val="Border"/>
    <w:basedOn w:val="Normal"/>
    <w:qFormat/>
    <w:rsid w:val="00320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5C0"/>
    <w:rPr>
      <w:u w:val="single"/>
    </w:rPr>
  </w:style>
  <w:style w:type="character" w:customStyle="1" w:styleId="BoldandItalics">
    <w:name w:val="Bold and Italics"/>
    <w:qFormat/>
    <w:rsid w:val="003205C0"/>
    <w:rPr>
      <w:b/>
      <w:i/>
      <w:u w:val="none"/>
    </w:rPr>
  </w:style>
  <w:style w:type="paragraph" w:styleId="BalloonText">
    <w:name w:val="Balloon Text"/>
    <w:basedOn w:val="Normal"/>
    <w:link w:val="BalloonTextChar"/>
    <w:rsid w:val="00320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5C0"/>
    <w:pPr>
      <w:spacing w:before="0" w:after="0"/>
    </w:pPr>
  </w:style>
  <w:style w:type="paragraph" w:customStyle="1" w:styleId="BodyTextBold">
    <w:name w:val="Body Text Bold"/>
    <w:basedOn w:val="BodyText"/>
    <w:qFormat/>
    <w:rsid w:val="003205C0"/>
    <w:rPr>
      <w:b/>
    </w:rPr>
  </w:style>
  <w:style w:type="character" w:styleId="Hyperlink">
    <w:name w:val="Hyperlink"/>
    <w:basedOn w:val="DefaultParagraphFont"/>
    <w:uiPriority w:val="99"/>
    <w:unhideWhenUsed/>
    <w:rsid w:val="00DE3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3670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BSBAUD515 Evaluate and review compliance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