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D21" w:rsidP="00FB0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BSBAUD501 Initiate a quality audit</w:t>
      </w:r>
      <w:r>
        <w:fldChar w:fldCharType="end"/>
      </w:r>
    </w:p>
    <w:p w:rsidR="00FB0D21" w:rsidP="00FB0D21">
      <w:pPr>
        <w:pStyle w:val="Version"/>
        <w:sectPr w:rsidSect="00FD6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EFE" w:rsidP="00FD6EFE">
      <w:pPr>
        <w:pStyle w:val="SuperHeading"/>
      </w:pPr>
      <w:r w:rsidRPr="00FD6EFE">
        <w:t>BSBAUD501 Initiate a quality audit</w:t>
      </w:r>
    </w:p>
    <w:p w:rsidR="00000000" w:rsidRPr="00FD6EFE" w:rsidP="00FD6EFE">
      <w:pPr>
        <w:pStyle w:val="Heading1"/>
      </w:pPr>
      <w:bookmarkStart w:id="1" w:name="O_704058"/>
      <w:bookmarkEnd w:id="1"/>
      <w:r w:rsidRPr="00FD6E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6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rPr>
                <w:rStyle w:val="SpecialBold"/>
              </w:rPr>
              <w:t>Comments</w:t>
            </w:r>
          </w:p>
        </w:tc>
      </w:tr>
      <w:tr w:rsidTr="00FD6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t>This version first released with BSB Business Services Training Package Version 1.0.</w:t>
            </w:r>
          </w:p>
        </w:tc>
      </w:tr>
    </w:tbl>
    <w:p w:rsidR="00000000" w:rsidRPr="00FD6EFE" w:rsidP="00FD6EFE">
      <w:pPr>
        <w:pStyle w:val="BodyText"/>
      </w:pPr>
    </w:p>
    <w:p w:rsidR="00000000" w:rsidRPr="00FD6EFE" w:rsidP="00FD6EFE">
      <w:pPr>
        <w:pStyle w:val="AllowPageBreak"/>
      </w:pPr>
    </w:p>
    <w:p w:rsidR="00000000" w:rsidRPr="00FD6EFE" w:rsidP="00FD6EFE">
      <w:pPr>
        <w:pStyle w:val="Heading1"/>
      </w:pPr>
      <w:bookmarkStart w:id="2" w:name="O_704059"/>
      <w:bookmarkEnd w:id="2"/>
      <w:r w:rsidRPr="00FD6EFE">
        <w:t>Application</w:t>
      </w:r>
    </w:p>
    <w:p w:rsidR="00000000" w:rsidRPr="00FD6EFE" w:rsidP="00FB0D21">
      <w:pPr>
        <w:pStyle w:val="BodyText"/>
      </w:pPr>
      <w:r w:rsidRPr="00FD6EFE">
        <w:t>This unit describes the skills and knowledge required to initiate and organise a quality au</w:t>
      </w:r>
      <w:r w:rsidRPr="00FD6EFE">
        <w:t>dit with an auditee. It covers assessing the scope and objectives of a quality audit; communicating with the auditee regarding the proposed quality audit; identifying resources required to conduct the audit; and developing and submitting a quality audit pl</w:t>
      </w:r>
      <w:r w:rsidRPr="00FD6EFE">
        <w:t>an. The types of audits may include external or internal systems audits or process or product/service audits.</w:t>
      </w:r>
    </w:p>
    <w:p w:rsidR="00000000" w:rsidRPr="00FD6EFE" w:rsidP="00FB0D21">
      <w:pPr>
        <w:pStyle w:val="BodyText"/>
      </w:pPr>
      <w:r w:rsidRPr="00FD6EFE">
        <w:t>It applies to individuals with a well-established theoretical knowledge base in quality auditing who are proficient in using a wide range of spec</w:t>
      </w:r>
      <w:r w:rsidRPr="00FD6EFE">
        <w:t>ialised, quality auditing and managerial techniques to plan, carry out and evaluate a quality audit. Individuals also supervise and monitor the processes and outcomes of others working in a quality audit team.</w:t>
      </w:r>
    </w:p>
    <w:p w:rsidR="00000000" w:rsidRPr="00FD6EFE" w:rsidP="00FB0D21">
      <w:pPr>
        <w:pStyle w:val="BodyText"/>
      </w:pPr>
      <w:r w:rsidRPr="00FD6EFE">
        <w:t>No licensing, legislative or certification re</w:t>
      </w:r>
      <w:r w:rsidRPr="00FD6EFE">
        <w:t>quirements apply to this unit at the time of publication.</w:t>
      </w:r>
    </w:p>
    <w:p w:rsidR="00000000" w:rsidRPr="00FD6EFE" w:rsidP="00FD6EFE">
      <w:pPr>
        <w:pStyle w:val="Heading1"/>
      </w:pPr>
      <w:bookmarkStart w:id="3" w:name="O_704062"/>
      <w:bookmarkEnd w:id="3"/>
      <w:r w:rsidRPr="00FD6EFE">
        <w:t>Unit Sector</w:t>
      </w:r>
    </w:p>
    <w:p w:rsidR="00000000" w:rsidRPr="00FD6EFE" w:rsidP="00FB0D21">
      <w:pPr>
        <w:pStyle w:val="BodyText"/>
      </w:pPr>
      <w:r w:rsidRPr="00FD6EFE">
        <w:t>Regulation, Licensing and Risk – Quality Auditing</w:t>
      </w:r>
    </w:p>
    <w:p w:rsidR="00000000" w:rsidRPr="00FD6EFE" w:rsidP="00FD6EFE">
      <w:pPr>
        <w:pStyle w:val="Heading1"/>
      </w:pPr>
      <w:bookmarkStart w:id="4" w:name="O_704063"/>
      <w:bookmarkEnd w:id="4"/>
      <w:r w:rsidRPr="00FD6EF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D6E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rPr>
                <w:rStyle w:val="SpecialBold"/>
              </w:rPr>
              <w:t>PERFORMANCE CRITERIA</w:t>
            </w:r>
          </w:p>
        </w:tc>
      </w:tr>
      <w:tr w:rsidTr="00FD6E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6E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1  Assess quality audit scope and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t>1.1  Determine and discuss audit objectives with the auditee, client and</w:t>
            </w:r>
            <w:r w:rsidRPr="00FD6EFE">
              <w:t xml:space="preserve"> all other relevant parties  </w:t>
            </w:r>
          </w:p>
          <w:p w:rsidR="00000000" w:rsidRPr="00FD6EFE" w:rsidP="00FD6EFE">
            <w:pPr>
              <w:pStyle w:val="BodyText"/>
            </w:pPr>
            <w:r w:rsidRPr="00FD6EFE">
              <w:t xml:space="preserve">1.2  Determine and discuss scope of the quality audit with the auditee, client and all other relevant parties  </w:t>
            </w:r>
          </w:p>
          <w:p w:rsidR="00000000" w:rsidRPr="00FD6EFE" w:rsidP="00FD6EFE">
            <w:pPr>
              <w:pStyle w:val="BodyText"/>
            </w:pPr>
            <w:r w:rsidRPr="00FD6EFE">
              <w:t xml:space="preserve">1.3  Identify relevant standards that impact the environment in which the audit operates  </w:t>
            </w:r>
          </w:p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1.4  Determine scope co</w:t>
            </w:r>
            <w:r w:rsidRPr="00FD6EFE">
              <w:t xml:space="preserve">mmensurate with identified risks  </w:t>
            </w:r>
          </w:p>
        </w:tc>
      </w:tr>
      <w:tr w:rsidTr="00FD6E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2  Communicate with auditee regarding proposed quality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t xml:space="preserve">2.1  Determine audit history, organisational structure and culture through consultation with the auditee   </w:t>
            </w:r>
          </w:p>
          <w:p w:rsidR="00000000" w:rsidRPr="00FD6EFE" w:rsidP="00FD6EFE">
            <w:pPr>
              <w:pStyle w:val="BodyText"/>
            </w:pPr>
            <w:r w:rsidRPr="00FD6EFE">
              <w:t>2.2  Negotiate and ensure agreement with auditee, the proposed audit methods and techniques to be applied</w:t>
            </w:r>
          </w:p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 xml:space="preserve">2.3  Outline audit processes to establish sequence of audit activities, and the roles of the auditors and auditees in the process   </w:t>
            </w:r>
          </w:p>
        </w:tc>
      </w:tr>
      <w:tr w:rsidTr="00FD6E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3  Identify reso</w:t>
            </w:r>
            <w:r w:rsidRPr="00FD6EFE">
              <w:t>urces required to conduct quality audit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t xml:space="preserve">3.1  Identify resources required to perform the quality audit efficiently and effectively  </w:t>
            </w:r>
          </w:p>
          <w:p w:rsidR="00000000" w:rsidRPr="00FD6EFE" w:rsidP="00FD6EFE">
            <w:pPr>
              <w:pStyle w:val="BodyText"/>
            </w:pPr>
            <w:r w:rsidRPr="00FD6EFE">
              <w:t xml:space="preserve">3.2  Select audit team members on the basis of relevant expertise </w:t>
            </w:r>
          </w:p>
          <w:p w:rsidR="00000000" w:rsidRPr="00FD6EFE" w:rsidP="00FD6EFE">
            <w:pPr>
              <w:pStyle w:val="BodyText"/>
            </w:pPr>
            <w:r w:rsidRPr="00FD6EFE">
              <w:t>3.3  Confirm availability of resources required to conduc</w:t>
            </w:r>
            <w:r w:rsidRPr="00FD6EFE">
              <w:t xml:space="preserve">t the audit with auditee </w:t>
            </w:r>
          </w:p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 xml:space="preserve">3.4  Assign roles and responsibilities to audit team members  </w:t>
            </w:r>
          </w:p>
        </w:tc>
      </w:tr>
      <w:tr w:rsidTr="00FD6E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4  Develop and submit quality audit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t xml:space="preserve">4.1  Develop quality audit plan according to established scope and objectives  </w:t>
            </w:r>
          </w:p>
          <w:p w:rsidR="00000000" w:rsidRPr="00FD6EFE" w:rsidP="00FD6EFE">
            <w:pPr>
              <w:pStyle w:val="BodyText"/>
            </w:pPr>
            <w:r w:rsidRPr="00FD6EFE">
              <w:t>4.2  Assign timing, schedules and responsibil</w:t>
            </w:r>
            <w:r w:rsidRPr="00FD6EFE">
              <w:t xml:space="preserve">ities for implementation of the audit plan  </w:t>
            </w:r>
          </w:p>
          <w:p w:rsidR="00000000" w:rsidRPr="00FD6EFE" w:rsidP="00FD6EFE">
            <w:pPr>
              <w:pStyle w:val="BodyText"/>
            </w:pPr>
            <w:r w:rsidRPr="00FD6EFE">
              <w:t xml:space="preserve">4.3  Develop audit priorities and ensure agreement with auditees and audit team members  </w:t>
            </w:r>
          </w:p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 xml:space="preserve">4.4  Document and submit audit plan to auditee  </w:t>
            </w:r>
          </w:p>
        </w:tc>
      </w:tr>
      <w:tr w:rsidTr="00FD6E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5  Prepare audit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t>5.1  Inform audit team members of their responsib</w:t>
            </w:r>
            <w:r w:rsidRPr="00FD6EFE">
              <w:t xml:space="preserve">ilities, audit objectives and scope  </w:t>
            </w:r>
          </w:p>
          <w:p w:rsidR="00000000" w:rsidRPr="00FD6EFE" w:rsidP="00FD6EFE">
            <w:pPr>
              <w:pStyle w:val="BodyText"/>
            </w:pPr>
            <w:r w:rsidRPr="00FD6EFE">
              <w:t xml:space="preserve">5.2  Communicate audit plan and schedules to all audit team members  </w:t>
            </w:r>
          </w:p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5.3  Discuss and clarify audit methods and techniques with audit team members</w:t>
            </w:r>
          </w:p>
        </w:tc>
      </w:tr>
      <w:tr w:rsidTr="00FD6E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6  Review auditee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t>6.1  Review auditee’</w:t>
            </w:r>
            <w:r w:rsidRPr="00FD6EFE">
              <w:t xml:space="preserve">s previous audits to establish possible impact on the conduct of the current audit  </w:t>
            </w:r>
          </w:p>
          <w:p w:rsidR="00000000" w:rsidRPr="00FD6EFE" w:rsidP="00FD6EFE">
            <w:pPr>
              <w:pStyle w:val="BodyText"/>
            </w:pPr>
            <w:r w:rsidRPr="00FD6EFE">
              <w:t xml:space="preserve">6.2  Review and check relevant organisational documents for accuracy </w:t>
            </w:r>
          </w:p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 xml:space="preserve">6.3  Resolve arising problems with auditee and relevant parties  </w:t>
            </w:r>
          </w:p>
        </w:tc>
      </w:tr>
      <w:tr w:rsidTr="00FD6EF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7  Identify and prepare checklists</w:t>
            </w:r>
            <w:r w:rsidRPr="00FD6EFE">
              <w:t xml:space="preserve"> and audit </w:t>
            </w:r>
            <w:r w:rsidRPr="00FD6EFE">
              <w:t>related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t>7.1  Develop checklists to reflect audit scope and objectives</w:t>
            </w:r>
          </w:p>
          <w:p w:rsidR="00000000" w:rsidRPr="00FD6EFE" w:rsidP="00FD6EFE">
            <w:pPr>
              <w:pStyle w:val="BodyText"/>
            </w:pPr>
            <w:r w:rsidRPr="00FD6EFE">
              <w:t xml:space="preserve">7.2  Develop or obtain documentation required for the audit  </w:t>
            </w:r>
          </w:p>
          <w:p w:rsidR="00000000" w:rsidRPr="00FD6EFE" w:rsidP="00FD6EFE">
            <w:pPr>
              <w:pStyle w:val="BodyText"/>
            </w:pPr>
            <w:r w:rsidRPr="00FD6EFE">
              <w:t xml:space="preserve">7.3  Prepare agenda for entry meeting  </w:t>
            </w:r>
          </w:p>
          <w:p w:rsidR="00000000" w:rsidRPr="00FD6EFE" w:rsidP="00FD6EFE">
            <w:pPr>
              <w:pStyle w:val="BodyText"/>
            </w:pPr>
            <w:r w:rsidRPr="00FD6EFE">
              <w:t>7.4  Include value</w:t>
            </w:r>
            <w:r w:rsidRPr="00FD6EFE">
              <w:noBreakHyphen/>
              <w:t>adding activities in audit related docum</w:t>
            </w:r>
            <w:r w:rsidRPr="00FD6EFE">
              <w:t>entation where required</w:t>
            </w:r>
          </w:p>
        </w:tc>
      </w:tr>
    </w:tbl>
    <w:p w:rsidR="00000000" w:rsidRPr="00FD6EFE" w:rsidP="00FD6EFE">
      <w:pPr>
        <w:pStyle w:val="BodyText"/>
      </w:pPr>
    </w:p>
    <w:p w:rsidR="00000000" w:rsidRPr="00FD6EFE" w:rsidP="00FD6EFE">
      <w:pPr>
        <w:pStyle w:val="AllowPageBreak"/>
      </w:pPr>
    </w:p>
    <w:p w:rsidR="00000000" w:rsidRPr="00FD6EFE" w:rsidP="00FD6EFE">
      <w:pPr>
        <w:pStyle w:val="Heading1"/>
      </w:pPr>
      <w:bookmarkStart w:id="5" w:name="O_704064"/>
      <w:bookmarkEnd w:id="5"/>
      <w:r w:rsidRPr="00FD6EFE">
        <w:t>Foundation Skills</w:t>
      </w:r>
    </w:p>
    <w:p w:rsidR="00000000" w:rsidRPr="00FB0D21" w:rsidP="00FB0D21">
      <w:pPr>
        <w:pStyle w:val="BodyText"/>
        <w:rPr>
          <w:i/>
        </w:rPr>
      </w:pPr>
      <w:r w:rsidRPr="00FB0D2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D6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>Performance</w:t>
            </w:r>
          </w:p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rPr>
                <w:rStyle w:val="SpecialBold"/>
              </w:rPr>
              <w:t>Descript</w:t>
            </w:r>
            <w:r w:rsidRPr="00FD6EFE">
              <w:rPr>
                <w:rStyle w:val="SpecialBold"/>
              </w:rPr>
              <w:t>ion</w:t>
            </w:r>
          </w:p>
        </w:tc>
      </w:tr>
      <w:tr w:rsidTr="00FD6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Reading</w:t>
            </w:r>
            <w:r w:rsidRPr="00FD6EFE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1.3, 4.1, 6.1, 6.2, 7.1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ListBullet"/>
              <w:rPr>
                <w:lang w:val="en-NZ"/>
              </w:rPr>
            </w:pPr>
            <w:r w:rsidRPr="00FD6EFE">
              <w:t xml:space="preserve">Interprets and analyses information from organisational documentation </w:t>
            </w:r>
          </w:p>
        </w:tc>
      </w:tr>
      <w:tr w:rsidTr="00FD6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4.1-4.4, 6.2, 7.1-7.4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ListBullet"/>
            </w:pPr>
            <w:r w:rsidRPr="00FD6EFE">
              <w:t>Develops a range of documents using structure, tone and vocabulary appropriate to audience, context and purpose</w:t>
            </w:r>
          </w:p>
          <w:p w:rsidR="00000000" w:rsidP="00FD6EFE">
            <w:pPr>
              <w:pStyle w:val="ListBullet"/>
              <w:rPr>
                <w:lang w:val="en-NZ"/>
              </w:rPr>
            </w:pPr>
            <w:r w:rsidRPr="00FD6EFE">
              <w:t>Records or amends information and conveys details in accordance with audit objectives</w:t>
            </w:r>
          </w:p>
        </w:tc>
      </w:tr>
      <w:tr w:rsidTr="00FD6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1.1, 1.2, 2.1-2.3, 4.3, 5.1-5.3,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ListBullet"/>
            </w:pPr>
            <w:r w:rsidRPr="00FD6EFE">
              <w:t xml:space="preserve">Participates in spoken exchanges using structure and language to suit the audience </w:t>
            </w:r>
          </w:p>
          <w:p w:rsidR="00000000" w:rsidP="00FD6EFE">
            <w:pPr>
              <w:pStyle w:val="ListBullet"/>
              <w:rPr>
                <w:lang w:val="en-NZ"/>
              </w:rPr>
            </w:pPr>
            <w:r w:rsidRPr="00FD6EFE">
              <w:t>Uses questioning and listeni</w:t>
            </w:r>
            <w:r w:rsidRPr="00FD6EFE">
              <w:t>ng techniques to clarify requirements</w:t>
            </w:r>
          </w:p>
        </w:tc>
      </w:tr>
      <w:tr w:rsidTr="00FD6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ListBullet"/>
              <w:rPr>
                <w:lang w:val="en-NZ"/>
              </w:rPr>
            </w:pPr>
            <w:r w:rsidRPr="00FD6EFE">
              <w:t xml:space="preserve">Uses mathematical calculations for project scheduling </w:t>
            </w:r>
          </w:p>
        </w:tc>
      </w:tr>
      <w:tr w:rsidTr="00FD6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ListBullet"/>
              <w:rPr>
                <w:lang w:val="en-NZ"/>
              </w:rPr>
            </w:pPr>
            <w:r w:rsidRPr="00FD6EFE">
              <w:t xml:space="preserve">Monitors adherence to organisational policies and relevant standards and considers own role in </w:t>
            </w:r>
            <w:r w:rsidRPr="00FD6EFE">
              <w:t>terms of its contribution to broader goals of the work environment</w:t>
            </w:r>
          </w:p>
        </w:tc>
      </w:tr>
      <w:tr w:rsidTr="00FD6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1.1, 1.2, 2.1, 2.2, 3.4, 4.4, 5.1, 5.2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ListBullet"/>
            </w:pPr>
            <w:r w:rsidRPr="00FD6EFE">
              <w:t>Selects the appropriate form, channel and mode of communication for a specific purpose relevant to own role</w:t>
            </w:r>
          </w:p>
          <w:p w:rsidR="00000000" w:rsidRPr="00FD6EFE" w:rsidP="00FD6EFE">
            <w:pPr>
              <w:pStyle w:val="ListBullet"/>
            </w:pPr>
            <w:r w:rsidRPr="00FD6EFE">
              <w:t>Recognises the impo</w:t>
            </w:r>
            <w:r w:rsidRPr="00FD6EFE">
              <w:t>rtance of building rapport and building effective working relationships</w:t>
            </w:r>
          </w:p>
          <w:p w:rsidR="00000000" w:rsidP="00FD6EFE">
            <w:pPr>
              <w:pStyle w:val="ListBullet"/>
              <w:rPr>
                <w:lang w:val="en-NZ"/>
              </w:rPr>
            </w:pPr>
            <w:r w:rsidRPr="00FD6EFE">
              <w:t>Collaborates with others to negotiate acceptable outcomes, playing an active role in facilitating effective group interaction</w:t>
            </w:r>
          </w:p>
        </w:tc>
      </w:tr>
      <w:tr w:rsidTr="00FD6EF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 xml:space="preserve">1.1, 1.2, 1.4, 2.1, 2.3, 3.1, 3.2, 4.1, 4.2, 4.3, 6.1, 6.3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ListBullet"/>
            </w:pPr>
            <w:r w:rsidRPr="00FD6EFE">
              <w:t xml:space="preserve">Organises, plans and sequences own workload and schedules work activities of others </w:t>
            </w:r>
          </w:p>
          <w:p w:rsidR="00000000" w:rsidRPr="00FD6EFE" w:rsidP="00FD6EFE">
            <w:pPr>
              <w:pStyle w:val="ListBullet"/>
            </w:pPr>
            <w:r w:rsidRPr="00FD6EFE">
              <w:t xml:space="preserve">Uses analytical processes to decide on a course of action, establishing criteria for deciding between options </w:t>
            </w:r>
            <w:r w:rsidRPr="00FD6EFE">
              <w:t>and seeking advice from others before taking action when necessary</w:t>
            </w:r>
          </w:p>
          <w:p w:rsidR="00000000" w:rsidRPr="00FD6EFE" w:rsidP="00FD6EFE">
            <w:pPr>
              <w:pStyle w:val="ListBullet"/>
            </w:pPr>
            <w:r w:rsidRPr="00FD6EFE">
              <w:t>Addresses some unfamiliar problems of increasing complexity within own scope, recognising when to seek the expertise of others</w:t>
            </w:r>
          </w:p>
        </w:tc>
      </w:tr>
    </w:tbl>
    <w:p w:rsidR="00000000" w:rsidRPr="00FD6EFE" w:rsidP="00FD6EFE">
      <w:pPr>
        <w:pStyle w:val="BodyText"/>
      </w:pPr>
    </w:p>
    <w:p w:rsidR="00000000" w:rsidRPr="00FD6EFE" w:rsidP="00FD6EFE">
      <w:pPr>
        <w:pStyle w:val="AllowPageBreak"/>
      </w:pPr>
    </w:p>
    <w:p w:rsidR="00000000" w:rsidRPr="00FD6EFE" w:rsidP="00FD6EFE">
      <w:pPr>
        <w:pStyle w:val="Heading1"/>
      </w:pPr>
      <w:bookmarkStart w:id="6" w:name="O_704066"/>
      <w:bookmarkEnd w:id="6"/>
      <w:r w:rsidRPr="00FD6E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D6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 xml:space="preserve">Code and title </w:t>
            </w:r>
          </w:p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>cu</w:t>
            </w:r>
            <w:r w:rsidRPr="00FD6EFE">
              <w:rPr>
                <w:rStyle w:val="SpecialBold"/>
              </w:rPr>
              <w:t>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>Code and title</w:t>
            </w:r>
          </w:p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rPr>
                <w:rStyle w:val="SpecialBold"/>
              </w:rPr>
              <w:t>Equivalence status</w:t>
            </w:r>
          </w:p>
        </w:tc>
      </w:tr>
      <w:tr w:rsidTr="00FD6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BSBAUD501 Initiate a quality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BSBAUD501B  Initiate a quality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t>Equivalent unit</w:t>
            </w:r>
          </w:p>
        </w:tc>
      </w:tr>
    </w:tbl>
    <w:p w:rsidR="00000000" w:rsidRPr="00FD6EFE" w:rsidP="00FD6EFE">
      <w:pPr>
        <w:pStyle w:val="BodyText"/>
      </w:pPr>
    </w:p>
    <w:p w:rsidR="00000000" w:rsidRPr="00FD6EFE" w:rsidP="00FD6EFE">
      <w:pPr>
        <w:pStyle w:val="AllowPageBreak"/>
      </w:pPr>
    </w:p>
    <w:p w:rsidR="00000000" w:rsidRPr="00FD6EFE" w:rsidP="00FD6EFE">
      <w:pPr>
        <w:pStyle w:val="Heading1"/>
      </w:pPr>
      <w:bookmarkStart w:id="7" w:name="O_704073"/>
      <w:bookmarkEnd w:id="7"/>
      <w:r w:rsidRPr="00FD6EFE">
        <w:t>Links</w:t>
      </w:r>
    </w:p>
    <w:p w:rsidR="00000000" w:rsidRPr="00FD6EFE" w:rsidP="00FB0D21">
      <w:pPr>
        <w:pStyle w:val="BodyText"/>
      </w:pPr>
      <w:r w:rsidRPr="00FD6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333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6EFE" w:rsidP="00FB0D21">
      <w:pPr>
        <w:pStyle w:val="BodyText"/>
        <w:sectPr w:rsidSect="00FD6E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6EFE" w:rsidP="00FD6EFE">
      <w:pPr>
        <w:pStyle w:val="SuperHeading"/>
      </w:pPr>
      <w:r w:rsidRPr="00FD6EFE">
        <w:t>Assessment Requirements for BSBAUD501 Initiate a quality audit</w:t>
      </w:r>
    </w:p>
    <w:p w:rsidR="00000000" w:rsidRPr="00FD6EFE" w:rsidP="00FD6EFE">
      <w:pPr>
        <w:pStyle w:val="Heading1"/>
      </w:pPr>
      <w:bookmarkStart w:id="8" w:name="O_704068"/>
      <w:bookmarkEnd w:id="8"/>
      <w:r w:rsidRPr="00FD6E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6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rPr>
                <w:rStyle w:val="SpecialBold"/>
              </w:rPr>
              <w:t>Comments</w:t>
            </w:r>
          </w:p>
        </w:tc>
      </w:tr>
      <w:tr w:rsidTr="00FD6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EFE">
            <w:pPr>
              <w:pStyle w:val="BodyText"/>
              <w:rPr>
                <w:lang w:val="en-NZ"/>
              </w:rPr>
            </w:pPr>
            <w:r w:rsidRPr="00FD6E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EFE" w:rsidP="00FD6EFE">
            <w:pPr>
              <w:pStyle w:val="BodyText"/>
            </w:pPr>
            <w:r w:rsidRPr="00FD6EFE">
              <w:t>This version first released with BSB Business Services Training Package Version 1.0.</w:t>
            </w:r>
          </w:p>
        </w:tc>
      </w:tr>
    </w:tbl>
    <w:p w:rsidR="00000000" w:rsidRPr="00FD6EFE" w:rsidP="00FD6EFE">
      <w:pPr>
        <w:pStyle w:val="BodyText"/>
      </w:pPr>
    </w:p>
    <w:p w:rsidR="00000000" w:rsidRPr="00FD6EFE" w:rsidP="00FD6EFE">
      <w:pPr>
        <w:pStyle w:val="AllowPageBreak"/>
      </w:pPr>
    </w:p>
    <w:p w:rsidR="00000000" w:rsidRPr="00FD6EFE" w:rsidP="00FD6EFE">
      <w:pPr>
        <w:pStyle w:val="Heading1"/>
      </w:pPr>
      <w:bookmarkStart w:id="9" w:name="O_704069"/>
      <w:bookmarkEnd w:id="9"/>
      <w:r w:rsidRPr="00FD6EFE">
        <w:t>Performance Evidence</w:t>
      </w:r>
    </w:p>
    <w:p w:rsidR="00000000" w:rsidRPr="00FD6EFE" w:rsidP="00FB0D21">
      <w:pPr>
        <w:pStyle w:val="BodyText"/>
      </w:pPr>
      <w:r w:rsidRPr="00FD6EFE">
        <w:t>Evidence of the ability to:</w:t>
      </w:r>
    </w:p>
    <w:p w:rsidR="00000000" w:rsidRPr="00FD6EFE" w:rsidP="00FD6EFE">
      <w:pPr>
        <w:pStyle w:val="ListBullet"/>
      </w:pPr>
      <w:r w:rsidRPr="00FD6EFE">
        <w:t>produce documented audit plans for au</w:t>
      </w:r>
      <w:r w:rsidRPr="00FD6EFE">
        <w:t xml:space="preserve">ditees across a variety of contexts including: </w:t>
      </w:r>
    </w:p>
    <w:p w:rsidR="00000000" w:rsidRPr="00FD6EFE" w:rsidP="00FD6EFE">
      <w:pPr>
        <w:pStyle w:val="ListBullet2"/>
      </w:pPr>
      <w:r w:rsidRPr="00FD6EFE">
        <w:t>the scope and objectives of the audit</w:t>
      </w:r>
    </w:p>
    <w:p w:rsidR="00000000" w:rsidRPr="00FD6EFE" w:rsidP="00FD6EFE">
      <w:pPr>
        <w:pStyle w:val="ListBullet2"/>
      </w:pPr>
      <w:r w:rsidRPr="00FD6EFE">
        <w:t>proposed audit methods and techniques to be used</w:t>
      </w:r>
    </w:p>
    <w:p w:rsidR="00000000" w:rsidRPr="00FD6EFE" w:rsidP="00FD6EFE">
      <w:pPr>
        <w:pStyle w:val="ListBullet2"/>
      </w:pPr>
      <w:r w:rsidRPr="00FD6EFE">
        <w:t>required resources and schedules</w:t>
      </w:r>
    </w:p>
    <w:p w:rsidR="00000000" w:rsidRPr="00FD6EFE" w:rsidP="00FD6EFE">
      <w:pPr>
        <w:pStyle w:val="ListBullet2"/>
      </w:pPr>
      <w:r w:rsidRPr="00FD6EFE">
        <w:t>allocation of individual audit team member responsibilities for conducting the proposed audit.</w:t>
      </w:r>
    </w:p>
    <w:p w:rsidR="00000000" w:rsidRPr="00FD6EFE" w:rsidP="00FD6EFE">
      <w:pPr>
        <w:pStyle w:val="ListBullet"/>
      </w:pPr>
      <w:r w:rsidRPr="00FD6EFE">
        <w:t>use terminology relating to quality auditing in written or oral communications.</w:t>
      </w:r>
    </w:p>
    <w:p w:rsidR="00000000" w:rsidRPr="00FD6EFE" w:rsidP="00FD6EFE">
      <w:pPr>
        <w:pStyle w:val="BodyText"/>
      </w:pPr>
    </w:p>
    <w:p w:rsidR="00000000" w:rsidRPr="00FD6EFE" w:rsidP="00FB0D21">
      <w:pPr>
        <w:pStyle w:val="BodyText"/>
      </w:pPr>
      <w:r w:rsidRPr="00FD6EFE">
        <w:t>Note: If a specific volume or frequency is not stated, then evidence must be pr</w:t>
      </w:r>
      <w:r w:rsidRPr="00FD6EFE">
        <w:t>ovided at least once.</w:t>
      </w:r>
    </w:p>
    <w:p w:rsidR="00000000" w:rsidRPr="00FD6EFE" w:rsidP="00FD6EFE">
      <w:pPr>
        <w:pStyle w:val="Heading1"/>
      </w:pPr>
      <w:bookmarkStart w:id="10" w:name="O_704070"/>
      <w:bookmarkEnd w:id="10"/>
      <w:r w:rsidRPr="00FD6EFE">
        <w:t>Knowledge Evidence</w:t>
      </w:r>
    </w:p>
    <w:p w:rsidR="00000000" w:rsidRPr="00FD6EFE" w:rsidP="00FB0D21">
      <w:pPr>
        <w:pStyle w:val="BodyText"/>
      </w:pPr>
      <w:r w:rsidRPr="00FD6EFE">
        <w:t xml:space="preserve">To complete the unit requirements safely and effectively, the individual must: </w:t>
      </w:r>
    </w:p>
    <w:p w:rsidR="00000000" w:rsidRPr="00FD6EFE" w:rsidP="00FD6EFE">
      <w:pPr>
        <w:pStyle w:val="ListBullet"/>
      </w:pPr>
      <w:r w:rsidRPr="00FD6EFE">
        <w:t>identify the relevant auditing codes of practice or ethics</w:t>
      </w:r>
    </w:p>
    <w:p w:rsidR="00000000" w:rsidRPr="00FD6EFE" w:rsidP="00FD6EFE">
      <w:pPr>
        <w:pStyle w:val="ListBullet"/>
      </w:pPr>
      <w:r w:rsidRPr="00FD6EFE">
        <w:t>describe auditing methods and techniques</w:t>
      </w:r>
    </w:p>
    <w:p w:rsidR="00000000" w:rsidRPr="00FD6EFE" w:rsidP="00FD6EFE">
      <w:pPr>
        <w:pStyle w:val="ListBullet"/>
      </w:pPr>
      <w:r w:rsidRPr="00FD6EFE">
        <w:t>outline the requirements of auditing regulations and standards</w:t>
      </w:r>
    </w:p>
    <w:p w:rsidR="00000000" w:rsidRPr="00FD6EFE" w:rsidP="00FD6EFE">
      <w:pPr>
        <w:pStyle w:val="ListBullet"/>
      </w:pPr>
      <w:r w:rsidRPr="00FD6EFE">
        <w:t>identify current audit practices</w:t>
      </w:r>
    </w:p>
    <w:p w:rsidR="00000000" w:rsidRPr="00FD6EFE" w:rsidP="00FD6EFE">
      <w:pPr>
        <w:pStyle w:val="ListBullet"/>
      </w:pPr>
      <w:r w:rsidRPr="00FD6EFE">
        <w:t>outline quality auditing principles, techniques and systems</w:t>
      </w:r>
    </w:p>
    <w:p w:rsidR="00000000" w:rsidRPr="00FD6EFE" w:rsidP="00FD6EFE">
      <w:pPr>
        <w:pStyle w:val="ListBullet"/>
      </w:pPr>
      <w:r w:rsidRPr="00FD6EFE">
        <w:t>describe the requirements of house or other style manual protocols for written communications</w:t>
      </w:r>
    </w:p>
    <w:p w:rsidR="00000000" w:rsidRPr="00FD6EFE" w:rsidP="00FD6EFE">
      <w:pPr>
        <w:pStyle w:val="ListBullet"/>
      </w:pPr>
      <w:r w:rsidRPr="00FD6EFE">
        <w:t>identi</w:t>
      </w:r>
      <w:r w:rsidRPr="00FD6EFE">
        <w:t>fy software applications relevant to quality auditing activities.</w:t>
      </w:r>
    </w:p>
    <w:p w:rsidR="00000000" w:rsidRPr="00FD6EFE" w:rsidP="00FD6EFE">
      <w:pPr>
        <w:pStyle w:val="AllowPageBreak"/>
      </w:pPr>
    </w:p>
    <w:p w:rsidR="00000000" w:rsidRPr="00FD6EFE" w:rsidP="00FD6EFE">
      <w:pPr>
        <w:pStyle w:val="Heading1"/>
      </w:pPr>
      <w:bookmarkStart w:id="11" w:name="O_704071"/>
      <w:bookmarkEnd w:id="11"/>
      <w:r w:rsidRPr="00FD6EFE">
        <w:t>Assessment Conditions</w:t>
      </w:r>
    </w:p>
    <w:p w:rsidR="00000000" w:rsidRPr="00FD6EFE" w:rsidP="00FB0D21">
      <w:pPr>
        <w:pStyle w:val="BodyText"/>
      </w:pPr>
      <w:r w:rsidRPr="00FD6EFE">
        <w:t>Assessment must be conducted in a safe environment where evidence gathered demonstrates consistent performance of typical activities experienced in the</w:t>
      </w:r>
      <w:r w:rsidRPr="00FD6EFE">
        <w:t xml:space="preserve"> regulation, licensing and risk – quality auditing field of work and include access to:</w:t>
      </w:r>
    </w:p>
    <w:p w:rsidR="00000000" w:rsidRPr="00FD6EFE" w:rsidP="00FD6EFE">
      <w:pPr>
        <w:pStyle w:val="ListBullet"/>
      </w:pPr>
      <w:r w:rsidRPr="00FD6EFE">
        <w:t>workplace documentation including previous quality audit reports, checklists, risk management plans and audit plans.</w:t>
      </w:r>
    </w:p>
    <w:p w:rsidR="00000000" w:rsidRPr="00FD6EFE" w:rsidP="00FD6EFE">
      <w:pPr>
        <w:pStyle w:val="BodyText"/>
      </w:pPr>
    </w:p>
    <w:p w:rsidR="00000000" w:rsidRPr="00FD6EFE" w:rsidP="00FB0D21">
      <w:pPr>
        <w:pStyle w:val="BodyText"/>
      </w:pPr>
      <w:r w:rsidRPr="00FD6EFE">
        <w:t>Assessors must satisfy NVR/AQTF assessor requirem</w:t>
      </w:r>
      <w:r w:rsidRPr="00FD6EFE">
        <w:t xml:space="preserve">ents. </w:t>
      </w:r>
    </w:p>
    <w:p w:rsidR="00000000" w:rsidRPr="00FD6EFE" w:rsidP="00FD6EFE">
      <w:pPr>
        <w:pStyle w:val="Heading1"/>
      </w:pPr>
      <w:bookmarkStart w:id="12" w:name="O_704074"/>
      <w:bookmarkEnd w:id="12"/>
      <w:r w:rsidRPr="00FD6EFE">
        <w:t>Links</w:t>
      </w:r>
    </w:p>
    <w:p w:rsidR="00000000" w:rsidRPr="00FD6EFE" w:rsidP="00FB0D21">
      <w:pPr>
        <w:pStyle w:val="BodyText"/>
      </w:pPr>
      <w:r w:rsidRPr="00FD6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333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6EFE" w:rsidP="00FD6EFE"/>
    <w:sectPr w:rsidSect="00FD6E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 w:rsidRPr="00FB0D21" w:rsidP="00FB0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21" w:rsidP="00FD6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D21" w:rsidP="00FD6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B0D21" w:rsidP="00FD6E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 w:rsidP="00FD6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D21">
      <w:t>Approved</w:t>
    </w:r>
    <w:r w:rsidR="00FB0D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D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D21">
      <w:rPr>
        <w:noProof/>
      </w:rPr>
      <w:t>4</w:t>
    </w:r>
    <w:r>
      <w:rPr>
        <w:noProof/>
      </w:rPr>
      <w:fldChar w:fldCharType="end"/>
    </w:r>
  </w:p>
  <w:p w:rsidR="00FD6EFE" w:rsidP="00FD6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D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D21">
      <w:t>Future Skills Organisation</w:t>
    </w:r>
    <w:r w:rsidR="00FB0D21">
      <w:fldChar w:fldCharType="end"/>
    </w:r>
  </w:p>
  <w:p w:rsidR="00FD6EFE" w:rsidP="00FD6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EFE" w:rsidRPr="00FB0D21" w:rsidP="00FB0D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21" w:rsidRPr="002D2AF8" w:rsidP="00FD6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BSBAUD501 Initiate a quality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0D21" w:rsidP="00FD6E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EFE" w:rsidRPr="002D2AF8" w:rsidP="00FD6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D21">
      <w:t>BSBAUD501 Initiate a quality audit</w:t>
    </w:r>
    <w:r w:rsidR="00FB0D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D21">
      <w:rPr>
        <w:noProof/>
      </w:rPr>
      <w:t>2 March 2025</w:t>
    </w:r>
    <w:r>
      <w:fldChar w:fldCharType="end"/>
    </w:r>
  </w:p>
  <w:p w:rsidR="00FD6EFE" w:rsidP="00FD6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E8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2C3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126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EFE"/>
  </w:style>
  <w:style w:type="character" w:customStyle="1" w:styleId="Heading1Char">
    <w:name w:val="Heading 1 Char"/>
    <w:basedOn w:val="DefaultParagraphFont"/>
    <w:link w:val="Heading1"/>
    <w:rsid w:val="00FD6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E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E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EFE"/>
    <w:rPr>
      <w:b/>
      <w:spacing w:val="0"/>
    </w:rPr>
  </w:style>
  <w:style w:type="paragraph" w:styleId="ListBullet2">
    <w:name w:val="List Bullet 2"/>
    <w:basedOn w:val="List2"/>
    <w:rsid w:val="00FD6E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6EFE"/>
    <w:rPr>
      <w:i/>
    </w:rPr>
  </w:style>
  <w:style w:type="paragraph" w:customStyle="1" w:styleId="SuperHeading">
    <w:name w:val="SuperHeading"/>
    <w:basedOn w:val="Normal"/>
    <w:rsid w:val="00FD6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E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E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6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EFE"/>
  </w:style>
  <w:style w:type="paragraph" w:styleId="TableofFigures">
    <w:name w:val="table of figures"/>
    <w:basedOn w:val="Normal"/>
    <w:next w:val="Normal"/>
    <w:semiHidden/>
    <w:rsid w:val="00FD6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E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6EFE"/>
    <w:rPr>
      <w:rFonts w:ascii="Wingdings" w:hAnsi="Wingdings"/>
    </w:rPr>
  </w:style>
  <w:style w:type="paragraph" w:customStyle="1" w:styleId="TableHeading">
    <w:name w:val="Table Heading"/>
    <w:basedOn w:val="HeadingBase"/>
    <w:rsid w:val="00FD6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EFE"/>
    <w:rPr>
      <w:color w:val="0033CC"/>
      <w:u w:val="none"/>
    </w:rPr>
  </w:style>
  <w:style w:type="paragraph" w:customStyle="1" w:styleId="BodyTextRight">
    <w:name w:val="Body Text Right"/>
    <w:basedOn w:val="BodyText"/>
    <w:rsid w:val="00FD6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E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EFE"/>
    <w:rPr>
      <w:sz w:val="32"/>
    </w:rPr>
  </w:style>
  <w:style w:type="paragraph" w:customStyle="1" w:styleId="HeadingProcedure">
    <w:name w:val="Heading Procedure"/>
    <w:basedOn w:val="HeadingBase"/>
    <w:next w:val="Normal"/>
    <w:rsid w:val="00FD6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EFE"/>
    <w:pPr>
      <w:spacing w:before="60" w:after="60"/>
    </w:pPr>
  </w:style>
  <w:style w:type="paragraph" w:styleId="ListContinue">
    <w:name w:val="List Continue"/>
    <w:basedOn w:val="List"/>
    <w:rsid w:val="00FD6EFE"/>
    <w:pPr>
      <w:ind w:firstLine="0"/>
    </w:pPr>
  </w:style>
  <w:style w:type="paragraph" w:customStyle="1" w:styleId="ListNote">
    <w:name w:val="List Note"/>
    <w:basedOn w:val="List"/>
    <w:rsid w:val="00FD6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EFE"/>
    <w:rPr>
      <w:rFonts w:ascii="Courier New" w:hAnsi="Courier New"/>
    </w:rPr>
  </w:style>
  <w:style w:type="paragraph" w:customStyle="1" w:styleId="NoteBullet">
    <w:name w:val="Note Bullet"/>
    <w:basedOn w:val="Note"/>
    <w:rsid w:val="00FD6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E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6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EFE"/>
    <w:rPr>
      <w:b/>
      <w:smallCaps/>
    </w:rPr>
  </w:style>
  <w:style w:type="paragraph" w:customStyle="1" w:styleId="TableListNumber">
    <w:name w:val="Table List Number"/>
    <w:basedOn w:val="ListNumber"/>
    <w:rsid w:val="00FD6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EFE"/>
    <w:pPr>
      <w:numPr>
        <w:numId w:val="9"/>
      </w:numPr>
    </w:pPr>
  </w:style>
  <w:style w:type="paragraph" w:customStyle="1" w:styleId="ListAlpha2">
    <w:name w:val="List Alpha 2"/>
    <w:basedOn w:val="List2"/>
    <w:rsid w:val="00FD6EFE"/>
    <w:pPr>
      <w:numPr>
        <w:numId w:val="8"/>
      </w:numPr>
    </w:pPr>
  </w:style>
  <w:style w:type="paragraph" w:styleId="List2">
    <w:name w:val="List 2"/>
    <w:basedOn w:val="BodyText"/>
    <w:rsid w:val="00FD6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E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E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EFE"/>
    <w:pPr>
      <w:numPr>
        <w:numId w:val="4"/>
      </w:numPr>
    </w:pPr>
  </w:style>
  <w:style w:type="paragraph" w:styleId="ListContinue2">
    <w:name w:val="List Continue 2"/>
    <w:basedOn w:val="List2"/>
    <w:rsid w:val="00FD6EFE"/>
    <w:pPr>
      <w:ind w:firstLine="0"/>
    </w:pPr>
  </w:style>
  <w:style w:type="paragraph" w:styleId="ListContinue3">
    <w:name w:val="List Continue 3"/>
    <w:basedOn w:val="List3"/>
    <w:rsid w:val="00FD6EFE"/>
    <w:pPr>
      <w:ind w:left="1021" w:firstLine="0"/>
    </w:pPr>
  </w:style>
  <w:style w:type="paragraph" w:styleId="ListContinue4">
    <w:name w:val="List Continue 4"/>
    <w:basedOn w:val="List4"/>
    <w:rsid w:val="00FD6EFE"/>
    <w:pPr>
      <w:ind w:firstLine="0"/>
    </w:pPr>
  </w:style>
  <w:style w:type="paragraph" w:styleId="ListContinue5">
    <w:name w:val="List Continue 5"/>
    <w:basedOn w:val="List5"/>
    <w:rsid w:val="00FD6EFE"/>
    <w:pPr>
      <w:ind w:firstLine="0"/>
    </w:pPr>
  </w:style>
  <w:style w:type="paragraph" w:styleId="ListNumber3">
    <w:name w:val="List Number 3"/>
    <w:basedOn w:val="List3"/>
    <w:rsid w:val="00FD6EFE"/>
    <w:pPr>
      <w:numPr>
        <w:numId w:val="5"/>
      </w:numPr>
    </w:pPr>
  </w:style>
  <w:style w:type="paragraph" w:styleId="ListNumber4">
    <w:name w:val="List Number 4"/>
    <w:basedOn w:val="List4"/>
    <w:rsid w:val="00FD6EFE"/>
    <w:pPr>
      <w:numPr>
        <w:numId w:val="6"/>
      </w:numPr>
    </w:pPr>
  </w:style>
  <w:style w:type="paragraph" w:styleId="ListNumber5">
    <w:name w:val="List Number 5"/>
    <w:basedOn w:val="List5"/>
    <w:rsid w:val="00FD6EFE"/>
    <w:pPr>
      <w:numPr>
        <w:numId w:val="7"/>
      </w:numPr>
    </w:pPr>
  </w:style>
  <w:style w:type="paragraph" w:styleId="BlockText">
    <w:name w:val="Block Text"/>
    <w:basedOn w:val="Normal"/>
    <w:rsid w:val="00FD6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EFE"/>
    <w:rPr>
      <w:sz w:val="16"/>
      <w:vertAlign w:val="superscript"/>
    </w:rPr>
  </w:style>
  <w:style w:type="character" w:customStyle="1" w:styleId="Symbols">
    <w:name w:val="Symbols"/>
    <w:basedOn w:val="DefaultParagraphFont"/>
    <w:rsid w:val="00FD6EFE"/>
    <w:rPr>
      <w:rFonts w:ascii="Symbol" w:hAnsi="Symbol"/>
    </w:rPr>
  </w:style>
  <w:style w:type="character" w:customStyle="1" w:styleId="MenuOptions">
    <w:name w:val="Menu Options"/>
    <w:basedOn w:val="DefaultParagraphFont"/>
    <w:rsid w:val="00FD6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EFE"/>
    <w:rPr>
      <w:b/>
    </w:rPr>
  </w:style>
  <w:style w:type="character" w:customStyle="1" w:styleId="Underlined">
    <w:name w:val="Underlined"/>
    <w:basedOn w:val="DefaultParagraphFont"/>
    <w:rsid w:val="00FD6EFE"/>
    <w:rPr>
      <w:u w:val="single"/>
    </w:rPr>
  </w:style>
  <w:style w:type="paragraph" w:customStyle="1" w:styleId="TableBodyTextRight">
    <w:name w:val="Table Body Text Right"/>
    <w:basedOn w:val="TableBodyText"/>
    <w:rsid w:val="00FD6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EFE"/>
    <w:rPr>
      <w:sz w:val="18"/>
    </w:rPr>
  </w:style>
  <w:style w:type="paragraph" w:customStyle="1" w:styleId="BodySmallRight">
    <w:name w:val="Body Small Right"/>
    <w:basedOn w:val="BodyTextRight"/>
    <w:rsid w:val="00FD6EFE"/>
    <w:rPr>
      <w:sz w:val="18"/>
      <w:szCs w:val="18"/>
    </w:rPr>
  </w:style>
  <w:style w:type="paragraph" w:customStyle="1" w:styleId="MarginEdition">
    <w:name w:val="Margin Edition"/>
    <w:basedOn w:val="MarginNote"/>
    <w:rsid w:val="00FD6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EFE"/>
    <w:rPr>
      <w:sz w:val="2"/>
      <w:szCs w:val="2"/>
    </w:rPr>
  </w:style>
  <w:style w:type="character" w:customStyle="1" w:styleId="Small">
    <w:name w:val="Small"/>
    <w:basedOn w:val="DefaultParagraphFont"/>
    <w:rsid w:val="00FD6EFE"/>
    <w:rPr>
      <w:sz w:val="16"/>
    </w:rPr>
  </w:style>
  <w:style w:type="paragraph" w:customStyle="1" w:styleId="WideTable">
    <w:name w:val="Wide Table"/>
    <w:basedOn w:val="Normal"/>
    <w:rsid w:val="00FD6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EFE"/>
  </w:style>
  <w:style w:type="paragraph" w:styleId="Quote">
    <w:name w:val="Quote"/>
    <w:basedOn w:val="Heading1"/>
    <w:link w:val="QuoteChar"/>
    <w:qFormat/>
    <w:rsid w:val="00FD6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EFE"/>
    <w:pPr>
      <w:pageBreakBefore/>
    </w:pPr>
  </w:style>
  <w:style w:type="paragraph" w:customStyle="1" w:styleId="Border">
    <w:name w:val="Border"/>
    <w:basedOn w:val="Normal"/>
    <w:qFormat/>
    <w:rsid w:val="00FD6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EFE"/>
    <w:rPr>
      <w:u w:val="single"/>
    </w:rPr>
  </w:style>
  <w:style w:type="character" w:customStyle="1" w:styleId="BoldandItalics">
    <w:name w:val="Bold and Italics"/>
    <w:qFormat/>
    <w:rsid w:val="00FD6EFE"/>
    <w:rPr>
      <w:b/>
      <w:i/>
      <w:u w:val="none"/>
    </w:rPr>
  </w:style>
  <w:style w:type="paragraph" w:styleId="BalloonText">
    <w:name w:val="Balloon Text"/>
    <w:basedOn w:val="Normal"/>
    <w:link w:val="BalloonTextChar"/>
    <w:rsid w:val="00FD6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EFE"/>
    <w:pPr>
      <w:spacing w:before="0" w:after="0"/>
    </w:pPr>
  </w:style>
  <w:style w:type="paragraph" w:customStyle="1" w:styleId="BodyTextBold">
    <w:name w:val="Body Text Bold"/>
    <w:basedOn w:val="BodyText"/>
    <w:qFormat/>
    <w:rsid w:val="00FD6EFE"/>
    <w:rPr>
      <w:b/>
    </w:rPr>
  </w:style>
  <w:style w:type="character" w:styleId="Hyperlink">
    <w:name w:val="Hyperlink"/>
    <w:basedOn w:val="DefaultParagraphFont"/>
    <w:uiPriority w:val="99"/>
    <w:unhideWhenUsed/>
    <w:rsid w:val="00FB0D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1142</Words>
  <Characters>7048</Characters>
  <Application>Microsoft Office Word</Application>
  <DocSecurity>0</DocSecurity>
  <Lines>243</Lines>
  <Paragraphs>151</Paragraphs>
  <ScaleCrop>false</ScaleCrop>
  <Company>Author-it Software Corporation Ltd.</Company>
  <LinksUpToDate>false</LinksUpToDate>
  <CharactersWithSpaces>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BSBAUD501 Initiate a quality audit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