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CDA" w:rsidP="00036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BSBAUD412 Work within compliance frameworks</w:t>
      </w:r>
      <w:r>
        <w:fldChar w:fldCharType="end"/>
      </w:r>
    </w:p>
    <w:p w:rsidR="00036CDA" w:rsidP="00036CDA">
      <w:pPr>
        <w:pStyle w:val="Version"/>
        <w:sectPr w:rsidSect="00B11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CBA" w:rsidP="00B11CBA">
      <w:pPr>
        <w:pStyle w:val="SuperHeading"/>
      </w:pPr>
      <w:r w:rsidRPr="00B11CBA">
        <w:t>Assessment Requirements for BSBAUD412 Work within compliance frameworks</w:t>
      </w:r>
    </w:p>
    <w:p w:rsidR="00000000" w:rsidRPr="00B11CBA" w:rsidP="00B11CBA">
      <w:pPr>
        <w:pStyle w:val="Heading1"/>
      </w:pPr>
      <w:bookmarkStart w:id="1" w:name="O_1116467"/>
      <w:bookmarkEnd w:id="1"/>
      <w:r w:rsidRPr="00B11CBA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B11CBA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BA" w:rsidP="00B11CBA">
            <w:pPr>
              <w:pStyle w:val="BodyText"/>
            </w:pPr>
            <w:r w:rsidRPr="00B11CBA">
              <w:rPr>
                <w:rStyle w:val="SpecialBold"/>
              </w:rPr>
              <w:t>Release</w:t>
            </w:r>
            <w:r w:rsidRPr="00B11C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BA">
            <w:pPr>
              <w:pStyle w:val="BodyText"/>
              <w:rPr>
                <w:lang w:val="en-NZ"/>
              </w:rPr>
            </w:pPr>
            <w:r w:rsidRPr="00B11CBA">
              <w:rPr>
                <w:rStyle w:val="SpecialBold"/>
              </w:rPr>
              <w:t>Comments</w:t>
            </w:r>
            <w:r w:rsidRPr="00B11CBA">
              <w:t> </w:t>
            </w:r>
          </w:p>
        </w:tc>
      </w:tr>
      <w:tr w:rsidTr="00B11CBA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BA">
            <w:pPr>
              <w:pStyle w:val="BodyText"/>
              <w:rPr>
                <w:lang w:val="en-NZ"/>
              </w:rPr>
            </w:pPr>
            <w:r w:rsidRPr="00B11C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BA" w:rsidP="00B11CBA">
            <w:pPr>
              <w:pStyle w:val="BodyText"/>
            </w:pPr>
            <w:r w:rsidRPr="00B11CBA">
              <w:t>This version first released with BSB Business Services Training Package Version 7.0.</w:t>
            </w:r>
          </w:p>
        </w:tc>
      </w:tr>
    </w:tbl>
    <w:p w:rsidR="00000000" w:rsidRPr="00B11CBA" w:rsidP="00B11CBA">
      <w:pPr>
        <w:pStyle w:val="BodyText"/>
      </w:pPr>
    </w:p>
    <w:p w:rsidR="00000000" w:rsidRPr="00B11CBA" w:rsidP="00B11CBA">
      <w:pPr>
        <w:pStyle w:val="AllowPageBreak"/>
      </w:pPr>
    </w:p>
    <w:p w:rsidR="00000000" w:rsidRPr="00B11CBA" w:rsidP="00B11CBA">
      <w:pPr>
        <w:pStyle w:val="Heading1"/>
      </w:pPr>
      <w:bookmarkStart w:id="2" w:name="O_1116470"/>
      <w:bookmarkEnd w:id="2"/>
      <w:r w:rsidRPr="00B11CBA">
        <w:t>Performance Evidence</w:t>
      </w:r>
    </w:p>
    <w:p w:rsidR="00000000" w:rsidRPr="00B11CBA" w:rsidP="00036CDA">
      <w:pPr>
        <w:pStyle w:val="BodyText"/>
      </w:pPr>
      <w:r w:rsidRPr="00B11CBA">
        <w:t>The candidate must demonstrate the ability to complete the tasks outlined in the elements, performance criteria and foundation skills of this unit, including evidence of the ability to:</w:t>
      </w:r>
    </w:p>
    <w:p w:rsidR="00000000" w:rsidRPr="00B11CBA" w:rsidP="00B11CBA">
      <w:pPr>
        <w:pStyle w:val="ListBullet"/>
      </w:pPr>
      <w:r w:rsidRPr="00B11CBA">
        <w:t>on at least two occasions, interpret and apply p</w:t>
      </w:r>
      <w:r w:rsidRPr="00B11CBA">
        <w:t>ersonal compliance requirements for job role and industry.</w:t>
      </w:r>
    </w:p>
    <w:p w:rsidR="00000000" w:rsidRPr="00B11CBA" w:rsidP="00B11CBA">
      <w:pPr>
        <w:pStyle w:val="AllowPageBreak"/>
      </w:pPr>
    </w:p>
    <w:p w:rsidR="00000000" w:rsidRPr="00B11CBA" w:rsidP="00B11CBA">
      <w:pPr>
        <w:pStyle w:val="Heading1"/>
      </w:pPr>
      <w:bookmarkStart w:id="3" w:name="O_1116469"/>
      <w:bookmarkEnd w:id="3"/>
      <w:r w:rsidRPr="00B11CBA">
        <w:t>Knowledge Evidence</w:t>
      </w:r>
    </w:p>
    <w:p w:rsidR="00000000" w:rsidRPr="00B11CBA" w:rsidP="00036CDA">
      <w:pPr>
        <w:pStyle w:val="BodyText"/>
      </w:pPr>
      <w:r w:rsidRPr="00B11CBA">
        <w:t>The candidate must be able to demonstrate knowledge to complete the tasks outlined in the elements, performance criteria and foundation skills of this unit, in</w:t>
      </w:r>
      <w:r w:rsidRPr="00B11CBA">
        <w:t>cluding knowledge of:</w:t>
      </w:r>
    </w:p>
    <w:p w:rsidR="00000000" w:rsidRPr="00B11CBA" w:rsidP="00B11CBA">
      <w:pPr>
        <w:pStyle w:val="ListBullet"/>
      </w:pPr>
      <w:r w:rsidRPr="00B11CBA">
        <w:t xml:space="preserve">legislation, regulations and codes of conduct relevant to job role, occupation and profession </w:t>
      </w:r>
    </w:p>
    <w:p w:rsidR="00000000" w:rsidRPr="00B11CBA" w:rsidP="00B11CBA">
      <w:pPr>
        <w:pStyle w:val="ListBullet"/>
      </w:pPr>
      <w:r w:rsidRPr="00B11CBA">
        <w:t>sources of information to ensure currency with changes in compliance requirements</w:t>
      </w:r>
    </w:p>
    <w:p w:rsidR="00000000" w:rsidRPr="00B11CBA" w:rsidP="00B11CBA">
      <w:pPr>
        <w:pStyle w:val="ListBullet"/>
      </w:pPr>
      <w:r w:rsidRPr="00B11CBA">
        <w:t>organisational policies and procedures relevant to compliance framework in relevant industry</w:t>
      </w:r>
    </w:p>
    <w:p w:rsidR="00000000" w:rsidRPr="00B11CBA" w:rsidP="00B11CBA">
      <w:pPr>
        <w:pStyle w:val="ListBullet"/>
      </w:pPr>
      <w:r w:rsidRPr="00B11CBA">
        <w:t xml:space="preserve">individual work requirements and practices </w:t>
      </w:r>
    </w:p>
    <w:p w:rsidR="00000000" w:rsidRPr="00B11CBA" w:rsidP="00B11CBA">
      <w:pPr>
        <w:pStyle w:val="ListBullet"/>
      </w:pPr>
      <w:r w:rsidRPr="00B11CBA">
        <w:t>methods to map compliance requirements.</w:t>
      </w:r>
    </w:p>
    <w:p w:rsidR="00000000" w:rsidRPr="00B11CBA" w:rsidP="00B11CBA">
      <w:pPr>
        <w:pStyle w:val="AllowPageBreak"/>
      </w:pPr>
    </w:p>
    <w:p w:rsidR="00000000" w:rsidRPr="00B11CBA" w:rsidP="00B11CBA">
      <w:pPr>
        <w:pStyle w:val="Heading1"/>
      </w:pPr>
      <w:bookmarkStart w:id="4" w:name="O_1116468"/>
      <w:bookmarkEnd w:id="4"/>
      <w:r w:rsidRPr="00B11CBA">
        <w:t>Assessment Conditions</w:t>
      </w:r>
    </w:p>
    <w:p w:rsidR="00000000" w:rsidRPr="00B11CBA" w:rsidP="00036CDA">
      <w:pPr>
        <w:pStyle w:val="BodyText"/>
      </w:pPr>
      <w:r w:rsidRPr="00B11CBA">
        <w:t>Skills in this unit must be demonstrat</w:t>
      </w:r>
      <w:r w:rsidRPr="00B11CBA">
        <w:t xml:space="preserve">ed in a workplace or simulated environment where the conditions are typical of those in a working environment in this industry. </w:t>
      </w:r>
    </w:p>
    <w:p w:rsidR="00000000" w:rsidRPr="00B11CBA" w:rsidP="00036CDA">
      <w:pPr>
        <w:pStyle w:val="BodyText"/>
      </w:pPr>
      <w:r w:rsidRPr="00B11CBA">
        <w:t>This includes access to:</w:t>
      </w:r>
    </w:p>
    <w:p w:rsidR="00000000" w:rsidRPr="00B11CBA" w:rsidP="00B11CBA">
      <w:pPr>
        <w:pStyle w:val="ListBullet"/>
      </w:pPr>
      <w:r w:rsidRPr="00B11CBA">
        <w:t xml:space="preserve">legislation, regulations and codes of conduct relevant to job role, occupation and profession </w:t>
      </w:r>
    </w:p>
    <w:p w:rsidR="00000000" w:rsidRPr="00B11CBA" w:rsidP="00B11CBA">
      <w:pPr>
        <w:pStyle w:val="ListBullet"/>
      </w:pPr>
      <w:r w:rsidRPr="00B11CBA">
        <w:t>positi</w:t>
      </w:r>
      <w:r w:rsidRPr="00B11CBA">
        <w:t>on descriptions</w:t>
      </w:r>
    </w:p>
    <w:p w:rsidR="00000000" w:rsidRPr="00B11CBA" w:rsidP="00B11CBA">
      <w:pPr>
        <w:pStyle w:val="ListBullet"/>
      </w:pPr>
      <w:r w:rsidRPr="00B11CBA">
        <w:t>organisation policies and procedures relevant to performance evidence.</w:t>
      </w:r>
    </w:p>
    <w:p w:rsidR="00000000" w:rsidRPr="00B11CBA" w:rsidP="00B11CBA">
      <w:pPr>
        <w:pStyle w:val="BodyText"/>
      </w:pPr>
    </w:p>
    <w:p w:rsidR="00000000" w:rsidRPr="00B11CBA" w:rsidP="00036CDA">
      <w:pPr>
        <w:pStyle w:val="BodyText"/>
      </w:pPr>
      <w:r w:rsidRPr="00B11CBA">
        <w:t>Assessors of this unit must satisfy the requirements for assessors in applicable vocational education and training legislation, frameworks and/or standards.</w:t>
      </w:r>
    </w:p>
    <w:p w:rsidR="00000000" w:rsidRPr="00B11CBA" w:rsidP="00B11CBA">
      <w:pPr>
        <w:pStyle w:val="Heading1"/>
      </w:pPr>
      <w:bookmarkStart w:id="5" w:name="O_1116466"/>
      <w:bookmarkEnd w:id="5"/>
      <w:r w:rsidRPr="00B11CBA">
        <w:t>Links</w:t>
      </w:r>
    </w:p>
    <w:p w:rsidR="00000000" w:rsidRPr="00B11CBA" w:rsidP="00036CDA">
      <w:pPr>
        <w:pStyle w:val="BodyText"/>
      </w:pPr>
      <w:r w:rsidRPr="00B11C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6E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1CBA" w:rsidP="00B11CBA"/>
    <w:sectPr w:rsidSect="00B11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BA" w:rsidRPr="00036CDA" w:rsidP="00036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CDA" w:rsidP="00B11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CDA" w:rsidP="00B11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6CDA" w:rsidP="00B11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CBA" w:rsidRPr="00036CDA" w:rsidP="00036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CDA" w:rsidRPr="002D2AF8" w:rsidP="00B11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BSBAUD412 Work within compliance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36CDA" w:rsidP="00B11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28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C62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CBA"/>
  </w:style>
  <w:style w:type="character" w:customStyle="1" w:styleId="Heading1Char">
    <w:name w:val="Heading 1 Char"/>
    <w:basedOn w:val="DefaultParagraphFont"/>
    <w:link w:val="Heading1"/>
    <w:rsid w:val="00B11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C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CBA"/>
    <w:rPr>
      <w:b/>
      <w:spacing w:val="0"/>
    </w:rPr>
  </w:style>
  <w:style w:type="paragraph" w:customStyle="1" w:styleId="SuperHeading">
    <w:name w:val="SuperHeading"/>
    <w:basedOn w:val="Normal"/>
    <w:rsid w:val="00B11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C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CBA"/>
    <w:rPr>
      <w:i/>
    </w:rPr>
  </w:style>
  <w:style w:type="paragraph" w:styleId="Caption">
    <w:name w:val="caption"/>
    <w:basedOn w:val="BodyText"/>
    <w:next w:val="Normal"/>
    <w:qFormat/>
    <w:rsid w:val="00B11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CBA"/>
  </w:style>
  <w:style w:type="paragraph" w:styleId="TableofFigures">
    <w:name w:val="table of figures"/>
    <w:basedOn w:val="Normal"/>
    <w:next w:val="Normal"/>
    <w:semiHidden/>
    <w:rsid w:val="00B11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C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CBA"/>
    <w:rPr>
      <w:rFonts w:ascii="Wingdings" w:hAnsi="Wingdings"/>
    </w:rPr>
  </w:style>
  <w:style w:type="paragraph" w:customStyle="1" w:styleId="TableHeading">
    <w:name w:val="Table Heading"/>
    <w:basedOn w:val="HeadingBase"/>
    <w:rsid w:val="00B11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CBA"/>
    <w:rPr>
      <w:color w:val="0033CC"/>
      <w:u w:val="none"/>
    </w:rPr>
  </w:style>
  <w:style w:type="paragraph" w:customStyle="1" w:styleId="BodyTextRight">
    <w:name w:val="Body Text Right"/>
    <w:basedOn w:val="BodyText"/>
    <w:rsid w:val="00B11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C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CBA"/>
    <w:rPr>
      <w:sz w:val="32"/>
    </w:rPr>
  </w:style>
  <w:style w:type="paragraph" w:customStyle="1" w:styleId="HeadingProcedure">
    <w:name w:val="Heading Procedure"/>
    <w:basedOn w:val="HeadingBase"/>
    <w:next w:val="Normal"/>
    <w:rsid w:val="00B11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CBA"/>
    <w:pPr>
      <w:spacing w:before="60" w:after="60"/>
    </w:pPr>
  </w:style>
  <w:style w:type="paragraph" w:styleId="ListContinue">
    <w:name w:val="List Continue"/>
    <w:basedOn w:val="List"/>
    <w:rsid w:val="00B11CBA"/>
    <w:pPr>
      <w:ind w:firstLine="0"/>
    </w:pPr>
  </w:style>
  <w:style w:type="paragraph" w:customStyle="1" w:styleId="ListNote">
    <w:name w:val="List Note"/>
    <w:basedOn w:val="List"/>
    <w:rsid w:val="00B11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CBA"/>
    <w:rPr>
      <w:rFonts w:ascii="Courier New" w:hAnsi="Courier New"/>
    </w:rPr>
  </w:style>
  <w:style w:type="paragraph" w:customStyle="1" w:styleId="NoteBullet">
    <w:name w:val="Note Bullet"/>
    <w:basedOn w:val="Note"/>
    <w:rsid w:val="00B11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C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CBA"/>
    <w:rPr>
      <w:b/>
      <w:smallCaps/>
    </w:rPr>
  </w:style>
  <w:style w:type="paragraph" w:customStyle="1" w:styleId="TableListNumber">
    <w:name w:val="Table List Number"/>
    <w:basedOn w:val="ListNumber"/>
    <w:rsid w:val="00B11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CBA"/>
    <w:pPr>
      <w:numPr>
        <w:numId w:val="8"/>
      </w:numPr>
    </w:pPr>
  </w:style>
  <w:style w:type="paragraph" w:customStyle="1" w:styleId="ListAlpha2">
    <w:name w:val="List Alpha 2"/>
    <w:basedOn w:val="List2"/>
    <w:rsid w:val="00B11CBA"/>
    <w:pPr>
      <w:numPr>
        <w:numId w:val="7"/>
      </w:numPr>
    </w:pPr>
  </w:style>
  <w:style w:type="paragraph" w:styleId="List2">
    <w:name w:val="List 2"/>
    <w:basedOn w:val="BodyText"/>
    <w:rsid w:val="00B11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C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C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CBA"/>
    <w:pPr>
      <w:numPr>
        <w:numId w:val="3"/>
      </w:numPr>
    </w:pPr>
  </w:style>
  <w:style w:type="paragraph" w:styleId="ListContinue2">
    <w:name w:val="List Continue 2"/>
    <w:basedOn w:val="List2"/>
    <w:rsid w:val="00B11CBA"/>
    <w:pPr>
      <w:ind w:firstLine="0"/>
    </w:pPr>
  </w:style>
  <w:style w:type="paragraph" w:styleId="ListContinue3">
    <w:name w:val="List Continue 3"/>
    <w:basedOn w:val="List3"/>
    <w:rsid w:val="00B11CBA"/>
    <w:pPr>
      <w:ind w:left="1021" w:firstLine="0"/>
    </w:pPr>
  </w:style>
  <w:style w:type="paragraph" w:styleId="ListContinue4">
    <w:name w:val="List Continue 4"/>
    <w:basedOn w:val="List4"/>
    <w:rsid w:val="00B11CBA"/>
    <w:pPr>
      <w:ind w:firstLine="0"/>
    </w:pPr>
  </w:style>
  <w:style w:type="paragraph" w:styleId="ListContinue5">
    <w:name w:val="List Continue 5"/>
    <w:basedOn w:val="List5"/>
    <w:rsid w:val="00B11CBA"/>
    <w:pPr>
      <w:ind w:firstLine="0"/>
    </w:pPr>
  </w:style>
  <w:style w:type="paragraph" w:styleId="ListNumber3">
    <w:name w:val="List Number 3"/>
    <w:basedOn w:val="List3"/>
    <w:rsid w:val="00B11CBA"/>
    <w:pPr>
      <w:numPr>
        <w:numId w:val="4"/>
      </w:numPr>
    </w:pPr>
  </w:style>
  <w:style w:type="paragraph" w:styleId="ListNumber4">
    <w:name w:val="List Number 4"/>
    <w:basedOn w:val="List4"/>
    <w:rsid w:val="00B11CBA"/>
    <w:pPr>
      <w:numPr>
        <w:numId w:val="5"/>
      </w:numPr>
    </w:pPr>
  </w:style>
  <w:style w:type="paragraph" w:styleId="ListNumber5">
    <w:name w:val="List Number 5"/>
    <w:basedOn w:val="List5"/>
    <w:rsid w:val="00B11CBA"/>
    <w:pPr>
      <w:numPr>
        <w:numId w:val="6"/>
      </w:numPr>
    </w:pPr>
  </w:style>
  <w:style w:type="paragraph" w:styleId="BlockText">
    <w:name w:val="Block Text"/>
    <w:basedOn w:val="Normal"/>
    <w:rsid w:val="00B11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CBA"/>
    <w:rPr>
      <w:sz w:val="16"/>
      <w:vertAlign w:val="superscript"/>
    </w:rPr>
  </w:style>
  <w:style w:type="character" w:customStyle="1" w:styleId="Symbols">
    <w:name w:val="Symbols"/>
    <w:basedOn w:val="DefaultParagraphFont"/>
    <w:rsid w:val="00B11CBA"/>
    <w:rPr>
      <w:rFonts w:ascii="Symbol" w:hAnsi="Symbol"/>
    </w:rPr>
  </w:style>
  <w:style w:type="character" w:customStyle="1" w:styleId="MenuOptions">
    <w:name w:val="Menu Options"/>
    <w:basedOn w:val="DefaultParagraphFont"/>
    <w:rsid w:val="00B11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CBA"/>
    <w:rPr>
      <w:b/>
    </w:rPr>
  </w:style>
  <w:style w:type="character" w:customStyle="1" w:styleId="Underlined">
    <w:name w:val="Underlined"/>
    <w:basedOn w:val="DefaultParagraphFont"/>
    <w:rsid w:val="00B11CBA"/>
    <w:rPr>
      <w:u w:val="single"/>
    </w:rPr>
  </w:style>
  <w:style w:type="paragraph" w:customStyle="1" w:styleId="TableBodyTextRight">
    <w:name w:val="Table Body Text Right"/>
    <w:basedOn w:val="TableBodyText"/>
    <w:rsid w:val="00B11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CBA"/>
    <w:rPr>
      <w:sz w:val="18"/>
    </w:rPr>
  </w:style>
  <w:style w:type="paragraph" w:customStyle="1" w:styleId="BodySmallRight">
    <w:name w:val="Body Small Right"/>
    <w:basedOn w:val="BodyTextRight"/>
    <w:rsid w:val="00B11CBA"/>
    <w:rPr>
      <w:sz w:val="18"/>
      <w:szCs w:val="18"/>
    </w:rPr>
  </w:style>
  <w:style w:type="paragraph" w:customStyle="1" w:styleId="MarginEdition">
    <w:name w:val="Margin Edition"/>
    <w:basedOn w:val="MarginNote"/>
    <w:rsid w:val="00B11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CBA"/>
    <w:rPr>
      <w:sz w:val="2"/>
      <w:szCs w:val="2"/>
    </w:rPr>
  </w:style>
  <w:style w:type="character" w:customStyle="1" w:styleId="Small">
    <w:name w:val="Small"/>
    <w:basedOn w:val="DefaultParagraphFont"/>
    <w:rsid w:val="00B11CBA"/>
    <w:rPr>
      <w:sz w:val="16"/>
    </w:rPr>
  </w:style>
  <w:style w:type="paragraph" w:customStyle="1" w:styleId="WideTable">
    <w:name w:val="Wide Table"/>
    <w:basedOn w:val="Normal"/>
    <w:rsid w:val="00B11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CBA"/>
  </w:style>
  <w:style w:type="paragraph" w:styleId="Quote">
    <w:name w:val="Quote"/>
    <w:basedOn w:val="Heading1"/>
    <w:link w:val="QuoteChar"/>
    <w:qFormat/>
    <w:rsid w:val="00B11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CBA"/>
    <w:pPr>
      <w:pageBreakBefore/>
    </w:pPr>
  </w:style>
  <w:style w:type="paragraph" w:customStyle="1" w:styleId="Border">
    <w:name w:val="Border"/>
    <w:basedOn w:val="Normal"/>
    <w:qFormat/>
    <w:rsid w:val="00B11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CBA"/>
    <w:rPr>
      <w:u w:val="single"/>
    </w:rPr>
  </w:style>
  <w:style w:type="character" w:customStyle="1" w:styleId="BoldandItalics">
    <w:name w:val="Bold and Italics"/>
    <w:qFormat/>
    <w:rsid w:val="00B11CBA"/>
    <w:rPr>
      <w:b/>
      <w:i/>
      <w:u w:val="none"/>
    </w:rPr>
  </w:style>
  <w:style w:type="paragraph" w:styleId="BalloonText">
    <w:name w:val="Balloon Text"/>
    <w:basedOn w:val="Normal"/>
    <w:link w:val="BalloonTextChar"/>
    <w:rsid w:val="00B11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CBA"/>
    <w:pPr>
      <w:spacing w:before="0" w:after="0"/>
    </w:pPr>
  </w:style>
  <w:style w:type="paragraph" w:customStyle="1" w:styleId="BodyTextBold">
    <w:name w:val="Body Text Bold"/>
    <w:basedOn w:val="BodyText"/>
    <w:qFormat/>
    <w:rsid w:val="00B11CBA"/>
    <w:rPr>
      <w:b/>
    </w:rPr>
  </w:style>
  <w:style w:type="character" w:styleId="Hyperlink">
    <w:name w:val="Hyperlink"/>
    <w:basedOn w:val="DefaultParagraphFont"/>
    <w:uiPriority w:val="99"/>
    <w:unhideWhenUsed/>
    <w:rsid w:val="00036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1780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BSBAUD412 Work within compliance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