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38F" w:rsidP="00226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BSBAUD411 Participate in quality audits</w:t>
      </w:r>
      <w:r>
        <w:fldChar w:fldCharType="end"/>
      </w:r>
    </w:p>
    <w:p w:rsidR="0022638F" w:rsidP="0022638F">
      <w:pPr>
        <w:pStyle w:val="Version"/>
        <w:sectPr w:rsidSect="000D6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A61" w:rsidP="000D6A61">
      <w:pPr>
        <w:pStyle w:val="SuperHeading"/>
      </w:pPr>
      <w:r w:rsidRPr="000D6A61">
        <w:t>BSBAUD411 Participate in quality audits</w:t>
      </w:r>
    </w:p>
    <w:p w:rsidR="00000000" w:rsidRPr="000D6A61" w:rsidP="000D6A61">
      <w:pPr>
        <w:pStyle w:val="Heading1"/>
      </w:pPr>
      <w:bookmarkStart w:id="1" w:name="O_1116877"/>
      <w:bookmarkEnd w:id="1"/>
      <w:r w:rsidRPr="000D6A61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0D6A6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rPr>
                <w:rStyle w:val="SpecialBold"/>
              </w:rPr>
              <w:t>Release</w:t>
            </w:r>
            <w:r w:rsidRPr="000D6A6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Comments</w:t>
            </w:r>
            <w:r w:rsidRPr="000D6A61">
              <w:t> </w:t>
            </w:r>
          </w:p>
        </w:tc>
      </w:tr>
      <w:tr w:rsidTr="000D6A6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t>This version first released with BSB Business Services Training Package Version 7.0.</w:t>
            </w:r>
          </w:p>
        </w:tc>
      </w:tr>
    </w:tbl>
    <w:p w:rsidR="00000000" w:rsidRPr="000D6A61" w:rsidP="000D6A61">
      <w:pPr>
        <w:pStyle w:val="BodyText"/>
      </w:pP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2" w:name="O_1116882"/>
      <w:bookmarkEnd w:id="2"/>
      <w:r w:rsidRPr="000D6A61">
        <w:t>Application</w:t>
      </w:r>
    </w:p>
    <w:p w:rsidR="00000000" w:rsidRPr="000D6A61" w:rsidP="0022638F">
      <w:pPr>
        <w:pStyle w:val="BodyText"/>
      </w:pPr>
      <w:r w:rsidRPr="000D6A61">
        <w:t>This unit describes the skills and knowledge required to prepare for and participate in</w:t>
      </w:r>
      <w:r w:rsidRPr="000D6A61">
        <w:t xml:space="preserve"> quality audits as a member of a quality audit team. The types of audits may include internal or external systems audits, process audits or product/service audits. The process includes reviewing designated documentation; identifying and developing checklis</w:t>
      </w:r>
      <w:r w:rsidRPr="000D6A61">
        <w:t>ts and audit related documentation; preparing audit plans and evaluating information; and reporting findings to the lead auditor.</w:t>
      </w:r>
    </w:p>
    <w:p w:rsidR="00000000" w:rsidRPr="000D6A61" w:rsidP="0022638F">
      <w:pPr>
        <w:pStyle w:val="BodyText"/>
      </w:pPr>
      <w:r w:rsidRPr="000D6A61">
        <w:t>The unit applies to individuals with a broad knowledge of the quality auditing environment, who gather, analyse and evaluate i</w:t>
      </w:r>
      <w:r w:rsidRPr="000D6A61">
        <w:t>nformation from a variety of sources and provide objective audit findings, to be included as part of the audit report.</w:t>
      </w:r>
    </w:p>
    <w:p w:rsidR="00000000" w:rsidRPr="000D6A61" w:rsidP="0022638F">
      <w:pPr>
        <w:pStyle w:val="BodyText"/>
      </w:pPr>
      <w:r w:rsidRPr="000D6A61">
        <w:t>No licensing, legislative or certification requirements apply to this unit at the time of publication.</w:t>
      </w:r>
    </w:p>
    <w:p w:rsidR="00000000" w:rsidRPr="000D6A61" w:rsidP="000D6A61">
      <w:pPr>
        <w:pStyle w:val="Heading1"/>
      </w:pPr>
      <w:bookmarkStart w:id="3" w:name="O_1116881"/>
      <w:bookmarkEnd w:id="3"/>
      <w:r w:rsidRPr="000D6A61">
        <w:t>Unit Sector</w:t>
      </w:r>
    </w:p>
    <w:p w:rsidR="00000000" w:rsidRPr="000D6A61" w:rsidP="0022638F">
      <w:pPr>
        <w:pStyle w:val="BodyText"/>
      </w:pPr>
      <w:r w:rsidRPr="000D6A61">
        <w:t>Tec</w:t>
      </w:r>
      <w:r w:rsidRPr="000D6A61">
        <w:t>hnical Skills – Audit and Compliance</w:t>
      </w:r>
    </w:p>
    <w:p w:rsidR="00000000" w:rsidRPr="000D6A61" w:rsidP="000D6A61">
      <w:pPr>
        <w:pStyle w:val="Heading1"/>
      </w:pPr>
      <w:bookmarkStart w:id="4" w:name="O_1116880"/>
      <w:bookmarkEnd w:id="4"/>
      <w:r w:rsidRPr="000D6A6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PERFORMANCE CRITERIA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"/>
              <w:rPr>
                <w:lang w:val="en-NZ"/>
              </w:rPr>
            </w:pPr>
            <w:r w:rsidRPr="000D6A61">
              <w:t>1. Review own role and documentation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"/>
            </w:pPr>
            <w:r w:rsidRPr="000D6A61">
              <w:t>1.1 Review own role and responsibilities within quality audit team</w:t>
            </w:r>
          </w:p>
          <w:p w:rsidR="00000000" w:rsidRPr="000D6A61" w:rsidP="000D6A61">
            <w:pPr>
              <w:pStyle w:val="List"/>
            </w:pPr>
            <w:r w:rsidRPr="000D6A61">
              <w:t>1.2 Review previous quality audits and determine impact</w:t>
            </w:r>
            <w:r w:rsidRPr="000D6A61">
              <w:t xml:space="preserve"> on conduct of current audit, where required</w:t>
            </w:r>
          </w:p>
          <w:p w:rsidR="00000000" w:rsidRPr="000D6A61" w:rsidP="000D6A61">
            <w:pPr>
              <w:pStyle w:val="List"/>
            </w:pPr>
            <w:r w:rsidRPr="000D6A61">
              <w:t xml:space="preserve">1.3 Source required organisational documentation from lead auditor, and check the adequacy of the documentation </w:t>
            </w:r>
          </w:p>
          <w:p w:rsidR="00000000" w:rsidRPr="000D6A61" w:rsidP="000D6A61">
            <w:pPr>
              <w:pStyle w:val="List"/>
            </w:pPr>
            <w:r w:rsidRPr="000D6A61">
              <w:t>1.4 Review documents, and determine and request further documentation required</w:t>
            </w:r>
          </w:p>
          <w:p w:rsidR="00000000" w:rsidRPr="000D6A61" w:rsidP="000D6A61">
            <w:pPr>
              <w:pStyle w:val="List"/>
            </w:pPr>
            <w:r w:rsidRPr="000D6A61">
              <w:t>1.5 Identify and re</w:t>
            </w:r>
            <w:r w:rsidRPr="000D6A61">
              <w:t>solve documentation issues with lead auditor and relevant stakeholders, within scope of own role</w:t>
            </w:r>
          </w:p>
          <w:p w:rsidR="00000000" w:rsidP="000D6A61">
            <w:pPr>
              <w:pStyle w:val="List"/>
              <w:rPr>
                <w:lang w:val="en-NZ"/>
              </w:rPr>
            </w:pPr>
            <w:r w:rsidRPr="000D6A61">
              <w:t xml:space="preserve">1.6 Identify aspects of the audit that require the use of specialists and refer to lead auditor 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"/>
              <w:rPr>
                <w:lang w:val="en-NZ"/>
              </w:rPr>
            </w:pPr>
            <w:r w:rsidRPr="000D6A61">
              <w:t xml:space="preserve">2. Participate in audit preparation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"/>
            </w:pPr>
            <w:r w:rsidRPr="000D6A61">
              <w:t>2.1</w:t>
            </w:r>
            <w:r w:rsidRPr="000D6A61">
              <w:t xml:space="preserve"> Access or prepare checklists, tools and audit related documentation </w:t>
            </w:r>
          </w:p>
          <w:p w:rsidR="00000000" w:rsidRPr="000D6A61" w:rsidP="000D6A61">
            <w:pPr>
              <w:pStyle w:val="List"/>
            </w:pPr>
            <w:r w:rsidRPr="000D6A61">
              <w:t xml:space="preserve">2.2 Confirm schedule and required resources with lead auditor </w:t>
            </w:r>
          </w:p>
          <w:p w:rsidR="00000000" w:rsidRPr="000D6A61" w:rsidP="000D6A61">
            <w:pPr>
              <w:pStyle w:val="List"/>
            </w:pPr>
            <w:r w:rsidRPr="000D6A61">
              <w:t xml:space="preserve">2.3 Prepare for possible issues and outline mitigation strategies </w:t>
            </w:r>
          </w:p>
          <w:p w:rsidR="00000000" w:rsidRPr="000D6A61" w:rsidP="000D6A61">
            <w:pPr>
              <w:pStyle w:val="List"/>
            </w:pPr>
            <w:r w:rsidRPr="000D6A61">
              <w:t>2.4 Confirm that preparation activities and documentatio</w:t>
            </w:r>
            <w:r w:rsidRPr="000D6A61">
              <w:t>n align with the audit plan with required personnel</w:t>
            </w:r>
          </w:p>
          <w:p w:rsidR="00000000" w:rsidRPr="000D6A61" w:rsidP="000D6A61">
            <w:pPr>
              <w:pStyle w:val="List"/>
            </w:pPr>
            <w:r w:rsidRPr="000D6A61">
              <w:t>2.5 Determine appropriate methods and techniques in consultation with auditing team</w:t>
            </w:r>
          </w:p>
          <w:p w:rsidR="00000000" w:rsidRPr="000D6A61" w:rsidP="000D6A61">
            <w:pPr>
              <w:pStyle w:val="List"/>
            </w:pPr>
            <w:r w:rsidRPr="000D6A61">
              <w:t>2.6 Create entry and exit meeting agendas according to organisational templates, and present to required audit team memb</w:t>
            </w:r>
            <w:r w:rsidRPr="000D6A61">
              <w:t>er, where required</w:t>
            </w:r>
          </w:p>
          <w:p w:rsidR="00000000" w:rsidP="000D6A61">
            <w:pPr>
              <w:pStyle w:val="List"/>
              <w:rPr>
                <w:lang w:val="en-NZ"/>
              </w:rPr>
            </w:pPr>
            <w:r w:rsidRPr="000D6A61">
              <w:t>2.7 Participate in entry meeting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"/>
              <w:rPr>
                <w:lang w:val="en-NZ"/>
              </w:rPr>
            </w:pPr>
            <w:r w:rsidRPr="000D6A61">
              <w:t>3. Gather and analyse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"/>
            </w:pPr>
            <w:r w:rsidRPr="000D6A61">
              <w:t>3.1 Access a range of sources of information relevant to task</w:t>
            </w:r>
          </w:p>
          <w:p w:rsidR="00000000" w:rsidRPr="000D6A61" w:rsidP="000D6A61">
            <w:pPr>
              <w:pStyle w:val="List"/>
            </w:pPr>
            <w:r w:rsidRPr="000D6A61">
              <w:t>3.2 Collect, and make an initial assessment of, documentation</w:t>
            </w:r>
          </w:p>
          <w:p w:rsidR="00000000" w:rsidRPr="000D6A61" w:rsidP="000D6A61">
            <w:pPr>
              <w:pStyle w:val="List"/>
            </w:pPr>
            <w:r w:rsidRPr="000D6A61">
              <w:t>3.3 Communicate with relevant parties in rela</w:t>
            </w:r>
            <w:r w:rsidRPr="000D6A61">
              <w:t>tion to documentation</w:t>
            </w:r>
          </w:p>
          <w:p w:rsidR="00000000" w:rsidP="000D6A61">
            <w:pPr>
              <w:pStyle w:val="List"/>
              <w:rPr>
                <w:lang w:val="en-NZ"/>
              </w:rPr>
            </w:pPr>
            <w:r w:rsidRPr="000D6A61">
              <w:t>3.4 Analyse patterns, trends, interrelationships and areas of risk, and communicate to team according to own role and responsibilities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"/>
              <w:rPr>
                <w:lang w:val="en-NZ"/>
              </w:rPr>
            </w:pPr>
            <w:r w:rsidRPr="000D6A61">
              <w:t>4. Evaluate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"/>
            </w:pPr>
            <w:r w:rsidRPr="000D6A61">
              <w:t>4.1 Evaluate information against prescribed benchmarks</w:t>
            </w:r>
          </w:p>
          <w:p w:rsidR="00000000" w:rsidRPr="000D6A61" w:rsidP="000D6A61">
            <w:pPr>
              <w:pStyle w:val="List"/>
            </w:pPr>
            <w:r w:rsidRPr="000D6A61">
              <w:t>4.2 Form an objecti</w:t>
            </w:r>
            <w:r w:rsidRPr="000D6A61">
              <w:t xml:space="preserve">ve decision regarding the level of compliance found </w:t>
            </w:r>
          </w:p>
          <w:p w:rsidR="00000000" w:rsidP="000D6A61">
            <w:pPr>
              <w:pStyle w:val="List"/>
              <w:rPr>
                <w:lang w:val="en-NZ"/>
              </w:rPr>
            </w:pPr>
            <w:r w:rsidRPr="000D6A61">
              <w:t xml:space="preserve">4.3 Check decision is formed from and supported by available information 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"/>
              <w:rPr>
                <w:lang w:val="en-NZ"/>
              </w:rPr>
            </w:pPr>
            <w:r w:rsidRPr="000D6A61">
              <w:t xml:space="preserve">5. Report findings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"/>
            </w:pPr>
            <w:r w:rsidRPr="000D6A61">
              <w:t>5.1 Formulate findings and prepare recommendations on corrective actions if discrepancies or non</w:t>
            </w:r>
            <w:r w:rsidRPr="000D6A61">
              <w:noBreakHyphen/>
              <w:t>compliances</w:t>
            </w:r>
            <w:r w:rsidRPr="000D6A61">
              <w:t xml:space="preserve"> are detected </w:t>
            </w:r>
          </w:p>
          <w:p w:rsidR="00000000" w:rsidRPr="000D6A61" w:rsidP="000D6A61">
            <w:pPr>
              <w:pStyle w:val="List"/>
            </w:pPr>
            <w:r w:rsidRPr="000D6A61">
              <w:t>5.2 Examine results and findings against audit objectives and present to lead auditor</w:t>
            </w:r>
          </w:p>
          <w:p w:rsidR="00000000" w:rsidP="000D6A61">
            <w:pPr>
              <w:pStyle w:val="List"/>
              <w:rPr>
                <w:lang w:val="en-NZ"/>
              </w:rPr>
            </w:pPr>
            <w:r w:rsidRPr="000D6A61">
              <w:t>5.3 Report recommendations for improvements to lead auditor according to agreed documentation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"/>
              <w:rPr>
                <w:lang w:val="en-NZ"/>
              </w:rPr>
            </w:pPr>
            <w:r w:rsidRPr="000D6A61">
              <w:t>6. Participate in exit meeting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"/>
            </w:pPr>
            <w:r w:rsidRPr="000D6A61">
              <w:t xml:space="preserve">6.1 Prepare for exit meeting using exit meeting agenda </w:t>
            </w:r>
          </w:p>
          <w:p w:rsidR="00000000" w:rsidRPr="000D6A61" w:rsidP="000D6A61">
            <w:pPr>
              <w:pStyle w:val="List"/>
            </w:pPr>
            <w:r w:rsidRPr="000D6A61">
              <w:t>6.2 Confirm context and consequences of audit are explained, and follow</w:t>
            </w:r>
            <w:r w:rsidRPr="000D6A61">
              <w:noBreakHyphen/>
              <w:t>up is discussed</w:t>
            </w:r>
          </w:p>
        </w:tc>
      </w:tr>
    </w:tbl>
    <w:p w:rsidR="00000000" w:rsidRPr="000D6A61" w:rsidP="000D6A61">
      <w:pPr>
        <w:pStyle w:val="List2"/>
      </w:pP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5" w:name="O_1116879"/>
      <w:bookmarkEnd w:id="5"/>
      <w:r w:rsidRPr="000D6A61">
        <w:t>Foundation Skills</w:t>
      </w:r>
    </w:p>
    <w:p w:rsidR="00000000" w:rsidRPr="0022638F" w:rsidP="0022638F">
      <w:pPr>
        <w:pStyle w:val="BodyText"/>
        <w:rPr>
          <w:i/>
        </w:rPr>
      </w:pPr>
      <w:r w:rsidRPr="0022638F">
        <w:rPr>
          <w:rStyle w:val="Emphasis"/>
        </w:rPr>
        <w:t xml:space="preserve">This section describes those language, literacy, numeracy and employment </w:t>
      </w:r>
      <w:r w:rsidRPr="0022638F">
        <w:rPr>
          <w:rStyle w:val="Emphasis"/>
        </w:rPr>
        <w:t>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BodyText"/>
            </w:pPr>
            <w:r w:rsidRPr="000D6A6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rPr>
                <w:rStyle w:val="SpecialBold"/>
              </w:rPr>
              <w:t>Description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Bullet"/>
              <w:rPr>
                <w:lang w:val="en-NZ"/>
              </w:rPr>
            </w:pPr>
            <w:r w:rsidRPr="000D6A61">
              <w:t>Identifies and interprets information from organisational documentation and workplace procedures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Bullet"/>
            </w:pPr>
            <w:r w:rsidRPr="000D6A61">
              <w:t xml:space="preserve">Records or amends information and conveys details </w:t>
            </w:r>
          </w:p>
          <w:p w:rsidR="00000000" w:rsidP="000D6A61">
            <w:pPr>
              <w:pStyle w:val="ListBullet"/>
              <w:rPr>
                <w:lang w:val="en-NZ"/>
              </w:rPr>
            </w:pPr>
            <w:r w:rsidRPr="000D6A61">
              <w:t xml:space="preserve">Produces reports matching style of writing to purpose and audience 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Bullet"/>
            </w:pPr>
            <w:r w:rsidRPr="000D6A61">
              <w:t>Participates in spoken exchanges using structure and language to suit the audience</w:t>
            </w:r>
          </w:p>
          <w:p w:rsidR="00000000" w:rsidP="000D6A61">
            <w:pPr>
              <w:pStyle w:val="ListBullet"/>
              <w:rPr>
                <w:lang w:val="en-NZ"/>
              </w:rPr>
            </w:pPr>
            <w:r w:rsidRPr="000D6A61">
              <w:t xml:space="preserve">Listens for required information </w:t>
            </w:r>
            <w:r w:rsidRPr="000D6A61">
              <w:t>and asks clarifying questions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Bullet"/>
            </w:pPr>
            <w:r w:rsidRPr="000D6A61">
              <w:t xml:space="preserve">Collaborates and cooperates with others to achieve joint outcomes </w:t>
            </w:r>
          </w:p>
          <w:p w:rsidR="00000000" w:rsidP="000D6A61">
            <w:pPr>
              <w:pStyle w:val="ListBullet"/>
              <w:rPr>
                <w:lang w:val="en-NZ"/>
              </w:rPr>
            </w:pPr>
            <w:r w:rsidRPr="000D6A61">
              <w:t>Selects and uses appropriate conventions and protocols when communicating with team members and other people in a range of work contexts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Bullet"/>
              <w:rPr>
                <w:lang w:val="en-NZ"/>
              </w:rPr>
            </w:pPr>
            <w:r w:rsidRPr="000D6A61">
              <w:t>Organises, plans and prioritises workload with some sense of what can be achieved in a timeframe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ListBullet"/>
              <w:rPr>
                <w:lang w:val="en-NZ"/>
              </w:rPr>
            </w:pPr>
            <w:r w:rsidRPr="000D6A61">
              <w:t>Recognises and addresses some problems within own scope, recognising when to seek the expertise of others</w:t>
            </w:r>
          </w:p>
        </w:tc>
      </w:tr>
      <w:tr w:rsidTr="000D6A6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A61">
            <w:pPr>
              <w:pStyle w:val="BodyText"/>
              <w:rPr>
                <w:lang w:val="en-NZ"/>
              </w:rPr>
            </w:pPr>
            <w:r w:rsidRPr="000D6A61">
              <w:t xml:space="preserve"> 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A61" w:rsidP="000D6A61">
            <w:pPr>
              <w:pStyle w:val="ListBullet"/>
            </w:pPr>
            <w:r w:rsidRPr="000D6A61">
              <w:t>Uses</w:t>
            </w:r>
            <w:r w:rsidRPr="000D6A61">
              <w:t xml:space="preserve"> digital tools and systems to report audit findings</w:t>
            </w:r>
          </w:p>
        </w:tc>
      </w:tr>
    </w:tbl>
    <w:p w:rsidR="00000000" w:rsidRPr="000D6A61" w:rsidP="000D6A61">
      <w:pPr>
        <w:pStyle w:val="BodyText"/>
      </w:pPr>
    </w:p>
    <w:p w:rsidR="00000000" w:rsidRPr="000D6A61" w:rsidP="000D6A61">
      <w:pPr>
        <w:pStyle w:val="AllowPageBreak"/>
      </w:pPr>
    </w:p>
    <w:p w:rsidR="00000000" w:rsidRPr="000D6A61" w:rsidP="000D6A61">
      <w:pPr>
        <w:pStyle w:val="Heading1"/>
      </w:pPr>
      <w:bookmarkStart w:id="6" w:name="O_1116878"/>
      <w:bookmarkEnd w:id="6"/>
      <w:r w:rsidRPr="000D6A61">
        <w:t>Unit Mapping Information</w:t>
      </w:r>
    </w:p>
    <w:p w:rsidR="00000000" w:rsidRPr="000D6A61" w:rsidP="0022638F">
      <w:pPr>
        <w:pStyle w:val="BodyText"/>
      </w:pPr>
      <w:r w:rsidRPr="000D6A61">
        <w:t>Supersedes and is equivalent to BSBAUD402 Participate in a quality audit.</w:t>
      </w:r>
    </w:p>
    <w:p w:rsidR="00000000" w:rsidRPr="000D6A61" w:rsidP="000D6A61">
      <w:pPr>
        <w:pStyle w:val="Heading1"/>
      </w:pPr>
      <w:bookmarkStart w:id="7" w:name="O_1116871"/>
      <w:bookmarkEnd w:id="7"/>
      <w:r w:rsidRPr="000D6A61">
        <w:t>Links</w:t>
      </w:r>
    </w:p>
    <w:p w:rsidR="00000000" w:rsidRPr="000D6A61" w:rsidP="0022638F">
      <w:pPr>
        <w:pStyle w:val="BodyText"/>
      </w:pPr>
      <w:r w:rsidRPr="000D6A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A50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6A61" w:rsidP="000D6A61"/>
    <w:sectPr w:rsidSect="000D6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 w:rsidRPr="0022638F" w:rsidP="00226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8F" w:rsidP="000D6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638F" w:rsidP="000D6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638F" w:rsidP="000D6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A61" w:rsidRPr="0022638F" w:rsidP="00226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8F" w:rsidRPr="002D2AF8" w:rsidP="000D6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BSBAUD411 Participate in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2638F" w:rsidP="000D6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27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F8B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A61"/>
  </w:style>
  <w:style w:type="character" w:customStyle="1" w:styleId="Heading1Char">
    <w:name w:val="Heading 1 Char"/>
    <w:basedOn w:val="DefaultParagraphFont"/>
    <w:link w:val="Heading1"/>
    <w:rsid w:val="000D6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A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6A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A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6A61"/>
    <w:rPr>
      <w:b/>
      <w:spacing w:val="0"/>
    </w:rPr>
  </w:style>
  <w:style w:type="character" w:styleId="Emphasis">
    <w:name w:val="Emphasis"/>
    <w:basedOn w:val="DefaultParagraphFont"/>
    <w:qFormat/>
    <w:rsid w:val="000D6A61"/>
    <w:rPr>
      <w:i/>
    </w:rPr>
  </w:style>
  <w:style w:type="paragraph" w:customStyle="1" w:styleId="SuperHeading">
    <w:name w:val="SuperHeading"/>
    <w:basedOn w:val="Normal"/>
    <w:rsid w:val="000D6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6A6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D6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A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6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6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A61"/>
  </w:style>
  <w:style w:type="paragraph" w:styleId="TableofFigures">
    <w:name w:val="table of figures"/>
    <w:basedOn w:val="Normal"/>
    <w:next w:val="Normal"/>
    <w:semiHidden/>
    <w:rsid w:val="000D6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6A61"/>
    <w:rPr>
      <w:rFonts w:ascii="Wingdings" w:hAnsi="Wingdings"/>
    </w:rPr>
  </w:style>
  <w:style w:type="paragraph" w:customStyle="1" w:styleId="TableHeading">
    <w:name w:val="Table Heading"/>
    <w:basedOn w:val="HeadingBase"/>
    <w:rsid w:val="000D6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A61"/>
    <w:rPr>
      <w:color w:val="0033CC"/>
      <w:u w:val="none"/>
    </w:rPr>
  </w:style>
  <w:style w:type="paragraph" w:customStyle="1" w:styleId="BodyTextRight">
    <w:name w:val="Body Text Right"/>
    <w:basedOn w:val="BodyText"/>
    <w:rsid w:val="000D6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A61"/>
    <w:rPr>
      <w:sz w:val="32"/>
    </w:rPr>
  </w:style>
  <w:style w:type="paragraph" w:customStyle="1" w:styleId="HeadingProcedure">
    <w:name w:val="Heading Procedure"/>
    <w:basedOn w:val="HeadingBase"/>
    <w:next w:val="Normal"/>
    <w:rsid w:val="000D6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A61"/>
    <w:pPr>
      <w:spacing w:before="60" w:after="60"/>
    </w:pPr>
  </w:style>
  <w:style w:type="paragraph" w:styleId="ListContinue">
    <w:name w:val="List Continue"/>
    <w:basedOn w:val="List"/>
    <w:rsid w:val="000D6A61"/>
    <w:pPr>
      <w:ind w:firstLine="0"/>
    </w:pPr>
  </w:style>
  <w:style w:type="paragraph" w:customStyle="1" w:styleId="ListNote">
    <w:name w:val="List Note"/>
    <w:basedOn w:val="List"/>
    <w:rsid w:val="000D6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A61"/>
    <w:rPr>
      <w:rFonts w:ascii="Courier New" w:hAnsi="Courier New"/>
    </w:rPr>
  </w:style>
  <w:style w:type="paragraph" w:customStyle="1" w:styleId="NoteBullet">
    <w:name w:val="Note Bullet"/>
    <w:basedOn w:val="Note"/>
    <w:rsid w:val="000D6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6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A61"/>
    <w:rPr>
      <w:b/>
      <w:smallCaps/>
    </w:rPr>
  </w:style>
  <w:style w:type="paragraph" w:customStyle="1" w:styleId="TableListNumber">
    <w:name w:val="Table List Number"/>
    <w:basedOn w:val="ListNumber"/>
    <w:rsid w:val="000D6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A61"/>
    <w:pPr>
      <w:numPr>
        <w:numId w:val="8"/>
      </w:numPr>
    </w:pPr>
  </w:style>
  <w:style w:type="paragraph" w:customStyle="1" w:styleId="ListAlpha2">
    <w:name w:val="List Alpha 2"/>
    <w:basedOn w:val="List2"/>
    <w:rsid w:val="000D6A61"/>
    <w:pPr>
      <w:numPr>
        <w:numId w:val="7"/>
      </w:numPr>
    </w:pPr>
  </w:style>
  <w:style w:type="paragraph" w:styleId="List3">
    <w:name w:val="List 3"/>
    <w:basedOn w:val="BodyText"/>
    <w:rsid w:val="000D6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6A61"/>
    <w:pPr>
      <w:numPr>
        <w:numId w:val="3"/>
      </w:numPr>
    </w:pPr>
  </w:style>
  <w:style w:type="paragraph" w:styleId="ListContinue2">
    <w:name w:val="List Continue 2"/>
    <w:basedOn w:val="List2"/>
    <w:rsid w:val="000D6A61"/>
    <w:pPr>
      <w:ind w:firstLine="0"/>
    </w:pPr>
  </w:style>
  <w:style w:type="paragraph" w:styleId="ListContinue3">
    <w:name w:val="List Continue 3"/>
    <w:basedOn w:val="List3"/>
    <w:rsid w:val="000D6A61"/>
    <w:pPr>
      <w:ind w:left="1021" w:firstLine="0"/>
    </w:pPr>
  </w:style>
  <w:style w:type="paragraph" w:styleId="ListContinue4">
    <w:name w:val="List Continue 4"/>
    <w:basedOn w:val="List4"/>
    <w:rsid w:val="000D6A61"/>
    <w:pPr>
      <w:ind w:firstLine="0"/>
    </w:pPr>
  </w:style>
  <w:style w:type="paragraph" w:styleId="ListContinue5">
    <w:name w:val="List Continue 5"/>
    <w:basedOn w:val="List5"/>
    <w:rsid w:val="000D6A61"/>
    <w:pPr>
      <w:ind w:firstLine="0"/>
    </w:pPr>
  </w:style>
  <w:style w:type="paragraph" w:styleId="ListNumber3">
    <w:name w:val="List Number 3"/>
    <w:basedOn w:val="List3"/>
    <w:rsid w:val="000D6A61"/>
    <w:pPr>
      <w:numPr>
        <w:numId w:val="4"/>
      </w:numPr>
    </w:pPr>
  </w:style>
  <w:style w:type="paragraph" w:styleId="ListNumber4">
    <w:name w:val="List Number 4"/>
    <w:basedOn w:val="List4"/>
    <w:rsid w:val="000D6A61"/>
    <w:pPr>
      <w:numPr>
        <w:numId w:val="5"/>
      </w:numPr>
    </w:pPr>
  </w:style>
  <w:style w:type="paragraph" w:styleId="ListNumber5">
    <w:name w:val="List Number 5"/>
    <w:basedOn w:val="List5"/>
    <w:rsid w:val="000D6A61"/>
    <w:pPr>
      <w:numPr>
        <w:numId w:val="6"/>
      </w:numPr>
    </w:pPr>
  </w:style>
  <w:style w:type="paragraph" w:styleId="BlockText">
    <w:name w:val="Block Text"/>
    <w:basedOn w:val="Normal"/>
    <w:rsid w:val="000D6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A61"/>
    <w:rPr>
      <w:sz w:val="16"/>
      <w:vertAlign w:val="superscript"/>
    </w:rPr>
  </w:style>
  <w:style w:type="character" w:customStyle="1" w:styleId="Symbols">
    <w:name w:val="Symbols"/>
    <w:basedOn w:val="DefaultParagraphFont"/>
    <w:rsid w:val="000D6A61"/>
    <w:rPr>
      <w:rFonts w:ascii="Symbol" w:hAnsi="Symbol"/>
    </w:rPr>
  </w:style>
  <w:style w:type="character" w:customStyle="1" w:styleId="MenuOptions">
    <w:name w:val="Menu Options"/>
    <w:basedOn w:val="DefaultParagraphFont"/>
    <w:rsid w:val="000D6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A61"/>
    <w:rPr>
      <w:b/>
    </w:rPr>
  </w:style>
  <w:style w:type="character" w:customStyle="1" w:styleId="Underlined">
    <w:name w:val="Underlined"/>
    <w:basedOn w:val="DefaultParagraphFont"/>
    <w:rsid w:val="000D6A61"/>
    <w:rPr>
      <w:u w:val="single"/>
    </w:rPr>
  </w:style>
  <w:style w:type="paragraph" w:customStyle="1" w:styleId="TableBodyTextRight">
    <w:name w:val="Table Body Text Right"/>
    <w:basedOn w:val="TableBodyText"/>
    <w:rsid w:val="000D6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A61"/>
    <w:rPr>
      <w:sz w:val="18"/>
    </w:rPr>
  </w:style>
  <w:style w:type="paragraph" w:customStyle="1" w:styleId="BodySmallRight">
    <w:name w:val="Body Small Right"/>
    <w:basedOn w:val="BodyTextRight"/>
    <w:rsid w:val="000D6A61"/>
    <w:rPr>
      <w:sz w:val="18"/>
      <w:szCs w:val="18"/>
    </w:rPr>
  </w:style>
  <w:style w:type="paragraph" w:customStyle="1" w:styleId="MarginEdition">
    <w:name w:val="Margin Edition"/>
    <w:basedOn w:val="MarginNote"/>
    <w:rsid w:val="000D6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A61"/>
    <w:rPr>
      <w:sz w:val="2"/>
      <w:szCs w:val="2"/>
    </w:rPr>
  </w:style>
  <w:style w:type="character" w:customStyle="1" w:styleId="Small">
    <w:name w:val="Small"/>
    <w:basedOn w:val="DefaultParagraphFont"/>
    <w:rsid w:val="000D6A61"/>
    <w:rPr>
      <w:sz w:val="16"/>
    </w:rPr>
  </w:style>
  <w:style w:type="paragraph" w:customStyle="1" w:styleId="WideTable">
    <w:name w:val="Wide Table"/>
    <w:basedOn w:val="Normal"/>
    <w:rsid w:val="000D6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A61"/>
  </w:style>
  <w:style w:type="paragraph" w:styleId="Quote">
    <w:name w:val="Quote"/>
    <w:basedOn w:val="Heading1"/>
    <w:link w:val="QuoteChar"/>
    <w:qFormat/>
    <w:rsid w:val="000D6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A61"/>
    <w:pPr>
      <w:pageBreakBefore/>
    </w:pPr>
  </w:style>
  <w:style w:type="paragraph" w:customStyle="1" w:styleId="Border">
    <w:name w:val="Border"/>
    <w:basedOn w:val="Normal"/>
    <w:qFormat/>
    <w:rsid w:val="000D6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A61"/>
    <w:rPr>
      <w:u w:val="single"/>
    </w:rPr>
  </w:style>
  <w:style w:type="character" w:customStyle="1" w:styleId="BoldandItalics">
    <w:name w:val="Bold and Italics"/>
    <w:qFormat/>
    <w:rsid w:val="000D6A61"/>
    <w:rPr>
      <w:b/>
      <w:i/>
      <w:u w:val="none"/>
    </w:rPr>
  </w:style>
  <w:style w:type="paragraph" w:styleId="BalloonText">
    <w:name w:val="Balloon Text"/>
    <w:basedOn w:val="Normal"/>
    <w:link w:val="BalloonTextChar"/>
    <w:rsid w:val="000D6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A61"/>
    <w:pPr>
      <w:spacing w:before="0" w:after="0"/>
    </w:pPr>
  </w:style>
  <w:style w:type="paragraph" w:customStyle="1" w:styleId="BodyTextBold">
    <w:name w:val="Body Text Bold"/>
    <w:basedOn w:val="BodyText"/>
    <w:qFormat/>
    <w:rsid w:val="000D6A61"/>
    <w:rPr>
      <w:b/>
    </w:rPr>
  </w:style>
  <w:style w:type="character" w:styleId="Hyperlink">
    <w:name w:val="Hyperlink"/>
    <w:basedOn w:val="DefaultParagraphFont"/>
    <w:uiPriority w:val="99"/>
    <w:unhideWhenUsed/>
    <w:rsid w:val="00226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4451</Characters>
  <Application>Microsoft Office Word</Application>
  <DocSecurity>0</DocSecurity>
  <Lines>134</Lines>
  <Paragraphs>89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BSBAUD411 Participate in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