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18C0" w:rsidP="009C18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BSBATSIW416 Obtain and manage consultancy services</w:t>
      </w:r>
      <w:r>
        <w:fldChar w:fldCharType="end"/>
      </w:r>
    </w:p>
    <w:p w:rsidR="009C18C0" w:rsidP="009C18C0">
      <w:pPr>
        <w:pStyle w:val="Version"/>
        <w:sectPr w:rsidSect="00B116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1603" w:rsidP="00B11603">
      <w:pPr>
        <w:pStyle w:val="SuperHeading"/>
      </w:pPr>
      <w:r w:rsidRPr="00B11603">
        <w:t>BSBATSIW416 Obtain and manage consultancy services</w:t>
      </w:r>
    </w:p>
    <w:p w:rsidR="00000000" w:rsidRPr="00B11603" w:rsidP="00B11603">
      <w:pPr>
        <w:pStyle w:val="Heading1"/>
      </w:pPr>
      <w:bookmarkStart w:id="1" w:name="O_703859"/>
      <w:bookmarkEnd w:id="1"/>
      <w:r w:rsidRPr="00B116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11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603" w:rsidP="00B11603">
            <w:pPr>
              <w:pStyle w:val="BodyText"/>
            </w:pPr>
            <w:r w:rsidRPr="00B1160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rPr>
                <w:rStyle w:val="SpecialBold"/>
              </w:rPr>
              <w:t>Comments</w:t>
            </w:r>
          </w:p>
        </w:tc>
      </w:tr>
      <w:tr w:rsidTr="00B11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603" w:rsidP="00B11603">
            <w:pPr>
              <w:pStyle w:val="BodyText"/>
            </w:pPr>
            <w:r w:rsidRPr="00B11603">
              <w:t>This version first released with BSB Business Services Training Package Version 1.0.</w:t>
            </w:r>
          </w:p>
        </w:tc>
      </w:tr>
    </w:tbl>
    <w:p w:rsidR="00000000" w:rsidRPr="00B11603" w:rsidP="00B11603">
      <w:pPr>
        <w:pStyle w:val="BodyText"/>
      </w:pPr>
    </w:p>
    <w:p w:rsidR="00000000" w:rsidRPr="00B11603" w:rsidP="00B11603">
      <w:pPr>
        <w:pStyle w:val="AllowPageBreak"/>
      </w:pPr>
    </w:p>
    <w:p w:rsidR="00000000" w:rsidRPr="00B11603" w:rsidP="00B11603">
      <w:pPr>
        <w:pStyle w:val="Heading1"/>
      </w:pPr>
      <w:bookmarkStart w:id="2" w:name="O_703860"/>
      <w:bookmarkEnd w:id="2"/>
      <w:r w:rsidRPr="00B11603">
        <w:t>Application</w:t>
      </w:r>
    </w:p>
    <w:p w:rsidR="00000000" w:rsidRPr="00B11603" w:rsidP="009C18C0">
      <w:pPr>
        <w:pStyle w:val="BodyText"/>
      </w:pPr>
      <w:r w:rsidRPr="00B11603">
        <w:t>This unit describes the skills and knowledge required to obtain and manage consulta</w:t>
      </w:r>
      <w:r w:rsidRPr="00B11603">
        <w:t>ncy services.</w:t>
      </w:r>
    </w:p>
    <w:p w:rsidR="00000000" w:rsidRPr="00B11603" w:rsidP="009C18C0">
      <w:pPr>
        <w:pStyle w:val="BodyText"/>
      </w:pPr>
      <w:r w:rsidRPr="00B11603">
        <w:t>It applies to individuals who are responsible for obtaining and managing external experts to assist in the activities of the organisation.</w:t>
      </w:r>
    </w:p>
    <w:p w:rsidR="00000000" w:rsidRPr="00B11603" w:rsidP="009C18C0">
      <w:pPr>
        <w:pStyle w:val="BodyText"/>
      </w:pPr>
      <w:r w:rsidRPr="00B11603">
        <w:t>No licensing, legislative or certification requirements apply to this unit at the time of publication</w:t>
      </w:r>
      <w:r w:rsidRPr="00B11603">
        <w:t>.</w:t>
      </w:r>
    </w:p>
    <w:p w:rsidR="00000000" w:rsidRPr="00B11603" w:rsidP="00B11603">
      <w:pPr>
        <w:pStyle w:val="Heading1"/>
      </w:pPr>
      <w:bookmarkStart w:id="3" w:name="O_703863"/>
      <w:bookmarkEnd w:id="3"/>
      <w:r w:rsidRPr="00B11603">
        <w:t>Unit Sector</w:t>
      </w:r>
    </w:p>
    <w:p w:rsidR="00000000" w:rsidRPr="00B11603" w:rsidP="009C18C0">
      <w:pPr>
        <w:pStyle w:val="BodyText"/>
      </w:pPr>
      <w:r w:rsidRPr="00B11603">
        <w:t>Regulation, Licensing and Risk – ATSI Governance</w:t>
      </w:r>
    </w:p>
    <w:p w:rsidR="00000000" w:rsidRPr="00B11603" w:rsidP="00B11603">
      <w:pPr>
        <w:pStyle w:val="Heading1"/>
      </w:pPr>
      <w:bookmarkStart w:id="4" w:name="O_703864"/>
      <w:bookmarkEnd w:id="4"/>
      <w:r w:rsidRPr="00B1160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116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603" w:rsidP="00B11603">
            <w:pPr>
              <w:pStyle w:val="BodyText"/>
            </w:pPr>
            <w:r w:rsidRPr="00B1160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rPr>
                <w:rStyle w:val="SpecialBold"/>
              </w:rPr>
              <w:t>PERFORMANCE CRITERIA</w:t>
            </w:r>
          </w:p>
        </w:tc>
      </w:tr>
      <w:tr w:rsidTr="00B116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603" w:rsidP="00B11603">
            <w:pPr>
              <w:pStyle w:val="BodyText"/>
            </w:pPr>
            <w:r w:rsidRPr="00B1160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16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t>1 Establish need for external advice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603" w:rsidP="00B11603">
            <w:pPr>
              <w:pStyle w:val="BodyText"/>
            </w:pPr>
            <w:r w:rsidRPr="00B11603">
              <w:t>1.1 Identify required expertise not available within the organisation</w:t>
            </w:r>
          </w:p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t>1.2 Identify potential funding sources to purchase o</w:t>
            </w:r>
            <w:r w:rsidRPr="00B11603">
              <w:t>utside expertise</w:t>
            </w:r>
          </w:p>
        </w:tc>
      </w:tr>
      <w:tr w:rsidTr="00B116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t>2 Prepare terms of reference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603" w:rsidP="00B11603">
            <w:pPr>
              <w:pStyle w:val="BodyText"/>
            </w:pPr>
            <w:r w:rsidRPr="00B11603">
              <w:t>2.1 Form a management group to oversee the project</w:t>
            </w:r>
          </w:p>
          <w:p w:rsidR="00000000" w:rsidRPr="00B11603" w:rsidP="00B11603">
            <w:pPr>
              <w:pStyle w:val="BodyText"/>
            </w:pPr>
            <w:r w:rsidRPr="00B11603">
              <w:t>2.2 Prepare terms of reference (consultancy brief) for consultant services</w:t>
            </w:r>
          </w:p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t>2.3 Identify and include opportunities for paid communi</w:t>
            </w:r>
            <w:r w:rsidRPr="00B11603">
              <w:t>ty involvement where appropriate</w:t>
            </w:r>
          </w:p>
        </w:tc>
      </w:tr>
      <w:tr w:rsidTr="00B116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t>3 Select consultant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603" w:rsidP="00B11603">
            <w:pPr>
              <w:pStyle w:val="BodyText"/>
            </w:pPr>
            <w:r w:rsidRPr="00B11603">
              <w:t>3.1 Advertise terms of reference for consultancy</w:t>
            </w:r>
          </w:p>
          <w:p w:rsidR="00000000" w:rsidRPr="00B11603" w:rsidP="00B11603">
            <w:pPr>
              <w:pStyle w:val="BodyText"/>
            </w:pPr>
            <w:r w:rsidRPr="00B11603">
              <w:t>3.2 Establish a process for short-listing, including appointment of selection panel</w:t>
            </w:r>
          </w:p>
          <w:p w:rsidR="00000000" w:rsidRPr="00B11603" w:rsidP="00B11603">
            <w:pPr>
              <w:pStyle w:val="BodyText"/>
            </w:pPr>
            <w:r w:rsidRPr="00B11603">
              <w:t>3.3 Select most suitable applicant according to the organisation’s re</w:t>
            </w:r>
            <w:r w:rsidRPr="00B11603">
              <w:t>quirements, policies and procedures</w:t>
            </w:r>
          </w:p>
          <w:p w:rsidR="00000000" w:rsidRPr="00B11603" w:rsidP="00B11603">
            <w:pPr>
              <w:pStyle w:val="BodyText"/>
            </w:pPr>
            <w:r w:rsidRPr="00B11603">
              <w:t>3.4 Ensure successful and unsuccessful applicants are advised of outcome and provided with feedback</w:t>
            </w:r>
          </w:p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t>3.5 Ensure appropriate procedures are in place to document selection process and outcome</w:t>
            </w:r>
          </w:p>
        </w:tc>
      </w:tr>
      <w:tr w:rsidTr="00B116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t>4 Develop contract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603" w:rsidP="00B11603">
            <w:pPr>
              <w:pStyle w:val="BodyText"/>
            </w:pPr>
            <w:r w:rsidRPr="00B11603">
              <w:t xml:space="preserve">4.1 Obtain </w:t>
            </w:r>
            <w:r w:rsidRPr="00B11603">
              <w:t>legal advice on contract requirements</w:t>
            </w:r>
          </w:p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t>4.2 Ensure a draft contract is prepared in accordance with legal advice outlining what is required of the consultant</w:t>
            </w:r>
          </w:p>
        </w:tc>
      </w:tr>
      <w:tr w:rsidTr="00B116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t>5 Brief consultant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603" w:rsidP="00B11603">
            <w:pPr>
              <w:pStyle w:val="BodyText"/>
            </w:pPr>
            <w:r w:rsidRPr="00B11603">
              <w:t>5.1 Clarify the board’s requirements with consultant</w:t>
            </w:r>
          </w:p>
          <w:p w:rsidR="00000000" w:rsidRPr="00B11603" w:rsidP="00B11603">
            <w:pPr>
              <w:pStyle w:val="BodyText"/>
            </w:pPr>
            <w:r w:rsidRPr="00B11603">
              <w:t xml:space="preserve">5.2 Negotiate final details </w:t>
            </w:r>
            <w:r w:rsidRPr="00B11603">
              <w:t>of project with consultant, including expectations of performance and outcomes</w:t>
            </w:r>
          </w:p>
          <w:p w:rsidR="00000000" w:rsidRPr="00B11603" w:rsidP="00B11603">
            <w:pPr>
              <w:pStyle w:val="BodyText"/>
            </w:pPr>
            <w:r w:rsidRPr="00B11603">
              <w:t>5.3 Ensure contract is finalised and signed</w:t>
            </w:r>
          </w:p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t>5.4 Familiarise consultant with the organisation and its personnel</w:t>
            </w:r>
          </w:p>
        </w:tc>
      </w:tr>
      <w:tr w:rsidTr="00B116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t>6 Monitor consultant’s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603" w:rsidP="00B11603">
            <w:pPr>
              <w:pStyle w:val="BodyText"/>
            </w:pPr>
            <w:r w:rsidRPr="00B11603">
              <w:t>6.1 Check reports are received</w:t>
            </w:r>
            <w:r w:rsidRPr="00B11603">
              <w:t xml:space="preserve"> from consultant according to contractual requirements</w:t>
            </w:r>
          </w:p>
          <w:p w:rsidR="00000000" w:rsidRPr="00B11603" w:rsidP="00B11603">
            <w:pPr>
              <w:pStyle w:val="BodyText"/>
            </w:pPr>
            <w:r w:rsidRPr="00B11603">
              <w:t>6.2 Evaluate reports against agreed outcomes and follow up issues where required</w:t>
            </w:r>
          </w:p>
          <w:p w:rsidR="00000000" w:rsidRPr="00B11603" w:rsidP="00B11603">
            <w:pPr>
              <w:pStyle w:val="BodyText"/>
            </w:pPr>
            <w:r w:rsidRPr="00B11603">
              <w:t>6.3 Participate in performance reviews against contract requirements</w:t>
            </w:r>
          </w:p>
          <w:p w:rsidR="00000000" w:rsidRPr="00B11603" w:rsidP="00B11603">
            <w:pPr>
              <w:pStyle w:val="BodyText"/>
            </w:pPr>
            <w:r w:rsidRPr="00B11603">
              <w:t>6.4 Ensure progress payments are made against milestones and key performance indicators</w:t>
            </w:r>
          </w:p>
          <w:p w:rsidR="00000000" w:rsidRPr="00B11603" w:rsidP="00B11603">
            <w:pPr>
              <w:pStyle w:val="BodyText"/>
            </w:pPr>
            <w:r w:rsidRPr="00B11603">
              <w:t>6.5 Ensure final payment is made when contract requirements have been met</w:t>
            </w:r>
          </w:p>
        </w:tc>
      </w:tr>
    </w:tbl>
    <w:p w:rsidR="00000000" w:rsidRPr="00B11603" w:rsidP="00B11603">
      <w:pPr>
        <w:pStyle w:val="BodyText"/>
      </w:pPr>
    </w:p>
    <w:p w:rsidR="00000000" w:rsidRPr="00B11603" w:rsidP="00B11603">
      <w:pPr>
        <w:pStyle w:val="AllowPageBreak"/>
      </w:pPr>
    </w:p>
    <w:p w:rsidR="00000000" w:rsidRPr="00B11603" w:rsidP="00B11603">
      <w:pPr>
        <w:pStyle w:val="Heading1"/>
      </w:pPr>
      <w:bookmarkStart w:id="5" w:name="O_703865"/>
      <w:bookmarkEnd w:id="5"/>
      <w:r w:rsidRPr="00B11603">
        <w:t>Foundation Skills</w:t>
      </w:r>
    </w:p>
    <w:p w:rsidR="00000000" w:rsidRPr="009C18C0" w:rsidP="009C18C0">
      <w:pPr>
        <w:pStyle w:val="BodyText"/>
        <w:rPr>
          <w:i/>
        </w:rPr>
      </w:pPr>
      <w:r w:rsidRPr="009C18C0">
        <w:rPr>
          <w:rStyle w:val="Emphasis"/>
        </w:rPr>
        <w:t>This section describes language, literacy, numeracy and e</w:t>
      </w:r>
      <w:r w:rsidRPr="009C18C0">
        <w:rPr>
          <w:rStyle w:val="Emphasis"/>
        </w:rPr>
        <w:t>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116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603" w:rsidP="00B11603">
            <w:pPr>
              <w:pStyle w:val="BodyText"/>
            </w:pPr>
            <w:r w:rsidRPr="00B1160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603" w:rsidP="00B11603">
            <w:pPr>
              <w:pStyle w:val="BodyText"/>
            </w:pPr>
            <w:r w:rsidRPr="00B11603">
              <w:rPr>
                <w:rStyle w:val="SpecialBold"/>
              </w:rPr>
              <w:t>Performance</w:t>
            </w:r>
          </w:p>
          <w:p w:rsidR="00000000" w:rsidRPr="00B11603" w:rsidP="00B11603">
            <w:pPr>
              <w:pStyle w:val="BodyText"/>
            </w:pPr>
            <w:r w:rsidRPr="00B1160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rPr>
                <w:rStyle w:val="SpecialBold"/>
              </w:rPr>
              <w:t>Description</w:t>
            </w:r>
          </w:p>
        </w:tc>
      </w:tr>
      <w:tr w:rsidTr="00B116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t>1.1, 1.2, 2.2, 2.3, 4.1, 4.2, 5.3, 6.1-6.4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ListBullet"/>
              <w:rPr>
                <w:lang w:val="en-NZ"/>
              </w:rPr>
            </w:pPr>
            <w:r w:rsidRPr="00B11603">
              <w:t>Evaluates and integrates facts and ideas to construct meaning</w:t>
            </w:r>
            <w:r w:rsidRPr="00B11603">
              <w:t xml:space="preserve"> from a range of text types</w:t>
            </w:r>
          </w:p>
        </w:tc>
      </w:tr>
      <w:tr w:rsidTr="00B116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t>2.2, 2.3, 3.1-3.5, 4.2, 5.3,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ListBullet"/>
              <w:rPr>
                <w:lang w:val="en-NZ"/>
              </w:rPr>
            </w:pPr>
            <w:r w:rsidRPr="00B11603">
              <w:t>Integrates information from a number of sources and develops content that support purposes and format of the material, using clear and logical grammatical structure and</w:t>
            </w:r>
            <w:r w:rsidRPr="00B11603">
              <w:t xml:space="preserve"> appropriate language</w:t>
            </w:r>
          </w:p>
        </w:tc>
      </w:tr>
      <w:tr w:rsidTr="00B116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t>2.1, 3.4, 4.1, 5.1, 5.2, 5.4, 6.2, 6.3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603" w:rsidP="00B11603">
            <w:pPr>
              <w:pStyle w:val="ListBullet"/>
            </w:pPr>
            <w:r w:rsidRPr="00B11603">
              <w:t>Uses active questioning and listening to elicit information and confirm understanding</w:t>
            </w:r>
          </w:p>
          <w:p w:rsidR="00000000" w:rsidP="00B11603">
            <w:pPr>
              <w:pStyle w:val="ListBullet"/>
              <w:rPr>
                <w:lang w:val="en-NZ"/>
              </w:rPr>
            </w:pPr>
            <w:r w:rsidRPr="00B11603">
              <w:t>Participates in verbal exchanges using clear language, suitable syntax and tone to addre</w:t>
            </w:r>
            <w:r w:rsidRPr="00B11603">
              <w:t>ss and disseminate relevant information to a variety of individuals</w:t>
            </w:r>
          </w:p>
        </w:tc>
      </w:tr>
      <w:tr w:rsidTr="00B116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t>1.2, 6.4, 6.5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ListBullet"/>
              <w:rPr>
                <w:lang w:val="en-NZ"/>
              </w:rPr>
            </w:pPr>
            <w:r w:rsidRPr="00B11603">
              <w:t>Interprets numerical information and makes basic calculations to manage resources and consultant’s fees</w:t>
            </w:r>
          </w:p>
        </w:tc>
      </w:tr>
      <w:tr w:rsidTr="00B116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t>3.3, 4.1, 4.2, 6.1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ListBullet"/>
              <w:rPr>
                <w:lang w:val="en-NZ"/>
              </w:rPr>
            </w:pPr>
            <w:r w:rsidRPr="00B11603">
              <w:t>Monitors adherence to legal requirements and organisational   procedures and considers own role in terms of its contribution to broader goals of work environment</w:t>
            </w:r>
          </w:p>
        </w:tc>
      </w:tr>
      <w:tr w:rsidTr="00B116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t>2.1, 3.2, 3.4, 4.1, 5.1, 5.2, 5.4, 6.2, 6.3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603" w:rsidP="00B11603">
            <w:pPr>
              <w:pStyle w:val="ListBullet"/>
            </w:pPr>
            <w:r w:rsidRPr="00B11603">
              <w:t>Selects and uses appropriat</w:t>
            </w:r>
            <w:r w:rsidRPr="00B11603">
              <w:t>e conventions and protocols when communicating with internal and external stakeholders to share information or negotiate shared outcomes</w:t>
            </w:r>
          </w:p>
          <w:p w:rsidR="00000000" w:rsidP="00B11603">
            <w:pPr>
              <w:pStyle w:val="ListBullet"/>
              <w:rPr>
                <w:lang w:val="en-NZ"/>
              </w:rPr>
            </w:pPr>
            <w:r w:rsidRPr="00B11603">
              <w:t>Cooperates with others as part of familiar routine activities and contributes to specific activities requiring joint re</w:t>
            </w:r>
            <w:r w:rsidRPr="00B11603">
              <w:t>sponsibility and accountability</w:t>
            </w:r>
          </w:p>
        </w:tc>
      </w:tr>
      <w:tr w:rsidTr="00B116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t>1.1, 1.2, 2.1, 2.3, 3.2, 3.3, 3.5, 6.2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603" w:rsidP="00B11603">
            <w:pPr>
              <w:pStyle w:val="ListBullet"/>
            </w:pPr>
            <w:r w:rsidRPr="00B11603">
              <w:t>Develops plans to manage relatively complex, non-routine tasks with an awareness of how they may contribute to longer-term operational and strategic goals</w:t>
            </w:r>
          </w:p>
          <w:p w:rsidR="00000000" w:rsidRPr="00B11603" w:rsidP="00B11603">
            <w:pPr>
              <w:pStyle w:val="ListBullet"/>
            </w:pPr>
            <w:r w:rsidRPr="00B11603">
              <w:t>Uses syste</w:t>
            </w:r>
            <w:r w:rsidRPr="00B11603">
              <w:t>matic, analytical processes in complex, non-routine situations, setting goals, gathering relevant information and identifying options to make decisions</w:t>
            </w:r>
          </w:p>
          <w:p w:rsidR="00000000" w:rsidRPr="00B11603" w:rsidP="00B11603">
            <w:pPr>
              <w:pStyle w:val="ListBullet"/>
            </w:pPr>
            <w:r w:rsidRPr="00B11603">
              <w:t>Recognises and addresses some unfamiliar problems of increasing complexity within own scope, recognising</w:t>
            </w:r>
            <w:r w:rsidRPr="00B11603">
              <w:t xml:space="preserve"> when to seek expertise of others</w:t>
            </w:r>
          </w:p>
        </w:tc>
      </w:tr>
    </w:tbl>
    <w:p w:rsidR="00000000" w:rsidRPr="00B11603" w:rsidP="00B11603">
      <w:pPr>
        <w:pStyle w:val="BodyText"/>
      </w:pPr>
    </w:p>
    <w:p w:rsidR="00000000" w:rsidRPr="00B11603" w:rsidP="00B11603">
      <w:pPr>
        <w:pStyle w:val="AllowPageBreak"/>
      </w:pPr>
    </w:p>
    <w:p w:rsidR="00000000" w:rsidRPr="00B11603" w:rsidP="00B11603">
      <w:pPr>
        <w:pStyle w:val="Heading1"/>
      </w:pPr>
      <w:bookmarkStart w:id="6" w:name="O_703867"/>
      <w:bookmarkEnd w:id="6"/>
      <w:r w:rsidRPr="00B1160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11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603" w:rsidP="00B11603">
            <w:pPr>
              <w:pStyle w:val="BodyText"/>
            </w:pPr>
            <w:r w:rsidRPr="00B11603">
              <w:rPr>
                <w:rStyle w:val="SpecialBold"/>
              </w:rPr>
              <w:t xml:space="preserve">Code and title </w:t>
            </w:r>
          </w:p>
          <w:p w:rsidR="00000000" w:rsidRPr="00B11603" w:rsidP="00B11603">
            <w:pPr>
              <w:pStyle w:val="BodyText"/>
            </w:pPr>
            <w:r w:rsidRPr="00B1160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603" w:rsidP="00B11603">
            <w:pPr>
              <w:pStyle w:val="BodyText"/>
            </w:pPr>
            <w:r w:rsidRPr="00B11603">
              <w:rPr>
                <w:rStyle w:val="SpecialBold"/>
              </w:rPr>
              <w:t>Code and title</w:t>
            </w:r>
          </w:p>
          <w:p w:rsidR="00000000" w:rsidRPr="00B11603" w:rsidP="00B11603">
            <w:pPr>
              <w:pStyle w:val="BodyText"/>
            </w:pPr>
            <w:r w:rsidRPr="00B1160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603" w:rsidP="00B11603">
            <w:pPr>
              <w:pStyle w:val="BodyText"/>
            </w:pPr>
            <w:r w:rsidRPr="00B1160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rPr>
                <w:rStyle w:val="SpecialBold"/>
              </w:rPr>
              <w:t>Equivalence status</w:t>
            </w:r>
          </w:p>
        </w:tc>
      </w:tr>
      <w:tr w:rsidTr="00B11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t xml:space="preserve">BSBATSIW416 Obtain and manage consultancy services      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t xml:space="preserve">BSBATSIW416C Obtain and manage consultancy services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603">
            <w:pPr>
              <w:pStyle w:val="BodyText"/>
              <w:rPr>
                <w:lang w:val="en-NZ"/>
              </w:rPr>
            </w:pPr>
            <w:r w:rsidRPr="00B1160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603" w:rsidP="00B11603">
            <w:pPr>
              <w:pStyle w:val="BodyText"/>
            </w:pPr>
            <w:r w:rsidRPr="00B11603">
              <w:t>Equivalent unit</w:t>
            </w:r>
          </w:p>
        </w:tc>
      </w:tr>
    </w:tbl>
    <w:p w:rsidR="00000000" w:rsidRPr="00B11603" w:rsidP="00B11603">
      <w:pPr>
        <w:pStyle w:val="BodyText"/>
      </w:pPr>
    </w:p>
    <w:p w:rsidR="00000000" w:rsidRPr="00B11603" w:rsidP="00B11603">
      <w:pPr>
        <w:pStyle w:val="AllowPageBreak"/>
      </w:pPr>
    </w:p>
    <w:p w:rsidR="00000000" w:rsidRPr="00B11603" w:rsidP="00B11603">
      <w:pPr>
        <w:pStyle w:val="Heading1"/>
      </w:pPr>
      <w:bookmarkStart w:id="7" w:name="O_703874"/>
      <w:bookmarkEnd w:id="7"/>
      <w:r w:rsidRPr="00B11603">
        <w:t>Links</w:t>
      </w:r>
    </w:p>
    <w:p w:rsidR="00000000" w:rsidRPr="00B11603" w:rsidP="009C18C0">
      <w:pPr>
        <w:pStyle w:val="BodyText"/>
      </w:pPr>
      <w:r w:rsidRPr="00B116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94CA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11603" w:rsidP="00B11603"/>
    <w:sectPr w:rsidSect="00B116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6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603" w:rsidRPr="009C18C0" w:rsidP="009C18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6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8C0" w:rsidP="00B116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18C0" w:rsidP="00B116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18C0" w:rsidP="00B116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6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8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1603" w:rsidRPr="009C18C0" w:rsidP="009C18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6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8C0" w:rsidRPr="002D2AF8" w:rsidP="00B116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BSBATSIW416 Obtain and manage consultancy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2021</w:t>
    </w:r>
    <w:r>
      <w:fldChar w:fldCharType="end"/>
    </w:r>
  </w:p>
  <w:p w:rsidR="009C18C0" w:rsidP="00B116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FE93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D48A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6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6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6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6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6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6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6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6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6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6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6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603"/>
  </w:style>
  <w:style w:type="character" w:customStyle="1" w:styleId="Heading1Char">
    <w:name w:val="Heading 1 Char"/>
    <w:basedOn w:val="DefaultParagraphFont"/>
    <w:link w:val="Heading1"/>
    <w:rsid w:val="00B116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6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6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16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1603"/>
    <w:rPr>
      <w:b/>
      <w:spacing w:val="0"/>
    </w:rPr>
  </w:style>
  <w:style w:type="character" w:styleId="Emphasis">
    <w:name w:val="Emphasis"/>
    <w:basedOn w:val="DefaultParagraphFont"/>
    <w:qFormat/>
    <w:rsid w:val="00B11603"/>
    <w:rPr>
      <w:i/>
    </w:rPr>
  </w:style>
  <w:style w:type="paragraph" w:customStyle="1" w:styleId="SuperHeading">
    <w:name w:val="SuperHeading"/>
    <w:basedOn w:val="Normal"/>
    <w:rsid w:val="00B116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16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16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6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6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6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6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6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6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6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6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6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6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6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6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6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16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16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16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6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6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16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16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6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6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6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6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6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6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6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6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16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6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6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603"/>
  </w:style>
  <w:style w:type="paragraph" w:styleId="TableofFigures">
    <w:name w:val="table of figures"/>
    <w:basedOn w:val="Normal"/>
    <w:next w:val="Normal"/>
    <w:semiHidden/>
    <w:rsid w:val="00B116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6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1603"/>
    <w:rPr>
      <w:rFonts w:ascii="Wingdings" w:hAnsi="Wingdings"/>
    </w:rPr>
  </w:style>
  <w:style w:type="paragraph" w:customStyle="1" w:styleId="TableHeading">
    <w:name w:val="Table Heading"/>
    <w:basedOn w:val="HeadingBase"/>
    <w:rsid w:val="00B116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1603"/>
    <w:rPr>
      <w:color w:val="0033CC"/>
      <w:u w:val="none"/>
    </w:rPr>
  </w:style>
  <w:style w:type="paragraph" w:customStyle="1" w:styleId="BodyTextRight">
    <w:name w:val="Body Text Right"/>
    <w:basedOn w:val="BodyText"/>
    <w:rsid w:val="00B116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6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6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6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6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6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603"/>
    <w:rPr>
      <w:sz w:val="32"/>
    </w:rPr>
  </w:style>
  <w:style w:type="paragraph" w:customStyle="1" w:styleId="HeadingProcedure">
    <w:name w:val="Heading Procedure"/>
    <w:basedOn w:val="HeadingBase"/>
    <w:next w:val="Normal"/>
    <w:rsid w:val="00B116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603"/>
    <w:pPr>
      <w:spacing w:before="60" w:after="60"/>
    </w:pPr>
  </w:style>
  <w:style w:type="paragraph" w:styleId="ListContinue">
    <w:name w:val="List Continue"/>
    <w:basedOn w:val="List"/>
    <w:rsid w:val="00B11603"/>
    <w:pPr>
      <w:ind w:firstLine="0"/>
    </w:pPr>
  </w:style>
  <w:style w:type="paragraph" w:customStyle="1" w:styleId="ListNote">
    <w:name w:val="List Note"/>
    <w:basedOn w:val="List"/>
    <w:rsid w:val="00B116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6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6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603"/>
    <w:rPr>
      <w:rFonts w:ascii="Courier New" w:hAnsi="Courier New"/>
    </w:rPr>
  </w:style>
  <w:style w:type="paragraph" w:customStyle="1" w:styleId="NoteBullet">
    <w:name w:val="Note Bullet"/>
    <w:basedOn w:val="Note"/>
    <w:rsid w:val="00B116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6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6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6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6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16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6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603"/>
    <w:rPr>
      <w:b/>
      <w:smallCaps/>
    </w:rPr>
  </w:style>
  <w:style w:type="paragraph" w:customStyle="1" w:styleId="TableListNumber">
    <w:name w:val="Table List Number"/>
    <w:basedOn w:val="ListNumber"/>
    <w:rsid w:val="00B116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6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603"/>
    <w:pPr>
      <w:numPr>
        <w:numId w:val="8"/>
      </w:numPr>
    </w:pPr>
  </w:style>
  <w:style w:type="paragraph" w:customStyle="1" w:styleId="ListAlpha2">
    <w:name w:val="List Alpha 2"/>
    <w:basedOn w:val="List2"/>
    <w:rsid w:val="00B11603"/>
    <w:pPr>
      <w:numPr>
        <w:numId w:val="7"/>
      </w:numPr>
    </w:pPr>
  </w:style>
  <w:style w:type="paragraph" w:styleId="List2">
    <w:name w:val="List 2"/>
    <w:basedOn w:val="BodyText"/>
    <w:rsid w:val="00B116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6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6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6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16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16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1603"/>
    <w:pPr>
      <w:numPr>
        <w:numId w:val="3"/>
      </w:numPr>
    </w:pPr>
  </w:style>
  <w:style w:type="paragraph" w:styleId="ListContinue2">
    <w:name w:val="List Continue 2"/>
    <w:basedOn w:val="List2"/>
    <w:rsid w:val="00B11603"/>
    <w:pPr>
      <w:ind w:firstLine="0"/>
    </w:pPr>
  </w:style>
  <w:style w:type="paragraph" w:styleId="ListContinue3">
    <w:name w:val="List Continue 3"/>
    <w:basedOn w:val="List3"/>
    <w:rsid w:val="00B11603"/>
    <w:pPr>
      <w:ind w:left="1021" w:firstLine="0"/>
    </w:pPr>
  </w:style>
  <w:style w:type="paragraph" w:styleId="ListContinue4">
    <w:name w:val="List Continue 4"/>
    <w:basedOn w:val="List4"/>
    <w:rsid w:val="00B11603"/>
    <w:pPr>
      <w:ind w:firstLine="0"/>
    </w:pPr>
  </w:style>
  <w:style w:type="paragraph" w:styleId="ListContinue5">
    <w:name w:val="List Continue 5"/>
    <w:basedOn w:val="List5"/>
    <w:rsid w:val="00B11603"/>
    <w:pPr>
      <w:ind w:firstLine="0"/>
    </w:pPr>
  </w:style>
  <w:style w:type="paragraph" w:styleId="ListNumber3">
    <w:name w:val="List Number 3"/>
    <w:basedOn w:val="List3"/>
    <w:rsid w:val="00B11603"/>
    <w:pPr>
      <w:numPr>
        <w:numId w:val="4"/>
      </w:numPr>
    </w:pPr>
  </w:style>
  <w:style w:type="paragraph" w:styleId="ListNumber4">
    <w:name w:val="List Number 4"/>
    <w:basedOn w:val="List4"/>
    <w:rsid w:val="00B11603"/>
    <w:pPr>
      <w:numPr>
        <w:numId w:val="5"/>
      </w:numPr>
    </w:pPr>
  </w:style>
  <w:style w:type="paragraph" w:styleId="ListNumber5">
    <w:name w:val="List Number 5"/>
    <w:basedOn w:val="List5"/>
    <w:rsid w:val="00B11603"/>
    <w:pPr>
      <w:numPr>
        <w:numId w:val="6"/>
      </w:numPr>
    </w:pPr>
  </w:style>
  <w:style w:type="paragraph" w:styleId="BlockText">
    <w:name w:val="Block Text"/>
    <w:basedOn w:val="Normal"/>
    <w:rsid w:val="00B116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6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603"/>
    <w:rPr>
      <w:sz w:val="16"/>
      <w:vertAlign w:val="superscript"/>
    </w:rPr>
  </w:style>
  <w:style w:type="character" w:customStyle="1" w:styleId="Symbols">
    <w:name w:val="Symbols"/>
    <w:basedOn w:val="DefaultParagraphFont"/>
    <w:rsid w:val="00B11603"/>
    <w:rPr>
      <w:rFonts w:ascii="Symbol" w:hAnsi="Symbol"/>
    </w:rPr>
  </w:style>
  <w:style w:type="character" w:customStyle="1" w:styleId="MenuOptions">
    <w:name w:val="Menu Options"/>
    <w:basedOn w:val="DefaultParagraphFont"/>
    <w:rsid w:val="00B116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603"/>
    <w:rPr>
      <w:b/>
    </w:rPr>
  </w:style>
  <w:style w:type="character" w:customStyle="1" w:styleId="Underlined">
    <w:name w:val="Underlined"/>
    <w:basedOn w:val="DefaultParagraphFont"/>
    <w:rsid w:val="00B11603"/>
    <w:rPr>
      <w:u w:val="single"/>
    </w:rPr>
  </w:style>
  <w:style w:type="paragraph" w:customStyle="1" w:styleId="TableBodyTextRight">
    <w:name w:val="Table Body Text Right"/>
    <w:basedOn w:val="TableBodyText"/>
    <w:rsid w:val="00B116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603"/>
    <w:rPr>
      <w:sz w:val="18"/>
    </w:rPr>
  </w:style>
  <w:style w:type="paragraph" w:customStyle="1" w:styleId="BodySmallRight">
    <w:name w:val="Body Small Right"/>
    <w:basedOn w:val="BodyTextRight"/>
    <w:rsid w:val="00B11603"/>
    <w:rPr>
      <w:sz w:val="18"/>
      <w:szCs w:val="18"/>
    </w:rPr>
  </w:style>
  <w:style w:type="paragraph" w:customStyle="1" w:styleId="MarginEdition">
    <w:name w:val="Margin Edition"/>
    <w:basedOn w:val="MarginNote"/>
    <w:rsid w:val="00B116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603"/>
    <w:rPr>
      <w:sz w:val="2"/>
      <w:szCs w:val="2"/>
    </w:rPr>
  </w:style>
  <w:style w:type="character" w:customStyle="1" w:styleId="Small">
    <w:name w:val="Small"/>
    <w:basedOn w:val="DefaultParagraphFont"/>
    <w:rsid w:val="00B11603"/>
    <w:rPr>
      <w:sz w:val="16"/>
    </w:rPr>
  </w:style>
  <w:style w:type="paragraph" w:customStyle="1" w:styleId="WideTable">
    <w:name w:val="Wide Table"/>
    <w:basedOn w:val="Normal"/>
    <w:rsid w:val="00B116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603"/>
  </w:style>
  <w:style w:type="paragraph" w:styleId="Quote">
    <w:name w:val="Quote"/>
    <w:basedOn w:val="Heading1"/>
    <w:link w:val="QuoteChar"/>
    <w:qFormat/>
    <w:rsid w:val="00B116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6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603"/>
    <w:pPr>
      <w:pageBreakBefore/>
    </w:pPr>
  </w:style>
  <w:style w:type="paragraph" w:customStyle="1" w:styleId="Border">
    <w:name w:val="Border"/>
    <w:basedOn w:val="Normal"/>
    <w:qFormat/>
    <w:rsid w:val="00B116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6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6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6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6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6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6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6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6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603"/>
    <w:rPr>
      <w:u w:val="single"/>
    </w:rPr>
  </w:style>
  <w:style w:type="character" w:customStyle="1" w:styleId="BoldandItalics">
    <w:name w:val="Bold and Italics"/>
    <w:qFormat/>
    <w:rsid w:val="00B11603"/>
    <w:rPr>
      <w:b/>
      <w:i/>
      <w:u w:val="none"/>
    </w:rPr>
  </w:style>
  <w:style w:type="paragraph" w:styleId="BalloonText">
    <w:name w:val="Balloon Text"/>
    <w:basedOn w:val="Normal"/>
    <w:link w:val="BalloonTextChar"/>
    <w:rsid w:val="00B116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6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6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6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6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6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1603"/>
    <w:pPr>
      <w:spacing w:before="0" w:after="0"/>
    </w:pPr>
  </w:style>
  <w:style w:type="paragraph" w:customStyle="1" w:styleId="BodyTextBold">
    <w:name w:val="Body Text Bold"/>
    <w:basedOn w:val="BodyText"/>
    <w:qFormat/>
    <w:rsid w:val="00B11603"/>
    <w:rPr>
      <w:b/>
    </w:rPr>
  </w:style>
  <w:style w:type="character" w:styleId="Hyperlink">
    <w:name w:val="Hyperlink"/>
    <w:basedOn w:val="DefaultParagraphFont"/>
    <w:uiPriority w:val="99"/>
    <w:unhideWhenUsed/>
    <w:rsid w:val="009C18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4656</Characters>
  <Application>Microsoft Office Word</Application>
  <DocSecurity>0</DocSecurity>
  <Lines>179</Lines>
  <Paragraphs>107</Paragraphs>
  <ScaleCrop>false</ScaleCrop>
  <Company>Author-it Software Corporation Ltd.</Company>
  <LinksUpToDate>false</LinksUpToDate>
  <CharactersWithSpaces>5289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BSBATSIW416 Obtain and manage consultancy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2021-10-20T23:32:00Z</dcterms:created>
  <dcterms:modified xsi:type="dcterms:W3CDTF">2021-10-20T23:32:00Z</dcterms:modified>
</cp:coreProperties>
</file>