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A7E" w:rsidP="00DB4A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BSBATSIW416 Obtain and manage consultancy services</w:t>
      </w:r>
      <w:r>
        <w:fldChar w:fldCharType="end"/>
      </w:r>
    </w:p>
    <w:p w:rsidR="00DB4A7E" w:rsidP="00DB4A7E">
      <w:pPr>
        <w:pStyle w:val="Version"/>
        <w:sectPr w:rsidSect="009D4F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4FD0" w:rsidP="009D4FD0">
      <w:pPr>
        <w:pStyle w:val="SuperHeading"/>
      </w:pPr>
      <w:r w:rsidRPr="009D4FD0">
        <w:t>BSBATSIW416 Obtain and manage consultancy services</w:t>
      </w:r>
    </w:p>
    <w:p w:rsidR="00000000" w:rsidRPr="009D4FD0" w:rsidP="009D4FD0">
      <w:pPr>
        <w:pStyle w:val="Heading1"/>
      </w:pPr>
      <w:bookmarkStart w:id="1" w:name="O_703859"/>
      <w:bookmarkEnd w:id="1"/>
      <w:r w:rsidRPr="009D4F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D4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FD0" w:rsidP="009D4FD0">
            <w:pPr>
              <w:pStyle w:val="BodyText"/>
            </w:pPr>
            <w:r w:rsidRPr="009D4FD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rPr>
                <w:rStyle w:val="SpecialBold"/>
              </w:rPr>
              <w:t>Comments</w:t>
            </w:r>
          </w:p>
        </w:tc>
      </w:tr>
      <w:tr w:rsidTr="009D4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FD0" w:rsidP="009D4FD0">
            <w:pPr>
              <w:pStyle w:val="BodyText"/>
            </w:pPr>
            <w:r w:rsidRPr="009D4FD0">
              <w:t>This version first released with BSB Business Services Training Package Version 1.0.</w:t>
            </w:r>
          </w:p>
        </w:tc>
      </w:tr>
    </w:tbl>
    <w:p w:rsidR="00000000" w:rsidRPr="009D4FD0" w:rsidP="009D4FD0">
      <w:pPr>
        <w:pStyle w:val="BodyText"/>
      </w:pPr>
    </w:p>
    <w:p w:rsidR="00000000" w:rsidRPr="009D4FD0" w:rsidP="009D4FD0">
      <w:pPr>
        <w:pStyle w:val="AllowPageBreak"/>
      </w:pPr>
    </w:p>
    <w:p w:rsidR="00000000" w:rsidRPr="009D4FD0" w:rsidP="009D4FD0">
      <w:pPr>
        <w:pStyle w:val="Heading1"/>
      </w:pPr>
      <w:bookmarkStart w:id="2" w:name="O_703860"/>
      <w:bookmarkEnd w:id="2"/>
      <w:r w:rsidRPr="009D4FD0">
        <w:t>Application</w:t>
      </w:r>
    </w:p>
    <w:p w:rsidR="00000000" w:rsidRPr="009D4FD0" w:rsidP="00DB4A7E">
      <w:pPr>
        <w:pStyle w:val="BodyText"/>
      </w:pPr>
      <w:r w:rsidRPr="009D4FD0">
        <w:t>This unit describes the skills and knowledge required to obtain and manage consulta</w:t>
      </w:r>
      <w:r w:rsidRPr="009D4FD0">
        <w:t>ncy services.</w:t>
      </w:r>
    </w:p>
    <w:p w:rsidR="00000000" w:rsidRPr="009D4FD0" w:rsidP="00DB4A7E">
      <w:pPr>
        <w:pStyle w:val="BodyText"/>
      </w:pPr>
      <w:r w:rsidRPr="009D4FD0">
        <w:t>It applies to individuals who are responsible for obtaining and managing external experts to assist in the activities of the organisation.</w:t>
      </w:r>
    </w:p>
    <w:p w:rsidR="00000000" w:rsidRPr="009D4FD0" w:rsidP="00DB4A7E">
      <w:pPr>
        <w:pStyle w:val="BodyText"/>
      </w:pPr>
      <w:r w:rsidRPr="009D4FD0">
        <w:t>No licensing, legislative or certification requirements apply to this unit at the time of publication</w:t>
      </w:r>
      <w:r w:rsidRPr="009D4FD0">
        <w:t>.</w:t>
      </w:r>
    </w:p>
    <w:p w:rsidR="00000000" w:rsidRPr="009D4FD0" w:rsidP="009D4FD0">
      <w:pPr>
        <w:pStyle w:val="Heading1"/>
      </w:pPr>
      <w:bookmarkStart w:id="3" w:name="O_703863"/>
      <w:bookmarkEnd w:id="3"/>
      <w:r w:rsidRPr="009D4FD0">
        <w:t>Unit Sector</w:t>
      </w:r>
    </w:p>
    <w:p w:rsidR="00000000" w:rsidRPr="009D4FD0" w:rsidP="00DB4A7E">
      <w:pPr>
        <w:pStyle w:val="BodyText"/>
      </w:pPr>
      <w:r w:rsidRPr="009D4FD0">
        <w:t>Regulation, Licensing and Risk – ATSI Governance</w:t>
      </w:r>
    </w:p>
    <w:p w:rsidR="00000000" w:rsidRPr="009D4FD0" w:rsidP="009D4FD0">
      <w:pPr>
        <w:pStyle w:val="Heading1"/>
      </w:pPr>
      <w:bookmarkStart w:id="4" w:name="O_703864"/>
      <w:bookmarkEnd w:id="4"/>
      <w:r w:rsidRPr="009D4FD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D4F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FD0" w:rsidP="009D4FD0">
            <w:pPr>
              <w:pStyle w:val="BodyText"/>
            </w:pPr>
            <w:r w:rsidRPr="009D4FD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rPr>
                <w:rStyle w:val="SpecialBold"/>
              </w:rPr>
              <w:t>PERFORMANCE CRITERIA</w:t>
            </w:r>
          </w:p>
        </w:tc>
      </w:tr>
      <w:tr w:rsidTr="009D4F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FD0" w:rsidP="009D4FD0">
            <w:pPr>
              <w:pStyle w:val="BodyText"/>
            </w:pPr>
            <w:r w:rsidRPr="009D4FD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4F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1 Establish need for external advice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FD0" w:rsidP="009D4FD0">
            <w:pPr>
              <w:pStyle w:val="BodyText"/>
            </w:pPr>
            <w:r w:rsidRPr="009D4FD0">
              <w:t>1.1 Identify required expertise not available within the organisation</w:t>
            </w:r>
          </w:p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1.2 Identify potential funding sources to purchase o</w:t>
            </w:r>
            <w:r w:rsidRPr="009D4FD0">
              <w:t>utside expertise</w:t>
            </w:r>
          </w:p>
        </w:tc>
      </w:tr>
      <w:tr w:rsidTr="009D4F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2 Prepare terms of reference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FD0" w:rsidP="009D4FD0">
            <w:pPr>
              <w:pStyle w:val="BodyText"/>
            </w:pPr>
            <w:r w:rsidRPr="009D4FD0">
              <w:t>2.1 Form a management group to oversee the project</w:t>
            </w:r>
          </w:p>
          <w:p w:rsidR="00000000" w:rsidRPr="009D4FD0" w:rsidP="009D4FD0">
            <w:pPr>
              <w:pStyle w:val="BodyText"/>
            </w:pPr>
            <w:r w:rsidRPr="009D4FD0">
              <w:t>2.2 Prepare terms of reference (consultancy brief) for consultant services</w:t>
            </w:r>
          </w:p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2.3 Identify and include opportunities for paid community involvement where appropriate</w:t>
            </w:r>
          </w:p>
        </w:tc>
      </w:tr>
      <w:tr w:rsidTr="009D4F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3 Select consultant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FD0" w:rsidP="009D4FD0">
            <w:pPr>
              <w:pStyle w:val="BodyText"/>
            </w:pPr>
            <w:r w:rsidRPr="009D4FD0">
              <w:t>3.1 Advertise terms of reference for consultancy</w:t>
            </w:r>
          </w:p>
          <w:p w:rsidR="00000000" w:rsidRPr="009D4FD0" w:rsidP="009D4FD0">
            <w:pPr>
              <w:pStyle w:val="BodyText"/>
            </w:pPr>
            <w:r w:rsidRPr="009D4FD0">
              <w:t>3.2 Establish a process for short-listing, including appointment of selection panel</w:t>
            </w:r>
          </w:p>
          <w:p w:rsidR="00000000" w:rsidRPr="009D4FD0" w:rsidP="009D4FD0">
            <w:pPr>
              <w:pStyle w:val="BodyText"/>
            </w:pPr>
            <w:r w:rsidRPr="009D4FD0">
              <w:t>3.3 Select mos</w:t>
            </w:r>
            <w:r w:rsidRPr="009D4FD0">
              <w:t>t suitable applicant according to the organisation’s requirements, policies and procedures</w:t>
            </w:r>
          </w:p>
          <w:p w:rsidR="00000000" w:rsidRPr="009D4FD0" w:rsidP="009D4FD0">
            <w:pPr>
              <w:pStyle w:val="BodyText"/>
            </w:pPr>
            <w:r w:rsidRPr="009D4FD0">
              <w:t>3.4 Ensure successful and unsuccessful applicants are advised of outcome and provided with feedback</w:t>
            </w:r>
          </w:p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3.5 Ensure appropriate procedures are in place to document select</w:t>
            </w:r>
            <w:r w:rsidRPr="009D4FD0">
              <w:t>ion process and outcome</w:t>
            </w:r>
          </w:p>
        </w:tc>
      </w:tr>
      <w:tr w:rsidTr="009D4F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4 Develop contract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FD0" w:rsidP="009D4FD0">
            <w:pPr>
              <w:pStyle w:val="BodyText"/>
            </w:pPr>
            <w:r w:rsidRPr="009D4FD0">
              <w:t>4.1 Obtain legal advice on contract requirements</w:t>
            </w:r>
          </w:p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4.2 Ensure a draft contract is prepared in accordance with legal advice outlining what is required of the consultant</w:t>
            </w:r>
          </w:p>
        </w:tc>
      </w:tr>
      <w:tr w:rsidTr="009D4F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5 Brief consultant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FD0" w:rsidP="009D4FD0">
            <w:pPr>
              <w:pStyle w:val="BodyText"/>
            </w:pPr>
            <w:r w:rsidRPr="009D4FD0">
              <w:t>5.1 Clarify the board’s re</w:t>
            </w:r>
            <w:r w:rsidRPr="009D4FD0">
              <w:t>quirements with consultant</w:t>
            </w:r>
          </w:p>
          <w:p w:rsidR="00000000" w:rsidRPr="009D4FD0" w:rsidP="009D4FD0">
            <w:pPr>
              <w:pStyle w:val="BodyText"/>
            </w:pPr>
            <w:r w:rsidRPr="009D4FD0">
              <w:t>5.2 Negotiate final details of project with consultant, including expectations of performance and outcomes</w:t>
            </w:r>
          </w:p>
          <w:p w:rsidR="00000000" w:rsidRPr="009D4FD0" w:rsidP="009D4FD0">
            <w:pPr>
              <w:pStyle w:val="BodyText"/>
            </w:pPr>
            <w:r w:rsidRPr="009D4FD0">
              <w:t>5.3 Ensure contract is finalised and signed</w:t>
            </w:r>
          </w:p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5.4 Familiarise consultant with the organisation and its personnel</w:t>
            </w:r>
          </w:p>
        </w:tc>
      </w:tr>
      <w:tr w:rsidTr="009D4F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 xml:space="preserve">6 Monitor </w:t>
            </w:r>
            <w:r w:rsidRPr="009D4FD0">
              <w:t>consultant’s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FD0" w:rsidP="009D4FD0">
            <w:pPr>
              <w:pStyle w:val="BodyText"/>
            </w:pPr>
            <w:r w:rsidRPr="009D4FD0">
              <w:t>6.1 Check reports are received from consultant according to contractual requirements</w:t>
            </w:r>
          </w:p>
          <w:p w:rsidR="00000000" w:rsidRPr="009D4FD0" w:rsidP="009D4FD0">
            <w:pPr>
              <w:pStyle w:val="BodyText"/>
            </w:pPr>
            <w:r w:rsidRPr="009D4FD0">
              <w:t>6.2 Evaluate reports against agreed outcomes and follow up issues where required</w:t>
            </w:r>
          </w:p>
          <w:p w:rsidR="00000000" w:rsidRPr="009D4FD0" w:rsidP="009D4FD0">
            <w:pPr>
              <w:pStyle w:val="BodyText"/>
            </w:pPr>
            <w:r w:rsidRPr="009D4FD0">
              <w:t>6.3 Participate in performance reviews against contract requirements</w:t>
            </w:r>
          </w:p>
          <w:p w:rsidR="00000000" w:rsidRPr="009D4FD0" w:rsidP="009D4FD0">
            <w:pPr>
              <w:pStyle w:val="BodyText"/>
            </w:pPr>
            <w:r w:rsidRPr="009D4FD0">
              <w:t>6.4 Ensure progress payments are made against milestones and key performance indicators</w:t>
            </w:r>
          </w:p>
          <w:p w:rsidR="00000000" w:rsidRPr="009D4FD0" w:rsidP="009D4FD0">
            <w:pPr>
              <w:pStyle w:val="BodyText"/>
            </w:pPr>
            <w:r w:rsidRPr="009D4FD0">
              <w:t>6.5 Ensure final payment is made when contract requirements have been met</w:t>
            </w:r>
          </w:p>
        </w:tc>
      </w:tr>
    </w:tbl>
    <w:p w:rsidR="00000000" w:rsidRPr="009D4FD0" w:rsidP="009D4FD0">
      <w:pPr>
        <w:pStyle w:val="BodyText"/>
      </w:pPr>
    </w:p>
    <w:p w:rsidR="00000000" w:rsidRPr="009D4FD0" w:rsidP="009D4FD0">
      <w:pPr>
        <w:pStyle w:val="AllowPageBreak"/>
      </w:pPr>
    </w:p>
    <w:p w:rsidR="00000000" w:rsidRPr="009D4FD0" w:rsidP="009D4FD0">
      <w:pPr>
        <w:pStyle w:val="Heading1"/>
      </w:pPr>
      <w:bookmarkStart w:id="5" w:name="O_703865"/>
      <w:bookmarkEnd w:id="5"/>
      <w:r w:rsidRPr="009D4FD0">
        <w:t>Founda</w:t>
      </w:r>
      <w:r w:rsidRPr="009D4FD0">
        <w:t>tion Skills</w:t>
      </w:r>
    </w:p>
    <w:p w:rsidR="00000000" w:rsidRPr="00DB4A7E" w:rsidP="00DB4A7E">
      <w:pPr>
        <w:pStyle w:val="BodyText"/>
        <w:rPr>
          <w:i/>
        </w:rPr>
      </w:pPr>
      <w:r w:rsidRPr="00DB4A7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D4F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FD0" w:rsidP="009D4FD0">
            <w:pPr>
              <w:pStyle w:val="BodyText"/>
            </w:pPr>
            <w:r w:rsidRPr="009D4FD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FD0" w:rsidP="009D4FD0">
            <w:pPr>
              <w:pStyle w:val="BodyText"/>
            </w:pPr>
            <w:r w:rsidRPr="009D4FD0">
              <w:rPr>
                <w:rStyle w:val="SpecialBold"/>
              </w:rPr>
              <w:t>Performance</w:t>
            </w:r>
          </w:p>
          <w:p w:rsidR="00000000" w:rsidRPr="009D4FD0" w:rsidP="009D4FD0">
            <w:pPr>
              <w:pStyle w:val="BodyText"/>
            </w:pPr>
            <w:r w:rsidRPr="009D4FD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rPr>
                <w:rStyle w:val="SpecialBold"/>
              </w:rPr>
              <w:t>Description</w:t>
            </w:r>
          </w:p>
        </w:tc>
      </w:tr>
      <w:tr w:rsidTr="009D4F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1.1, 1.2, 2.2, 2.3, 4.1, 4.2, 5.3, 6.1-6.4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ListBullet"/>
              <w:rPr>
                <w:lang w:val="en-NZ"/>
              </w:rPr>
            </w:pPr>
            <w:r w:rsidRPr="009D4FD0">
              <w:t>Evaluates and integrates facts and ideas to construct meaning from a range of text types</w:t>
            </w:r>
          </w:p>
        </w:tc>
      </w:tr>
      <w:tr w:rsidTr="009D4F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2.2, 2.3, 3.1-3.5, 4.2, 5.3,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ListBullet"/>
              <w:rPr>
                <w:lang w:val="en-NZ"/>
              </w:rPr>
            </w:pPr>
            <w:r w:rsidRPr="009D4FD0">
              <w:t>Integrates information from a number of sources and develops content that suppor</w:t>
            </w:r>
            <w:r w:rsidRPr="009D4FD0">
              <w:t>t purposes and format of the material, using clear and logical grammatical structure and appropriate language</w:t>
            </w:r>
          </w:p>
        </w:tc>
      </w:tr>
      <w:tr w:rsidTr="009D4F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2.1, 3.4, 4.1, 5.1, 5.2, 5.4, 6.2, 6.3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FD0" w:rsidP="009D4FD0">
            <w:pPr>
              <w:pStyle w:val="ListBullet"/>
            </w:pPr>
            <w:r w:rsidRPr="009D4FD0">
              <w:t>Uses active questioning and listening to elicit information and confirm understanding</w:t>
            </w:r>
          </w:p>
          <w:p w:rsidR="00000000" w:rsidP="009D4FD0">
            <w:pPr>
              <w:pStyle w:val="ListBullet"/>
              <w:rPr>
                <w:lang w:val="en-NZ"/>
              </w:rPr>
            </w:pPr>
            <w:r w:rsidRPr="009D4FD0">
              <w:t>Participates in verbal exchanges using clear language, suitable syntax and tone to address and disseminate relevant information to a variety of individuals</w:t>
            </w:r>
          </w:p>
        </w:tc>
      </w:tr>
      <w:tr w:rsidTr="009D4F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1.2, 6.4, 6.5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ListBullet"/>
              <w:rPr>
                <w:lang w:val="en-NZ"/>
              </w:rPr>
            </w:pPr>
            <w:r w:rsidRPr="009D4FD0">
              <w:t>Interprets numerical information and makes basic calculations to manage resources and consultant’s fees</w:t>
            </w:r>
          </w:p>
        </w:tc>
      </w:tr>
      <w:tr w:rsidTr="009D4F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3.3, 4.1, 4.2, 6.1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ListBullet"/>
              <w:rPr>
                <w:lang w:val="en-NZ"/>
              </w:rPr>
            </w:pPr>
            <w:r w:rsidRPr="009D4FD0">
              <w:t>Monitors adherence to legal requirements and organisational   procedures and considers own role in terms</w:t>
            </w:r>
            <w:r w:rsidRPr="009D4FD0">
              <w:t xml:space="preserve"> of its contribution to broader goals of work environment</w:t>
            </w:r>
          </w:p>
        </w:tc>
      </w:tr>
      <w:tr w:rsidTr="009D4F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2.1, 3.2, 3.4, 4.1, 5.1, 5.2, 5.4, 6.2, 6.3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FD0" w:rsidP="009D4FD0">
            <w:pPr>
              <w:pStyle w:val="ListBullet"/>
            </w:pPr>
            <w:r w:rsidRPr="009D4FD0">
              <w:t>Selects and uses appropriate conventions and protocols when communicating with internal and external stakeholders to share informat</w:t>
            </w:r>
            <w:r w:rsidRPr="009D4FD0">
              <w:t>ion or negotiate shared outcomes</w:t>
            </w:r>
          </w:p>
          <w:p w:rsidR="00000000" w:rsidP="009D4FD0">
            <w:pPr>
              <w:pStyle w:val="ListBullet"/>
              <w:rPr>
                <w:lang w:val="en-NZ"/>
              </w:rPr>
            </w:pPr>
            <w:r w:rsidRPr="009D4FD0">
              <w:t>Cooperates with others as part of familiar routine activities and contributes to specific activities requiring joint responsibility and accountability</w:t>
            </w:r>
          </w:p>
        </w:tc>
      </w:tr>
      <w:tr w:rsidTr="009D4F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1.1, 1.2, 2.1, 2.3, 3.2, 3.3, 3.5, 6.2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FD0" w:rsidP="009D4FD0">
            <w:pPr>
              <w:pStyle w:val="ListBullet"/>
            </w:pPr>
            <w:r w:rsidRPr="009D4FD0">
              <w:t>Develops plan</w:t>
            </w:r>
            <w:r w:rsidRPr="009D4FD0">
              <w:t>s to manage relatively complex, non-routine tasks with an awareness of how they may contribute to longer-term operational and strategic goals</w:t>
            </w:r>
          </w:p>
          <w:p w:rsidR="00000000" w:rsidRPr="009D4FD0" w:rsidP="009D4FD0">
            <w:pPr>
              <w:pStyle w:val="ListBullet"/>
            </w:pPr>
            <w:r w:rsidRPr="009D4FD0">
              <w:t>Uses systematic, analytical processes in complex, non-routine situations, setting goals, gathering relevant information and identifying options to make decisions</w:t>
            </w:r>
          </w:p>
          <w:p w:rsidR="00000000" w:rsidRPr="009D4FD0" w:rsidP="009D4FD0">
            <w:pPr>
              <w:pStyle w:val="ListBullet"/>
            </w:pPr>
            <w:r w:rsidRPr="009D4FD0">
              <w:t>Recognises and addresses some unfamiliar problems of increasing complexity within own scope, r</w:t>
            </w:r>
            <w:r w:rsidRPr="009D4FD0">
              <w:t>ecognising when to seek expertise of others</w:t>
            </w:r>
          </w:p>
        </w:tc>
      </w:tr>
    </w:tbl>
    <w:p w:rsidR="00000000" w:rsidRPr="009D4FD0" w:rsidP="009D4FD0">
      <w:pPr>
        <w:pStyle w:val="BodyText"/>
      </w:pPr>
    </w:p>
    <w:p w:rsidR="00000000" w:rsidRPr="009D4FD0" w:rsidP="009D4FD0">
      <w:pPr>
        <w:pStyle w:val="AllowPageBreak"/>
      </w:pPr>
    </w:p>
    <w:p w:rsidR="00000000" w:rsidRPr="009D4FD0" w:rsidP="009D4FD0">
      <w:pPr>
        <w:pStyle w:val="Heading1"/>
      </w:pPr>
      <w:bookmarkStart w:id="6" w:name="O_703867"/>
      <w:bookmarkEnd w:id="6"/>
      <w:r w:rsidRPr="009D4FD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D4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FD0" w:rsidP="009D4FD0">
            <w:pPr>
              <w:pStyle w:val="BodyText"/>
            </w:pPr>
            <w:r w:rsidRPr="009D4FD0">
              <w:rPr>
                <w:rStyle w:val="SpecialBold"/>
              </w:rPr>
              <w:t xml:space="preserve">Code and title </w:t>
            </w:r>
          </w:p>
          <w:p w:rsidR="00000000" w:rsidRPr="009D4FD0" w:rsidP="009D4FD0">
            <w:pPr>
              <w:pStyle w:val="BodyText"/>
            </w:pPr>
            <w:r w:rsidRPr="009D4FD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FD0" w:rsidP="009D4FD0">
            <w:pPr>
              <w:pStyle w:val="BodyText"/>
            </w:pPr>
            <w:r w:rsidRPr="009D4FD0">
              <w:rPr>
                <w:rStyle w:val="SpecialBold"/>
              </w:rPr>
              <w:t>Code and title</w:t>
            </w:r>
          </w:p>
          <w:p w:rsidR="00000000" w:rsidRPr="009D4FD0" w:rsidP="009D4FD0">
            <w:pPr>
              <w:pStyle w:val="BodyText"/>
            </w:pPr>
            <w:r w:rsidRPr="009D4FD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FD0" w:rsidP="009D4FD0">
            <w:pPr>
              <w:pStyle w:val="BodyText"/>
            </w:pPr>
            <w:r w:rsidRPr="009D4FD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rPr>
                <w:rStyle w:val="SpecialBold"/>
              </w:rPr>
              <w:t>Equivalence status</w:t>
            </w:r>
          </w:p>
        </w:tc>
      </w:tr>
      <w:tr w:rsidTr="009D4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 xml:space="preserve">BSBATSIW416 Obtain and manage consultancy services     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 xml:space="preserve">BSBATSIW416C Obtain and manage consultancy services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FD0" w:rsidP="009D4FD0">
            <w:pPr>
              <w:pStyle w:val="BodyText"/>
            </w:pPr>
            <w:r w:rsidRPr="009D4FD0">
              <w:t>Equivalent unit</w:t>
            </w:r>
          </w:p>
        </w:tc>
      </w:tr>
    </w:tbl>
    <w:p w:rsidR="00000000" w:rsidRPr="009D4FD0" w:rsidP="009D4FD0">
      <w:pPr>
        <w:pStyle w:val="BodyText"/>
      </w:pPr>
    </w:p>
    <w:p w:rsidR="00000000" w:rsidRPr="009D4FD0" w:rsidP="009D4FD0">
      <w:pPr>
        <w:pStyle w:val="AllowPageBreak"/>
      </w:pPr>
    </w:p>
    <w:p w:rsidR="00000000" w:rsidRPr="009D4FD0" w:rsidP="009D4FD0">
      <w:pPr>
        <w:pStyle w:val="Heading1"/>
      </w:pPr>
      <w:bookmarkStart w:id="7" w:name="O_703874"/>
      <w:bookmarkEnd w:id="7"/>
      <w:r w:rsidRPr="009D4FD0">
        <w:t>Links</w:t>
      </w:r>
    </w:p>
    <w:p w:rsidR="00000000" w:rsidRPr="009D4FD0" w:rsidP="00DB4A7E">
      <w:pPr>
        <w:pStyle w:val="BodyText"/>
      </w:pPr>
      <w:r w:rsidRPr="009D4F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B67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D4FD0" w:rsidP="00DB4A7E">
      <w:pPr>
        <w:pStyle w:val="BodyText"/>
        <w:sectPr w:rsidSect="009D4F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4FD0" w:rsidP="009D4FD0">
      <w:pPr>
        <w:pStyle w:val="SuperHeading"/>
      </w:pPr>
      <w:r w:rsidRPr="009D4FD0">
        <w:t>Assessment Requirements for BSBATSIW416 Obtain and manage consultancy services</w:t>
      </w:r>
    </w:p>
    <w:p w:rsidR="00000000" w:rsidRPr="009D4FD0" w:rsidP="009D4FD0">
      <w:pPr>
        <w:pStyle w:val="Heading1"/>
      </w:pPr>
      <w:bookmarkStart w:id="8" w:name="O_703869"/>
      <w:bookmarkEnd w:id="8"/>
      <w:r w:rsidRPr="009D4F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D4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FD0" w:rsidP="009D4FD0">
            <w:pPr>
              <w:pStyle w:val="BodyText"/>
            </w:pPr>
            <w:r w:rsidRPr="009D4FD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rPr>
                <w:rStyle w:val="SpecialBold"/>
              </w:rPr>
              <w:t>Comments</w:t>
            </w:r>
          </w:p>
        </w:tc>
      </w:tr>
      <w:tr w:rsidTr="009D4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FD0">
            <w:pPr>
              <w:pStyle w:val="BodyText"/>
              <w:rPr>
                <w:lang w:val="en-NZ"/>
              </w:rPr>
            </w:pPr>
            <w:r w:rsidRPr="009D4FD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FD0" w:rsidP="009D4FD0">
            <w:pPr>
              <w:pStyle w:val="BodyText"/>
            </w:pPr>
            <w:r w:rsidRPr="009D4FD0">
              <w:t>This version first released with BSB Business Services Training Package Version 1.0.</w:t>
            </w:r>
          </w:p>
        </w:tc>
      </w:tr>
    </w:tbl>
    <w:p w:rsidR="00000000" w:rsidRPr="009D4FD0" w:rsidP="009D4FD0">
      <w:pPr>
        <w:pStyle w:val="BodyText"/>
      </w:pPr>
    </w:p>
    <w:p w:rsidR="00000000" w:rsidRPr="009D4FD0" w:rsidP="009D4FD0">
      <w:pPr>
        <w:pStyle w:val="AllowPageBreak"/>
      </w:pPr>
    </w:p>
    <w:p w:rsidR="00000000" w:rsidRPr="009D4FD0" w:rsidP="009D4FD0">
      <w:pPr>
        <w:pStyle w:val="Heading1"/>
      </w:pPr>
      <w:bookmarkStart w:id="9" w:name="O_703870"/>
      <w:bookmarkEnd w:id="9"/>
      <w:r w:rsidRPr="009D4FD0">
        <w:t>Performance Evidence</w:t>
      </w:r>
    </w:p>
    <w:p w:rsidR="00000000" w:rsidRPr="009D4FD0" w:rsidP="00DB4A7E">
      <w:pPr>
        <w:pStyle w:val="BodyText"/>
      </w:pPr>
      <w:r w:rsidRPr="009D4FD0">
        <w:t>Evidence of the ability to:</w:t>
      </w:r>
    </w:p>
    <w:p w:rsidR="00000000" w:rsidRPr="009D4FD0" w:rsidP="009D4FD0">
      <w:pPr>
        <w:pStyle w:val="ListBullet"/>
      </w:pPr>
      <w:r w:rsidRPr="009D4FD0">
        <w:t>obtain appropriate consultancy services that meet legal and organisational requirements</w:t>
      </w:r>
    </w:p>
    <w:p w:rsidR="00000000" w:rsidRPr="009D4FD0" w:rsidP="009D4FD0">
      <w:pPr>
        <w:pStyle w:val="ListBullet"/>
      </w:pPr>
      <w:r w:rsidRPr="009D4FD0">
        <w:t>monitor and re</w:t>
      </w:r>
      <w:r w:rsidRPr="009D4FD0">
        <w:t>view consultant’s performance against relevant criteria</w:t>
      </w:r>
    </w:p>
    <w:p w:rsidR="00000000" w:rsidRPr="009D4FD0" w:rsidP="009D4FD0">
      <w:pPr>
        <w:pStyle w:val="ListBullet"/>
      </w:pPr>
      <w:r w:rsidRPr="009D4FD0">
        <w:t>provide feedback on consultant’s performance.</w:t>
      </w:r>
    </w:p>
    <w:p w:rsidR="00000000" w:rsidRPr="009D4FD0" w:rsidP="009D4FD0">
      <w:pPr>
        <w:pStyle w:val="BodyText"/>
      </w:pPr>
    </w:p>
    <w:p w:rsidR="00000000" w:rsidRPr="009D4FD0" w:rsidP="00DB4A7E">
      <w:pPr>
        <w:pStyle w:val="BodyText"/>
      </w:pPr>
      <w:r w:rsidRPr="009D4FD0">
        <w:t>Note: If a specific volume or frequency is not stated, then evidence must be provided at least once.</w:t>
      </w:r>
    </w:p>
    <w:p w:rsidR="00000000" w:rsidRPr="009D4FD0" w:rsidP="009D4FD0">
      <w:pPr>
        <w:pStyle w:val="Heading1"/>
      </w:pPr>
      <w:bookmarkStart w:id="10" w:name="O_703871"/>
      <w:bookmarkEnd w:id="10"/>
      <w:r w:rsidRPr="009D4FD0">
        <w:t>Knowledge Evidence</w:t>
      </w:r>
    </w:p>
    <w:p w:rsidR="00000000" w:rsidRPr="009D4FD0" w:rsidP="00DB4A7E">
      <w:pPr>
        <w:pStyle w:val="BodyText"/>
      </w:pPr>
      <w:r w:rsidRPr="009D4FD0">
        <w:t xml:space="preserve">To complete the unit requirements safely and effectively, the individual must:  </w:t>
      </w:r>
    </w:p>
    <w:p w:rsidR="00000000" w:rsidRPr="009D4FD0" w:rsidP="009D4FD0">
      <w:pPr>
        <w:pStyle w:val="ListBullet"/>
      </w:pPr>
      <w:r w:rsidRPr="009D4FD0">
        <w:t>explain concept of community control of organisations and how it may impact the selection of a consultant</w:t>
      </w:r>
    </w:p>
    <w:p w:rsidR="00000000" w:rsidRPr="009D4FD0" w:rsidP="009D4FD0">
      <w:pPr>
        <w:pStyle w:val="ListBullet"/>
      </w:pPr>
      <w:r w:rsidRPr="009D4FD0">
        <w:t>describe cultural context in which Aboriginal and Torres Strait Isla</w:t>
      </w:r>
      <w:r w:rsidRPr="009D4FD0">
        <w:t>nder boards operate, including their role in upholding traditional and cultural values, and how this might impact the selection of a consultant</w:t>
      </w:r>
    </w:p>
    <w:p w:rsidR="00000000" w:rsidRPr="009D4FD0" w:rsidP="009D4FD0">
      <w:pPr>
        <w:pStyle w:val="ListBullet"/>
      </w:pPr>
      <w:r w:rsidRPr="009D4FD0">
        <w:t>outline development and typical content of terms of reference, milestones and performance indicators</w:t>
      </w:r>
    </w:p>
    <w:p w:rsidR="00000000" w:rsidRPr="009D4FD0" w:rsidP="009D4FD0">
      <w:pPr>
        <w:pStyle w:val="ListBullet"/>
      </w:pPr>
      <w:r w:rsidRPr="009D4FD0">
        <w:t>explain equ</w:t>
      </w:r>
      <w:r w:rsidRPr="009D4FD0">
        <w:t>ity and diversity principles as they apply to consultant selection</w:t>
      </w:r>
    </w:p>
    <w:p w:rsidR="00000000" w:rsidRPr="009D4FD0" w:rsidP="009D4FD0">
      <w:pPr>
        <w:pStyle w:val="ListBullet"/>
      </w:pPr>
      <w:r w:rsidRPr="009D4FD0">
        <w:t>identify external skill or competency needs required by the organisation</w:t>
      </w:r>
    </w:p>
    <w:p w:rsidR="00000000" w:rsidRPr="009D4FD0" w:rsidP="009D4FD0">
      <w:pPr>
        <w:pStyle w:val="ListBullet"/>
      </w:pPr>
      <w:r w:rsidRPr="009D4FD0">
        <w:t>describe various forms of contract and contractual obligations for consultants</w:t>
      </w:r>
    </w:p>
    <w:p w:rsidR="00000000" w:rsidRPr="009D4FD0" w:rsidP="009D4FD0">
      <w:pPr>
        <w:pStyle w:val="ListBullet"/>
      </w:pPr>
      <w:r w:rsidRPr="009D4FD0">
        <w:t>identify geographic, social, economic</w:t>
      </w:r>
      <w:r w:rsidRPr="009D4FD0">
        <w:t xml:space="preserve"> and political contexts in which particular organisations operate and how these may impact the selection of a consultant</w:t>
      </w:r>
    </w:p>
    <w:p w:rsidR="00000000" w:rsidRPr="009D4FD0" w:rsidP="009D4FD0">
      <w:pPr>
        <w:pStyle w:val="ListBullet"/>
      </w:pPr>
      <w:r w:rsidRPr="009D4FD0">
        <w:t>explain recruitment and selection process in relation to obtaining consultancy services</w:t>
      </w:r>
    </w:p>
    <w:p w:rsidR="00000000" w:rsidRPr="009D4FD0" w:rsidP="009D4FD0">
      <w:pPr>
        <w:pStyle w:val="ListBullet"/>
      </w:pPr>
      <w:r w:rsidRPr="009D4FD0">
        <w:t>outline relevant protocols and cultural respons</w:t>
      </w:r>
      <w:r w:rsidRPr="009D4FD0">
        <w:t>ibilities when engaging a consultant</w:t>
      </w:r>
    </w:p>
    <w:p w:rsidR="00000000" w:rsidRPr="009D4FD0" w:rsidP="009D4FD0">
      <w:pPr>
        <w:pStyle w:val="ListBullet"/>
      </w:pPr>
      <w:r w:rsidRPr="009D4FD0">
        <w:t>identify sources of legal advice available and how they can be accessed.</w:t>
      </w:r>
    </w:p>
    <w:p w:rsidR="00000000" w:rsidRPr="009D4FD0" w:rsidP="009D4FD0">
      <w:pPr>
        <w:pStyle w:val="AllowPageBreak"/>
      </w:pPr>
    </w:p>
    <w:p w:rsidR="00000000" w:rsidRPr="009D4FD0" w:rsidP="009D4FD0">
      <w:pPr>
        <w:pStyle w:val="Heading1"/>
      </w:pPr>
      <w:bookmarkStart w:id="11" w:name="O_703872"/>
      <w:bookmarkEnd w:id="11"/>
      <w:r w:rsidRPr="009D4FD0">
        <w:t>Assessment Conditions</w:t>
      </w:r>
    </w:p>
    <w:p w:rsidR="00000000" w:rsidRPr="009D4FD0" w:rsidP="00DB4A7E">
      <w:pPr>
        <w:pStyle w:val="BodyText"/>
      </w:pPr>
      <w:r w:rsidRPr="009D4FD0">
        <w:t>Assessment must be conducted in a safe environment where evidence gathered demonstrates consistent performa</w:t>
      </w:r>
      <w:r w:rsidRPr="009D4FD0">
        <w:t>nce of typical activities experienced in the regulation, licensing and risk – ATSI governance field of work and include access to:</w:t>
      </w:r>
    </w:p>
    <w:p w:rsidR="00000000" w:rsidRPr="009D4FD0" w:rsidP="009D4FD0">
      <w:pPr>
        <w:pStyle w:val="ListBullet"/>
      </w:pPr>
      <w:r w:rsidRPr="009D4FD0">
        <w:t>participation on an actual or simulated board</w:t>
      </w:r>
    </w:p>
    <w:p w:rsidR="00000000" w:rsidRPr="009D4FD0" w:rsidP="009D4FD0">
      <w:pPr>
        <w:pStyle w:val="ListBullet"/>
      </w:pPr>
      <w:r w:rsidRPr="009D4FD0">
        <w:t>examples of situations where boards may seek consultancy services</w:t>
      </w:r>
    </w:p>
    <w:p w:rsidR="00000000" w:rsidRPr="009D4FD0" w:rsidP="009D4FD0">
      <w:pPr>
        <w:pStyle w:val="ListBullet"/>
      </w:pPr>
      <w:r w:rsidRPr="009D4FD0">
        <w:t>examples of relevant documents.</w:t>
      </w:r>
    </w:p>
    <w:p w:rsidR="00000000" w:rsidRPr="009D4FD0" w:rsidP="009D4FD0">
      <w:pPr>
        <w:pStyle w:val="BodyText"/>
      </w:pPr>
    </w:p>
    <w:p w:rsidR="00000000" w:rsidRPr="009D4FD0" w:rsidP="00DB4A7E">
      <w:pPr>
        <w:pStyle w:val="BodyText"/>
      </w:pPr>
      <w:r w:rsidRPr="009D4FD0">
        <w:t>Assessors must satisfy NVR/AQTF assessor requirements.</w:t>
      </w:r>
    </w:p>
    <w:p w:rsidR="00000000" w:rsidRPr="009D4FD0" w:rsidP="009D4FD0">
      <w:pPr>
        <w:pStyle w:val="Heading1"/>
      </w:pPr>
      <w:bookmarkStart w:id="12" w:name="O_703875"/>
      <w:bookmarkEnd w:id="12"/>
      <w:r w:rsidRPr="009D4FD0">
        <w:t>Links</w:t>
      </w:r>
    </w:p>
    <w:p w:rsidR="00000000" w:rsidRPr="009D4FD0" w:rsidP="00DB4A7E">
      <w:pPr>
        <w:pStyle w:val="BodyText"/>
      </w:pPr>
      <w:r w:rsidRPr="009D4F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B67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D4FD0" w:rsidP="009D4FD0"/>
    <w:sectPr w:rsidSect="009D4F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F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FD0" w:rsidRPr="00DB4A7E" w:rsidP="00DB4A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F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A7E" w:rsidP="009D4F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B4A7E" w:rsidP="009D4F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B4A7E" w:rsidP="009D4F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FD0" w:rsidP="009D4F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4A7E">
      <w:t>Approved</w:t>
    </w:r>
    <w:r w:rsidR="00DB4A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4A7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4A7E">
      <w:rPr>
        <w:noProof/>
      </w:rPr>
      <w:t>5</w:t>
    </w:r>
    <w:r>
      <w:rPr>
        <w:noProof/>
      </w:rPr>
      <w:fldChar w:fldCharType="end"/>
    </w:r>
  </w:p>
  <w:p w:rsidR="009D4FD0" w:rsidP="009D4F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4A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4A7E">
      <w:t>Future Skills Organisation</w:t>
    </w:r>
    <w:r w:rsidR="00DB4A7E">
      <w:fldChar w:fldCharType="end"/>
    </w:r>
  </w:p>
  <w:p w:rsidR="009D4FD0" w:rsidP="009D4F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F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A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4FD0" w:rsidRPr="00DB4A7E" w:rsidP="00DB4A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F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A7E" w:rsidRPr="002D2AF8" w:rsidP="009D4F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BSBATSIW416 Obtain and manage consultancy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4A7E" w:rsidP="009D4F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FD0" w:rsidRPr="002D2AF8" w:rsidP="009D4F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4A7E">
      <w:t>BSBATSIW416 Obtain and manage consultancy services</w:t>
    </w:r>
    <w:r w:rsidR="00DB4A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4A7E">
      <w:rPr>
        <w:noProof/>
      </w:rPr>
      <w:t>2 March 2025</w:t>
    </w:r>
    <w:r>
      <w:fldChar w:fldCharType="end"/>
    </w:r>
  </w:p>
  <w:p w:rsidR="009D4FD0" w:rsidP="009D4F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328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122F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F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4F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4F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4F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4F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4F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4F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4F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4F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4F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4F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4FD0"/>
  </w:style>
  <w:style w:type="character" w:customStyle="1" w:styleId="Heading1Char">
    <w:name w:val="Heading 1 Char"/>
    <w:basedOn w:val="DefaultParagraphFont"/>
    <w:link w:val="Heading1"/>
    <w:rsid w:val="009D4F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4F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4F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4F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4FD0"/>
    <w:rPr>
      <w:b/>
      <w:spacing w:val="0"/>
    </w:rPr>
  </w:style>
  <w:style w:type="character" w:styleId="Emphasis">
    <w:name w:val="Emphasis"/>
    <w:basedOn w:val="DefaultParagraphFont"/>
    <w:qFormat/>
    <w:rsid w:val="009D4FD0"/>
    <w:rPr>
      <w:i/>
    </w:rPr>
  </w:style>
  <w:style w:type="paragraph" w:customStyle="1" w:styleId="SuperHeading">
    <w:name w:val="SuperHeading"/>
    <w:basedOn w:val="Normal"/>
    <w:rsid w:val="009D4F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4F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4F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4F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4F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4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4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4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4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4F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4F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4F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4F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4F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4F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4F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4F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4F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4F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4F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4F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4F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4F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4F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4F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4F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4F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4F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4F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4F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4F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4F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4F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4F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4F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4F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4F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4F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4FD0"/>
  </w:style>
  <w:style w:type="paragraph" w:styleId="TableofFigures">
    <w:name w:val="table of figures"/>
    <w:basedOn w:val="Normal"/>
    <w:next w:val="Normal"/>
    <w:semiHidden/>
    <w:rsid w:val="009D4F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4F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4FD0"/>
    <w:rPr>
      <w:rFonts w:ascii="Wingdings" w:hAnsi="Wingdings"/>
    </w:rPr>
  </w:style>
  <w:style w:type="paragraph" w:customStyle="1" w:styleId="TableHeading">
    <w:name w:val="Table Heading"/>
    <w:basedOn w:val="HeadingBase"/>
    <w:rsid w:val="009D4F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4FD0"/>
    <w:rPr>
      <w:color w:val="0033CC"/>
      <w:u w:val="none"/>
    </w:rPr>
  </w:style>
  <w:style w:type="paragraph" w:customStyle="1" w:styleId="BodyTextRight">
    <w:name w:val="Body Text Right"/>
    <w:basedOn w:val="BodyText"/>
    <w:rsid w:val="009D4F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4F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4F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4F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4F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4F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4FD0"/>
    <w:rPr>
      <w:sz w:val="32"/>
    </w:rPr>
  </w:style>
  <w:style w:type="paragraph" w:customStyle="1" w:styleId="HeadingProcedure">
    <w:name w:val="Heading Procedure"/>
    <w:basedOn w:val="HeadingBase"/>
    <w:next w:val="Normal"/>
    <w:rsid w:val="009D4F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4FD0"/>
    <w:pPr>
      <w:spacing w:before="60" w:after="60"/>
    </w:pPr>
  </w:style>
  <w:style w:type="paragraph" w:styleId="ListContinue">
    <w:name w:val="List Continue"/>
    <w:basedOn w:val="List"/>
    <w:rsid w:val="009D4FD0"/>
    <w:pPr>
      <w:ind w:firstLine="0"/>
    </w:pPr>
  </w:style>
  <w:style w:type="paragraph" w:customStyle="1" w:styleId="ListNote">
    <w:name w:val="List Note"/>
    <w:basedOn w:val="List"/>
    <w:rsid w:val="009D4F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4F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4F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4FD0"/>
    <w:rPr>
      <w:rFonts w:ascii="Courier New" w:hAnsi="Courier New"/>
    </w:rPr>
  </w:style>
  <w:style w:type="paragraph" w:customStyle="1" w:styleId="NoteBullet">
    <w:name w:val="Note Bullet"/>
    <w:basedOn w:val="Note"/>
    <w:rsid w:val="009D4F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4F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4F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4F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4F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4F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4F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4FD0"/>
    <w:rPr>
      <w:b/>
      <w:smallCaps/>
    </w:rPr>
  </w:style>
  <w:style w:type="paragraph" w:customStyle="1" w:styleId="TableListNumber">
    <w:name w:val="Table List Number"/>
    <w:basedOn w:val="ListNumber"/>
    <w:rsid w:val="009D4F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4F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4FD0"/>
    <w:pPr>
      <w:numPr>
        <w:numId w:val="8"/>
      </w:numPr>
    </w:pPr>
  </w:style>
  <w:style w:type="paragraph" w:customStyle="1" w:styleId="ListAlpha2">
    <w:name w:val="List Alpha 2"/>
    <w:basedOn w:val="List2"/>
    <w:rsid w:val="009D4FD0"/>
    <w:pPr>
      <w:numPr>
        <w:numId w:val="7"/>
      </w:numPr>
    </w:pPr>
  </w:style>
  <w:style w:type="paragraph" w:styleId="List2">
    <w:name w:val="List 2"/>
    <w:basedOn w:val="BodyText"/>
    <w:rsid w:val="009D4F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4F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4F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4F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4F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4F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4FD0"/>
    <w:pPr>
      <w:numPr>
        <w:numId w:val="3"/>
      </w:numPr>
    </w:pPr>
  </w:style>
  <w:style w:type="paragraph" w:styleId="ListContinue2">
    <w:name w:val="List Continue 2"/>
    <w:basedOn w:val="List2"/>
    <w:rsid w:val="009D4FD0"/>
    <w:pPr>
      <w:ind w:firstLine="0"/>
    </w:pPr>
  </w:style>
  <w:style w:type="paragraph" w:styleId="ListContinue3">
    <w:name w:val="List Continue 3"/>
    <w:basedOn w:val="List3"/>
    <w:rsid w:val="009D4FD0"/>
    <w:pPr>
      <w:ind w:left="1021" w:firstLine="0"/>
    </w:pPr>
  </w:style>
  <w:style w:type="paragraph" w:styleId="ListContinue4">
    <w:name w:val="List Continue 4"/>
    <w:basedOn w:val="List4"/>
    <w:rsid w:val="009D4FD0"/>
    <w:pPr>
      <w:ind w:firstLine="0"/>
    </w:pPr>
  </w:style>
  <w:style w:type="paragraph" w:styleId="ListContinue5">
    <w:name w:val="List Continue 5"/>
    <w:basedOn w:val="List5"/>
    <w:rsid w:val="009D4FD0"/>
    <w:pPr>
      <w:ind w:firstLine="0"/>
    </w:pPr>
  </w:style>
  <w:style w:type="paragraph" w:styleId="ListNumber3">
    <w:name w:val="List Number 3"/>
    <w:basedOn w:val="List3"/>
    <w:rsid w:val="009D4FD0"/>
    <w:pPr>
      <w:numPr>
        <w:numId w:val="4"/>
      </w:numPr>
    </w:pPr>
  </w:style>
  <w:style w:type="paragraph" w:styleId="ListNumber4">
    <w:name w:val="List Number 4"/>
    <w:basedOn w:val="List4"/>
    <w:rsid w:val="009D4FD0"/>
    <w:pPr>
      <w:numPr>
        <w:numId w:val="5"/>
      </w:numPr>
    </w:pPr>
  </w:style>
  <w:style w:type="paragraph" w:styleId="ListNumber5">
    <w:name w:val="List Number 5"/>
    <w:basedOn w:val="List5"/>
    <w:rsid w:val="009D4FD0"/>
    <w:pPr>
      <w:numPr>
        <w:numId w:val="6"/>
      </w:numPr>
    </w:pPr>
  </w:style>
  <w:style w:type="paragraph" w:styleId="BlockText">
    <w:name w:val="Block Text"/>
    <w:basedOn w:val="Normal"/>
    <w:rsid w:val="009D4F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4F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4FD0"/>
    <w:rPr>
      <w:sz w:val="16"/>
      <w:vertAlign w:val="superscript"/>
    </w:rPr>
  </w:style>
  <w:style w:type="character" w:customStyle="1" w:styleId="Symbols">
    <w:name w:val="Symbols"/>
    <w:basedOn w:val="DefaultParagraphFont"/>
    <w:rsid w:val="009D4FD0"/>
    <w:rPr>
      <w:rFonts w:ascii="Symbol" w:hAnsi="Symbol"/>
    </w:rPr>
  </w:style>
  <w:style w:type="character" w:customStyle="1" w:styleId="MenuOptions">
    <w:name w:val="Menu Options"/>
    <w:basedOn w:val="DefaultParagraphFont"/>
    <w:rsid w:val="009D4F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4FD0"/>
    <w:rPr>
      <w:b/>
    </w:rPr>
  </w:style>
  <w:style w:type="character" w:customStyle="1" w:styleId="Underlined">
    <w:name w:val="Underlined"/>
    <w:basedOn w:val="DefaultParagraphFont"/>
    <w:rsid w:val="009D4FD0"/>
    <w:rPr>
      <w:u w:val="single"/>
    </w:rPr>
  </w:style>
  <w:style w:type="paragraph" w:customStyle="1" w:styleId="TableBodyTextRight">
    <w:name w:val="Table Body Text Right"/>
    <w:basedOn w:val="TableBodyText"/>
    <w:rsid w:val="009D4F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4FD0"/>
    <w:rPr>
      <w:sz w:val="18"/>
    </w:rPr>
  </w:style>
  <w:style w:type="paragraph" w:customStyle="1" w:styleId="BodySmallRight">
    <w:name w:val="Body Small Right"/>
    <w:basedOn w:val="BodyTextRight"/>
    <w:rsid w:val="009D4FD0"/>
    <w:rPr>
      <w:sz w:val="18"/>
      <w:szCs w:val="18"/>
    </w:rPr>
  </w:style>
  <w:style w:type="paragraph" w:customStyle="1" w:styleId="MarginEdition">
    <w:name w:val="Margin Edition"/>
    <w:basedOn w:val="MarginNote"/>
    <w:rsid w:val="009D4F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4FD0"/>
    <w:rPr>
      <w:sz w:val="2"/>
      <w:szCs w:val="2"/>
    </w:rPr>
  </w:style>
  <w:style w:type="character" w:customStyle="1" w:styleId="Small">
    <w:name w:val="Small"/>
    <w:basedOn w:val="DefaultParagraphFont"/>
    <w:rsid w:val="009D4FD0"/>
    <w:rPr>
      <w:sz w:val="16"/>
    </w:rPr>
  </w:style>
  <w:style w:type="paragraph" w:customStyle="1" w:styleId="WideTable">
    <w:name w:val="Wide Table"/>
    <w:basedOn w:val="Normal"/>
    <w:rsid w:val="009D4F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4FD0"/>
  </w:style>
  <w:style w:type="paragraph" w:styleId="Quote">
    <w:name w:val="Quote"/>
    <w:basedOn w:val="Heading1"/>
    <w:link w:val="QuoteChar"/>
    <w:qFormat/>
    <w:rsid w:val="009D4F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4F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4FD0"/>
    <w:pPr>
      <w:pageBreakBefore/>
    </w:pPr>
  </w:style>
  <w:style w:type="paragraph" w:customStyle="1" w:styleId="Border">
    <w:name w:val="Border"/>
    <w:basedOn w:val="Normal"/>
    <w:qFormat/>
    <w:rsid w:val="009D4F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4F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F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F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4F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4F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4F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4F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4F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4FD0"/>
    <w:rPr>
      <w:u w:val="single"/>
    </w:rPr>
  </w:style>
  <w:style w:type="character" w:customStyle="1" w:styleId="BoldandItalics">
    <w:name w:val="Bold and Italics"/>
    <w:qFormat/>
    <w:rsid w:val="009D4FD0"/>
    <w:rPr>
      <w:b/>
      <w:i/>
      <w:u w:val="none"/>
    </w:rPr>
  </w:style>
  <w:style w:type="paragraph" w:styleId="BalloonText">
    <w:name w:val="Balloon Text"/>
    <w:basedOn w:val="Normal"/>
    <w:link w:val="BalloonTextChar"/>
    <w:rsid w:val="009D4F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4F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4F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4F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4F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4F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4FD0"/>
    <w:pPr>
      <w:spacing w:before="0" w:after="0"/>
    </w:pPr>
  </w:style>
  <w:style w:type="paragraph" w:customStyle="1" w:styleId="BodyTextBold">
    <w:name w:val="Body Text Bold"/>
    <w:basedOn w:val="BodyText"/>
    <w:qFormat/>
    <w:rsid w:val="009D4FD0"/>
    <w:rPr>
      <w:b/>
    </w:rPr>
  </w:style>
  <w:style w:type="character" w:styleId="Hyperlink">
    <w:name w:val="Hyperlink"/>
    <w:basedOn w:val="DefaultParagraphFont"/>
    <w:uiPriority w:val="99"/>
    <w:unhideWhenUsed/>
    <w:rsid w:val="00DB4A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1060</Words>
  <Characters>6774</Characters>
  <Application>Microsoft Office Word</Application>
  <DocSecurity>0</DocSecurity>
  <Lines>233</Lines>
  <Paragraphs>145</Paragraphs>
  <ScaleCrop>false</ScaleCrop>
  <Company>Author-it Software Corporation Ltd.</Company>
  <LinksUpToDate>false</LinksUpToDate>
  <CharactersWithSpaces>7689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BSBATSIW416 Obtain and manage consultancy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2025-03-01T19:19:00Z</dcterms:created>
  <dcterms:modified xsi:type="dcterms:W3CDTF">2025-03-01T19:19:00Z</dcterms:modified>
</cp:coreProperties>
</file>