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EC3" w:rsidP="00F81E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BSBATSIM514 Recruit and induct staff</w:t>
      </w:r>
      <w:r>
        <w:fldChar w:fldCharType="end"/>
      </w:r>
    </w:p>
    <w:p w:rsidR="00F81EC3" w:rsidP="00F81EC3">
      <w:pPr>
        <w:pStyle w:val="Version"/>
        <w:sectPr w:rsidSect="00AE46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46F7" w:rsidP="00AE46F7">
      <w:pPr>
        <w:pStyle w:val="SuperHeading"/>
      </w:pPr>
      <w:r w:rsidRPr="00AE46F7">
        <w:t>Assessment Re</w:t>
      </w:r>
      <w:r w:rsidRPr="00AE46F7">
        <w:t>quirements for BSBATSIM514 Recruit and induct staff</w:t>
      </w:r>
    </w:p>
    <w:p w:rsidR="00000000" w:rsidRPr="00AE46F7" w:rsidP="00AE46F7">
      <w:pPr>
        <w:pStyle w:val="Heading1"/>
      </w:pPr>
      <w:bookmarkStart w:id="1" w:name="O_703755"/>
      <w:bookmarkEnd w:id="1"/>
      <w:r w:rsidRPr="00AE46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E4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6F7" w:rsidP="00AE46F7">
            <w:pPr>
              <w:pStyle w:val="BodyText"/>
            </w:pPr>
            <w:r w:rsidRPr="00AE46F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6F7">
            <w:pPr>
              <w:pStyle w:val="BodyText"/>
              <w:rPr>
                <w:lang w:val="en-NZ"/>
              </w:rPr>
            </w:pPr>
            <w:r w:rsidRPr="00AE46F7">
              <w:rPr>
                <w:rStyle w:val="SpecialBold"/>
              </w:rPr>
              <w:t>Comments</w:t>
            </w:r>
          </w:p>
        </w:tc>
      </w:tr>
      <w:tr w:rsidTr="00AE4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6F7">
            <w:pPr>
              <w:pStyle w:val="BodyText"/>
              <w:rPr>
                <w:lang w:val="en-NZ"/>
              </w:rPr>
            </w:pPr>
            <w:r w:rsidRPr="00AE46F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6F7" w:rsidP="00AE46F7">
            <w:pPr>
              <w:pStyle w:val="BodyText"/>
            </w:pPr>
            <w:r w:rsidRPr="00AE46F7">
              <w:t>This version first released with BSB Business Services Training Package Version 1.0.</w:t>
            </w:r>
          </w:p>
        </w:tc>
      </w:tr>
    </w:tbl>
    <w:p w:rsidR="00000000" w:rsidRPr="00AE46F7" w:rsidP="00AE46F7">
      <w:pPr>
        <w:pStyle w:val="BodyText"/>
      </w:pPr>
    </w:p>
    <w:p w:rsidR="00000000" w:rsidRPr="00AE46F7" w:rsidP="00AE46F7">
      <w:pPr>
        <w:pStyle w:val="AllowPageBreak"/>
      </w:pPr>
    </w:p>
    <w:p w:rsidR="00000000" w:rsidRPr="00AE46F7" w:rsidP="00AE46F7">
      <w:pPr>
        <w:pStyle w:val="Heading1"/>
      </w:pPr>
      <w:bookmarkStart w:id="2" w:name="O_703756"/>
      <w:bookmarkEnd w:id="2"/>
      <w:r w:rsidRPr="00AE46F7">
        <w:t>Performance Evidence</w:t>
      </w:r>
    </w:p>
    <w:p w:rsidR="00000000" w:rsidRPr="00AE46F7" w:rsidP="00F81EC3">
      <w:pPr>
        <w:pStyle w:val="BodyText"/>
      </w:pPr>
      <w:r w:rsidRPr="00AE46F7">
        <w:t>Evidence of the ability to:</w:t>
      </w:r>
    </w:p>
    <w:p w:rsidR="00000000" w:rsidRPr="00AE46F7" w:rsidP="00AE46F7">
      <w:pPr>
        <w:pStyle w:val="ListBullet"/>
      </w:pPr>
      <w:r w:rsidRPr="00AE46F7">
        <w:t>select and induct staff according to organisational policies and procedures</w:t>
      </w:r>
    </w:p>
    <w:p w:rsidR="00000000" w:rsidRPr="00AE46F7" w:rsidP="00AE46F7">
      <w:pPr>
        <w:pStyle w:val="ListBullet"/>
      </w:pPr>
      <w:r w:rsidRPr="00AE46F7">
        <w:t>monitor staff performance and provide feedback according to policies and procedures</w:t>
      </w:r>
    </w:p>
    <w:p w:rsidR="00000000" w:rsidRPr="00AE46F7" w:rsidP="00AE46F7">
      <w:pPr>
        <w:pStyle w:val="ListBullet"/>
      </w:pPr>
      <w:r w:rsidRPr="00AE46F7">
        <w:t>identify appropriate professional development activities for staff</w:t>
      </w:r>
    </w:p>
    <w:p w:rsidR="00000000" w:rsidRPr="00AE46F7" w:rsidP="00AE46F7">
      <w:pPr>
        <w:pStyle w:val="ListBullet"/>
      </w:pPr>
      <w:r w:rsidRPr="00AE46F7">
        <w:t>ensure policies and procedures relating to staff departures are followed.</w:t>
      </w:r>
    </w:p>
    <w:p w:rsidR="00000000" w:rsidRPr="00AE46F7" w:rsidP="00AE46F7">
      <w:pPr>
        <w:pStyle w:val="BodyText"/>
      </w:pPr>
    </w:p>
    <w:p w:rsidR="00000000" w:rsidRPr="00AE46F7" w:rsidP="00F81EC3">
      <w:pPr>
        <w:pStyle w:val="BodyText"/>
      </w:pPr>
      <w:r w:rsidRPr="00AE46F7">
        <w:t>Note: If a specific volume or frequency is not stated, then evidence must be provided at least once.</w:t>
      </w:r>
    </w:p>
    <w:p w:rsidR="00000000" w:rsidRPr="00AE46F7" w:rsidP="00AE46F7">
      <w:pPr>
        <w:pStyle w:val="Heading1"/>
      </w:pPr>
      <w:bookmarkStart w:id="3" w:name="O_703757"/>
      <w:bookmarkEnd w:id="3"/>
      <w:r w:rsidRPr="00AE46F7">
        <w:t>Knowledge Evidence</w:t>
      </w:r>
    </w:p>
    <w:p w:rsidR="00000000" w:rsidRPr="00AE46F7" w:rsidP="00F81EC3">
      <w:pPr>
        <w:pStyle w:val="BodyText"/>
      </w:pPr>
      <w:r w:rsidRPr="00AE46F7">
        <w:t xml:space="preserve">To complete the unit requirements safely and effectively, the individual must:  </w:t>
      </w:r>
    </w:p>
    <w:p w:rsidR="00000000" w:rsidRPr="00AE46F7" w:rsidP="00AE46F7">
      <w:pPr>
        <w:pStyle w:val="ListBullet"/>
      </w:pPr>
      <w:r w:rsidRPr="00AE46F7">
        <w:t>explain concept of community control of organisations and how it may impact staff recruitment and induction processes</w:t>
      </w:r>
    </w:p>
    <w:p w:rsidR="00000000" w:rsidRPr="00AE46F7" w:rsidP="00AE46F7">
      <w:pPr>
        <w:pStyle w:val="ListBullet"/>
      </w:pPr>
      <w:r w:rsidRPr="00AE46F7">
        <w:t>describe cultural context in which Aboriginal and Torres</w:t>
      </w:r>
      <w:r w:rsidRPr="00AE46F7">
        <w:t xml:space="preserve"> Strait Islander boards operate, including their role in upholding traditional and cultural values, and how that might impact recruitment and induction processes</w:t>
      </w:r>
    </w:p>
    <w:p w:rsidR="00000000" w:rsidRPr="00AE46F7" w:rsidP="00AE46F7">
      <w:pPr>
        <w:pStyle w:val="ListBullet"/>
      </w:pPr>
      <w:r w:rsidRPr="00AE46F7">
        <w:t>outline relevant equity and diversity principles on staffing</w:t>
      </w:r>
    </w:p>
    <w:p w:rsidR="00000000" w:rsidRPr="00AE46F7" w:rsidP="00AE46F7">
      <w:pPr>
        <w:pStyle w:val="ListBullet"/>
      </w:pPr>
      <w:r w:rsidRPr="00AE46F7">
        <w:t>identify geographic, social, econ</w:t>
      </w:r>
      <w:r w:rsidRPr="00AE46F7">
        <w:t>omic and political contexts in which particular organisations operate and how these may impact recruitment and induction processes</w:t>
      </w:r>
    </w:p>
    <w:p w:rsidR="00000000" w:rsidRPr="00AE46F7" w:rsidP="00AE46F7">
      <w:pPr>
        <w:pStyle w:val="ListBullet"/>
      </w:pPr>
      <w:r w:rsidRPr="00AE46F7">
        <w:t>list relevant organisational policies, procedures and codes of conduct on staff recruitment and induction, including recruitm</w:t>
      </w:r>
      <w:r w:rsidRPr="00AE46F7">
        <w:t>ent and induction procedures</w:t>
      </w:r>
    </w:p>
    <w:p w:rsidR="00000000" w:rsidRPr="00AE46F7" w:rsidP="00AE46F7">
      <w:pPr>
        <w:pStyle w:val="ListBullet"/>
      </w:pPr>
      <w:r w:rsidRPr="00AE46F7">
        <w:t>identify relevant provisions of federal, state or territory legislation and funding body requirements that may impact recruitment and induction processes</w:t>
      </w:r>
    </w:p>
    <w:p w:rsidR="00000000" w:rsidRPr="00AE46F7" w:rsidP="00AE46F7">
      <w:pPr>
        <w:pStyle w:val="ListBullet"/>
      </w:pPr>
      <w:r w:rsidRPr="00AE46F7">
        <w:t>outline relevant protocols and cultural responsibilities that impact recr</w:t>
      </w:r>
      <w:r w:rsidRPr="00AE46F7">
        <w:t>uitment and induction processes</w:t>
      </w:r>
    </w:p>
    <w:p w:rsidR="00000000" w:rsidRPr="00AE46F7" w:rsidP="00AE46F7">
      <w:pPr>
        <w:pStyle w:val="ListBullet"/>
      </w:pPr>
      <w:r w:rsidRPr="00AE46F7">
        <w:t>describe training options suitable to staff and board members.</w:t>
      </w:r>
    </w:p>
    <w:p w:rsidR="00000000" w:rsidRPr="00AE46F7" w:rsidP="00AE46F7">
      <w:pPr>
        <w:pStyle w:val="AllowPageBreak"/>
      </w:pPr>
    </w:p>
    <w:p w:rsidR="00000000" w:rsidRPr="00AE46F7" w:rsidP="00AE46F7">
      <w:pPr>
        <w:pStyle w:val="Heading1"/>
      </w:pPr>
      <w:bookmarkStart w:id="4" w:name="O_703758"/>
      <w:bookmarkEnd w:id="4"/>
      <w:r w:rsidRPr="00AE46F7">
        <w:t>Assessment Conditions</w:t>
      </w:r>
    </w:p>
    <w:p w:rsidR="00000000" w:rsidRPr="00AE46F7" w:rsidP="00F81EC3">
      <w:pPr>
        <w:pStyle w:val="BodyText"/>
      </w:pPr>
      <w:r w:rsidRPr="00AE46F7">
        <w:t xml:space="preserve">Assessment must be conducted in a safe environment where evidence gathered demonstrates consistent performance of typical </w:t>
      </w:r>
      <w:r w:rsidRPr="00AE46F7">
        <w:t>activities experienced in the regulation, licensing and risk – ATSI governance field of work and include access to:</w:t>
      </w:r>
    </w:p>
    <w:p w:rsidR="00000000" w:rsidRPr="00AE46F7" w:rsidP="00AE46F7">
      <w:pPr>
        <w:pStyle w:val="ListBullet"/>
      </w:pPr>
      <w:r w:rsidRPr="00AE46F7">
        <w:t xml:space="preserve">examples of relevant policies and procedures </w:t>
      </w:r>
    </w:p>
    <w:p w:rsidR="00000000" w:rsidRPr="00AE46F7" w:rsidP="00AE46F7">
      <w:pPr>
        <w:pStyle w:val="ListBullet"/>
      </w:pPr>
      <w:r w:rsidRPr="00AE46F7">
        <w:t>access to examples of relevant documents.</w:t>
      </w:r>
    </w:p>
    <w:p w:rsidR="00000000" w:rsidRPr="00AE46F7" w:rsidP="00AE46F7">
      <w:pPr>
        <w:pStyle w:val="BodyText"/>
      </w:pPr>
    </w:p>
    <w:p w:rsidR="00000000" w:rsidRPr="00AE46F7" w:rsidP="00F81EC3">
      <w:pPr>
        <w:pStyle w:val="BodyText"/>
      </w:pPr>
      <w:r w:rsidRPr="00AE46F7">
        <w:t>Assessors must satisfy NVR/AQTF assessor requireme</w:t>
      </w:r>
      <w:r w:rsidRPr="00AE46F7">
        <w:t>nts.</w:t>
      </w:r>
    </w:p>
    <w:p w:rsidR="00000000" w:rsidRPr="00AE46F7" w:rsidP="00AE46F7">
      <w:pPr>
        <w:pStyle w:val="Heading1"/>
      </w:pPr>
      <w:bookmarkStart w:id="5" w:name="O_703761"/>
      <w:bookmarkEnd w:id="5"/>
      <w:r w:rsidRPr="00AE46F7">
        <w:t>Links</w:t>
      </w:r>
    </w:p>
    <w:p w:rsidR="00000000" w:rsidRPr="00AE46F7" w:rsidP="00F81EC3">
      <w:pPr>
        <w:pStyle w:val="BodyText"/>
      </w:pPr>
      <w:r w:rsidRPr="00AE46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51F7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E46F7" w:rsidP="00AE46F7"/>
    <w:sectPr w:rsidSect="00AE46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6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6F7" w:rsidRPr="00F81EC3" w:rsidP="00F81E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6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EC3" w:rsidP="00AE46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1EC3" w:rsidP="00AE46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1EC3" w:rsidP="00AE46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6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E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46F7" w:rsidRPr="00F81EC3" w:rsidP="00F81E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6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EC3" w:rsidRPr="002D2AF8" w:rsidP="00AE46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BSBATSIM514 Recruit and induct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81EC3" w:rsidP="00AE46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0849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C837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6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6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6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6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6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6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6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6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6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6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6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6F7"/>
  </w:style>
  <w:style w:type="character" w:customStyle="1" w:styleId="Heading1Char">
    <w:name w:val="Heading 1 Char"/>
    <w:basedOn w:val="DefaultParagraphFont"/>
    <w:link w:val="Heading1"/>
    <w:rsid w:val="00AE46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46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6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46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46F7"/>
    <w:rPr>
      <w:b/>
      <w:spacing w:val="0"/>
    </w:rPr>
  </w:style>
  <w:style w:type="paragraph" w:customStyle="1" w:styleId="SuperHeading">
    <w:name w:val="SuperHeading"/>
    <w:basedOn w:val="Normal"/>
    <w:rsid w:val="00AE46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6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46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6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6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6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6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6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6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6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6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6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6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6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6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6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6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6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46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46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46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6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6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46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46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6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6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6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6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6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6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6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6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46F7"/>
    <w:rPr>
      <w:i/>
    </w:rPr>
  </w:style>
  <w:style w:type="paragraph" w:styleId="Caption">
    <w:name w:val="caption"/>
    <w:basedOn w:val="BodyText"/>
    <w:next w:val="Normal"/>
    <w:qFormat/>
    <w:rsid w:val="00AE46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6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6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6F7"/>
  </w:style>
  <w:style w:type="paragraph" w:styleId="TableofFigures">
    <w:name w:val="table of figures"/>
    <w:basedOn w:val="Normal"/>
    <w:next w:val="Normal"/>
    <w:semiHidden/>
    <w:rsid w:val="00AE46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6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46F7"/>
    <w:rPr>
      <w:rFonts w:ascii="Wingdings" w:hAnsi="Wingdings"/>
    </w:rPr>
  </w:style>
  <w:style w:type="paragraph" w:customStyle="1" w:styleId="TableHeading">
    <w:name w:val="Table Heading"/>
    <w:basedOn w:val="HeadingBase"/>
    <w:rsid w:val="00AE46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6F7"/>
    <w:rPr>
      <w:color w:val="0033CC"/>
      <w:u w:val="none"/>
    </w:rPr>
  </w:style>
  <w:style w:type="paragraph" w:customStyle="1" w:styleId="BodyTextRight">
    <w:name w:val="Body Text Right"/>
    <w:basedOn w:val="BodyText"/>
    <w:rsid w:val="00AE46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6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6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6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6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6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6F7"/>
    <w:rPr>
      <w:sz w:val="32"/>
    </w:rPr>
  </w:style>
  <w:style w:type="paragraph" w:customStyle="1" w:styleId="HeadingProcedure">
    <w:name w:val="Heading Procedure"/>
    <w:basedOn w:val="HeadingBase"/>
    <w:next w:val="Normal"/>
    <w:rsid w:val="00AE46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6F7"/>
    <w:pPr>
      <w:spacing w:before="60" w:after="60"/>
    </w:pPr>
  </w:style>
  <w:style w:type="paragraph" w:styleId="ListContinue">
    <w:name w:val="List Continue"/>
    <w:basedOn w:val="List"/>
    <w:rsid w:val="00AE46F7"/>
    <w:pPr>
      <w:ind w:firstLine="0"/>
    </w:pPr>
  </w:style>
  <w:style w:type="paragraph" w:customStyle="1" w:styleId="ListNote">
    <w:name w:val="List Note"/>
    <w:basedOn w:val="List"/>
    <w:rsid w:val="00AE46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6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6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6F7"/>
    <w:rPr>
      <w:rFonts w:ascii="Courier New" w:hAnsi="Courier New"/>
    </w:rPr>
  </w:style>
  <w:style w:type="paragraph" w:customStyle="1" w:styleId="NoteBullet">
    <w:name w:val="Note Bullet"/>
    <w:basedOn w:val="Note"/>
    <w:rsid w:val="00AE46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6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6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6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6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46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6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6F7"/>
    <w:rPr>
      <w:b/>
      <w:smallCaps/>
    </w:rPr>
  </w:style>
  <w:style w:type="paragraph" w:customStyle="1" w:styleId="TableListNumber">
    <w:name w:val="Table List Number"/>
    <w:basedOn w:val="ListNumber"/>
    <w:rsid w:val="00AE46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6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6F7"/>
    <w:pPr>
      <w:numPr>
        <w:numId w:val="8"/>
      </w:numPr>
    </w:pPr>
  </w:style>
  <w:style w:type="paragraph" w:customStyle="1" w:styleId="ListAlpha2">
    <w:name w:val="List Alpha 2"/>
    <w:basedOn w:val="List2"/>
    <w:rsid w:val="00AE46F7"/>
    <w:pPr>
      <w:numPr>
        <w:numId w:val="7"/>
      </w:numPr>
    </w:pPr>
  </w:style>
  <w:style w:type="paragraph" w:styleId="List2">
    <w:name w:val="List 2"/>
    <w:basedOn w:val="BodyText"/>
    <w:rsid w:val="00AE46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6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6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6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46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46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46F7"/>
    <w:pPr>
      <w:numPr>
        <w:numId w:val="3"/>
      </w:numPr>
    </w:pPr>
  </w:style>
  <w:style w:type="paragraph" w:styleId="ListContinue2">
    <w:name w:val="List Continue 2"/>
    <w:basedOn w:val="List2"/>
    <w:rsid w:val="00AE46F7"/>
    <w:pPr>
      <w:ind w:firstLine="0"/>
    </w:pPr>
  </w:style>
  <w:style w:type="paragraph" w:styleId="ListContinue3">
    <w:name w:val="List Continue 3"/>
    <w:basedOn w:val="List3"/>
    <w:rsid w:val="00AE46F7"/>
    <w:pPr>
      <w:ind w:left="1021" w:firstLine="0"/>
    </w:pPr>
  </w:style>
  <w:style w:type="paragraph" w:styleId="ListContinue4">
    <w:name w:val="List Continue 4"/>
    <w:basedOn w:val="List4"/>
    <w:rsid w:val="00AE46F7"/>
    <w:pPr>
      <w:ind w:firstLine="0"/>
    </w:pPr>
  </w:style>
  <w:style w:type="paragraph" w:styleId="ListContinue5">
    <w:name w:val="List Continue 5"/>
    <w:basedOn w:val="List5"/>
    <w:rsid w:val="00AE46F7"/>
    <w:pPr>
      <w:ind w:firstLine="0"/>
    </w:pPr>
  </w:style>
  <w:style w:type="paragraph" w:styleId="ListNumber3">
    <w:name w:val="List Number 3"/>
    <w:basedOn w:val="List3"/>
    <w:rsid w:val="00AE46F7"/>
    <w:pPr>
      <w:numPr>
        <w:numId w:val="4"/>
      </w:numPr>
    </w:pPr>
  </w:style>
  <w:style w:type="paragraph" w:styleId="ListNumber4">
    <w:name w:val="List Number 4"/>
    <w:basedOn w:val="List4"/>
    <w:rsid w:val="00AE46F7"/>
    <w:pPr>
      <w:numPr>
        <w:numId w:val="5"/>
      </w:numPr>
    </w:pPr>
  </w:style>
  <w:style w:type="paragraph" w:styleId="ListNumber5">
    <w:name w:val="List Number 5"/>
    <w:basedOn w:val="List5"/>
    <w:rsid w:val="00AE46F7"/>
    <w:pPr>
      <w:numPr>
        <w:numId w:val="6"/>
      </w:numPr>
    </w:pPr>
  </w:style>
  <w:style w:type="paragraph" w:styleId="BlockText">
    <w:name w:val="Block Text"/>
    <w:basedOn w:val="Normal"/>
    <w:rsid w:val="00AE46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6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6F7"/>
    <w:rPr>
      <w:sz w:val="16"/>
      <w:vertAlign w:val="superscript"/>
    </w:rPr>
  </w:style>
  <w:style w:type="character" w:customStyle="1" w:styleId="Symbols">
    <w:name w:val="Symbols"/>
    <w:basedOn w:val="DefaultParagraphFont"/>
    <w:rsid w:val="00AE46F7"/>
    <w:rPr>
      <w:rFonts w:ascii="Symbol" w:hAnsi="Symbol"/>
    </w:rPr>
  </w:style>
  <w:style w:type="character" w:customStyle="1" w:styleId="MenuOptions">
    <w:name w:val="Menu Options"/>
    <w:basedOn w:val="DefaultParagraphFont"/>
    <w:rsid w:val="00AE46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6F7"/>
    <w:rPr>
      <w:b/>
    </w:rPr>
  </w:style>
  <w:style w:type="character" w:customStyle="1" w:styleId="Underlined">
    <w:name w:val="Underlined"/>
    <w:basedOn w:val="DefaultParagraphFont"/>
    <w:rsid w:val="00AE46F7"/>
    <w:rPr>
      <w:u w:val="single"/>
    </w:rPr>
  </w:style>
  <w:style w:type="paragraph" w:customStyle="1" w:styleId="TableBodyTextRight">
    <w:name w:val="Table Body Text Right"/>
    <w:basedOn w:val="TableBodyText"/>
    <w:rsid w:val="00AE46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6F7"/>
    <w:rPr>
      <w:sz w:val="18"/>
    </w:rPr>
  </w:style>
  <w:style w:type="paragraph" w:customStyle="1" w:styleId="BodySmallRight">
    <w:name w:val="Body Small Right"/>
    <w:basedOn w:val="BodyTextRight"/>
    <w:rsid w:val="00AE46F7"/>
    <w:rPr>
      <w:sz w:val="18"/>
      <w:szCs w:val="18"/>
    </w:rPr>
  </w:style>
  <w:style w:type="paragraph" w:customStyle="1" w:styleId="MarginEdition">
    <w:name w:val="Margin Edition"/>
    <w:basedOn w:val="MarginNote"/>
    <w:rsid w:val="00AE46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6F7"/>
    <w:rPr>
      <w:sz w:val="2"/>
      <w:szCs w:val="2"/>
    </w:rPr>
  </w:style>
  <w:style w:type="character" w:customStyle="1" w:styleId="Small">
    <w:name w:val="Small"/>
    <w:basedOn w:val="DefaultParagraphFont"/>
    <w:rsid w:val="00AE46F7"/>
    <w:rPr>
      <w:sz w:val="16"/>
    </w:rPr>
  </w:style>
  <w:style w:type="paragraph" w:customStyle="1" w:styleId="WideTable">
    <w:name w:val="Wide Table"/>
    <w:basedOn w:val="Normal"/>
    <w:rsid w:val="00AE46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6F7"/>
  </w:style>
  <w:style w:type="paragraph" w:styleId="Quote">
    <w:name w:val="Quote"/>
    <w:basedOn w:val="Heading1"/>
    <w:link w:val="QuoteChar"/>
    <w:qFormat/>
    <w:rsid w:val="00AE46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6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6F7"/>
    <w:pPr>
      <w:pageBreakBefore/>
    </w:pPr>
  </w:style>
  <w:style w:type="paragraph" w:customStyle="1" w:styleId="Border">
    <w:name w:val="Border"/>
    <w:basedOn w:val="Normal"/>
    <w:qFormat/>
    <w:rsid w:val="00AE46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6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6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6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6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6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6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6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6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6F7"/>
    <w:rPr>
      <w:u w:val="single"/>
    </w:rPr>
  </w:style>
  <w:style w:type="character" w:customStyle="1" w:styleId="BoldandItalics">
    <w:name w:val="Bold and Italics"/>
    <w:qFormat/>
    <w:rsid w:val="00AE46F7"/>
    <w:rPr>
      <w:b/>
      <w:i/>
      <w:u w:val="none"/>
    </w:rPr>
  </w:style>
  <w:style w:type="paragraph" w:styleId="BalloonText">
    <w:name w:val="Balloon Text"/>
    <w:basedOn w:val="Normal"/>
    <w:link w:val="BalloonTextChar"/>
    <w:rsid w:val="00AE46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6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6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6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6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6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46F7"/>
    <w:pPr>
      <w:spacing w:before="0" w:after="0"/>
    </w:pPr>
  </w:style>
  <w:style w:type="paragraph" w:customStyle="1" w:styleId="BodyTextBold">
    <w:name w:val="Body Text Bold"/>
    <w:basedOn w:val="BodyText"/>
    <w:qFormat/>
    <w:rsid w:val="00AE46F7"/>
    <w:rPr>
      <w:b/>
    </w:rPr>
  </w:style>
  <w:style w:type="character" w:styleId="Hyperlink">
    <w:name w:val="Hyperlink"/>
    <w:basedOn w:val="DefaultParagraphFont"/>
    <w:uiPriority w:val="99"/>
    <w:unhideWhenUsed/>
    <w:rsid w:val="00F81E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2262</Characters>
  <Application>Microsoft Office Word</Application>
  <DocSecurity>0</DocSecurity>
  <Lines>58</Lines>
  <Paragraphs>38</Paragraphs>
  <ScaleCrop>false</ScaleCrop>
  <Company>Author-it Software Corporation Ltd.</Company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BSBATSIM514 Recruit and induct staff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2022-10-19T12:37:00Z</dcterms:created>
  <dcterms:modified xsi:type="dcterms:W3CDTF">2022-10-19T12:37:00Z</dcterms:modified>
</cp:coreProperties>
</file>