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3812" w:rsidP="00F738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BSBATSIM506 Develop employment policies</w:t>
      </w:r>
      <w:r>
        <w:fldChar w:fldCharType="end"/>
      </w:r>
    </w:p>
    <w:p w:rsidR="00F73812" w:rsidP="00F73812">
      <w:pPr>
        <w:pStyle w:val="Version"/>
        <w:sectPr w:rsidSect="00E674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7435" w:rsidP="00E67435">
      <w:pPr>
        <w:pStyle w:val="SuperHeading"/>
      </w:pPr>
      <w:r w:rsidRPr="00E67435">
        <w:t>BSBATSIM506 Develop employment policies</w:t>
      </w:r>
    </w:p>
    <w:p w:rsidR="00000000" w:rsidRPr="00E67435" w:rsidP="00E67435">
      <w:pPr>
        <w:pStyle w:val="Heading1"/>
      </w:pPr>
      <w:bookmarkStart w:id="1" w:name="O_703650"/>
      <w:bookmarkEnd w:id="1"/>
      <w:r w:rsidRPr="00E674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67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35" w:rsidP="00E67435">
            <w:pPr>
              <w:pStyle w:val="BodyText"/>
            </w:pPr>
            <w:r w:rsidRPr="00E6743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35">
            <w:pPr>
              <w:pStyle w:val="BodyText"/>
              <w:rPr>
                <w:lang w:val="en-NZ"/>
              </w:rPr>
            </w:pPr>
            <w:r w:rsidRPr="00E67435">
              <w:rPr>
                <w:rStyle w:val="SpecialBold"/>
              </w:rPr>
              <w:t>Comments</w:t>
            </w:r>
          </w:p>
        </w:tc>
      </w:tr>
      <w:tr w:rsidTr="00E67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35">
            <w:pPr>
              <w:pStyle w:val="BodyText"/>
              <w:rPr>
                <w:lang w:val="en-NZ"/>
              </w:rPr>
            </w:pPr>
            <w:r w:rsidRPr="00E6743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35" w:rsidP="00E67435">
            <w:pPr>
              <w:pStyle w:val="BodyText"/>
            </w:pPr>
            <w:r w:rsidRPr="00E67435">
              <w:t>This version first released with BSB Business Services Training Package Version 1.0.</w:t>
            </w:r>
          </w:p>
        </w:tc>
      </w:tr>
    </w:tbl>
    <w:p w:rsidR="00000000" w:rsidRPr="00E67435" w:rsidP="00E67435">
      <w:pPr>
        <w:pStyle w:val="BodyText"/>
      </w:pPr>
    </w:p>
    <w:p w:rsidR="00000000" w:rsidRPr="00E67435" w:rsidP="00E67435">
      <w:pPr>
        <w:pStyle w:val="AllowPageBreak"/>
      </w:pPr>
    </w:p>
    <w:p w:rsidR="00000000" w:rsidRPr="00E67435" w:rsidP="00E67435">
      <w:pPr>
        <w:pStyle w:val="Heading1"/>
      </w:pPr>
      <w:bookmarkStart w:id="2" w:name="O_703651"/>
      <w:bookmarkEnd w:id="2"/>
      <w:r w:rsidRPr="00E67435">
        <w:t>Application</w:t>
      </w:r>
    </w:p>
    <w:p w:rsidR="00000000" w:rsidRPr="00E67435" w:rsidP="00F73812">
      <w:pPr>
        <w:pStyle w:val="BodyText"/>
      </w:pPr>
      <w:r w:rsidRPr="00E67435">
        <w:t>This unit describes the performance outcomes, skills and knowledge required to develop poli</w:t>
      </w:r>
      <w:r w:rsidRPr="00E67435">
        <w:t>cies for the employment of staff.</w:t>
      </w:r>
    </w:p>
    <w:p w:rsidR="00000000" w:rsidRPr="00E67435" w:rsidP="00F73812">
      <w:pPr>
        <w:pStyle w:val="BodyText"/>
      </w:pPr>
      <w:r w:rsidRPr="00E67435">
        <w:t>It applies to individuals responsible for monitoring and guiding the employment policies of an organisation that employs staff.</w:t>
      </w:r>
    </w:p>
    <w:p w:rsidR="00000000" w:rsidRPr="00E67435" w:rsidP="00F73812">
      <w:pPr>
        <w:pStyle w:val="BodyText"/>
      </w:pPr>
      <w:r w:rsidRPr="00E67435">
        <w:t>No licensing, legislative or certification requirements apply to this unit at the time of pu</w:t>
      </w:r>
      <w:r w:rsidRPr="00E67435">
        <w:t>blication.</w:t>
      </w:r>
    </w:p>
    <w:p w:rsidR="00000000" w:rsidRPr="00E67435" w:rsidP="00E67435">
      <w:pPr>
        <w:pStyle w:val="Heading1"/>
      </w:pPr>
      <w:bookmarkStart w:id="3" w:name="O_703654"/>
      <w:bookmarkEnd w:id="3"/>
      <w:r w:rsidRPr="00E67435">
        <w:t>Unit Sector</w:t>
      </w:r>
    </w:p>
    <w:p w:rsidR="00000000" w:rsidRPr="00E67435" w:rsidP="00F73812">
      <w:pPr>
        <w:pStyle w:val="BodyText"/>
      </w:pPr>
      <w:r w:rsidRPr="00E67435">
        <w:t>Regulation, Licensing and Risk – ATSI Governance</w:t>
      </w:r>
    </w:p>
    <w:p w:rsidR="00000000" w:rsidRPr="00E67435" w:rsidP="00E67435">
      <w:pPr>
        <w:pStyle w:val="Heading1"/>
      </w:pPr>
      <w:bookmarkStart w:id="4" w:name="O_703655"/>
      <w:bookmarkEnd w:id="4"/>
      <w:r w:rsidRPr="00E6743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674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35" w:rsidP="00E67435">
            <w:pPr>
              <w:pStyle w:val="BodyText"/>
            </w:pPr>
            <w:r w:rsidRPr="00E6743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35">
            <w:pPr>
              <w:pStyle w:val="BodyText"/>
              <w:rPr>
                <w:lang w:val="en-NZ"/>
              </w:rPr>
            </w:pPr>
            <w:r w:rsidRPr="00E67435">
              <w:rPr>
                <w:rStyle w:val="SpecialBold"/>
              </w:rPr>
              <w:t>PERFORMANCE CRITERIA</w:t>
            </w:r>
          </w:p>
        </w:tc>
      </w:tr>
      <w:tr w:rsidTr="00E674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35" w:rsidP="00E67435">
            <w:pPr>
              <w:pStyle w:val="BodyText"/>
            </w:pPr>
            <w:r w:rsidRPr="00E6743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35">
            <w:pPr>
              <w:pStyle w:val="BodyText"/>
              <w:rPr>
                <w:lang w:val="en-NZ"/>
              </w:rPr>
            </w:pPr>
            <w:r w:rsidRPr="00E674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74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35">
            <w:pPr>
              <w:pStyle w:val="BodyText"/>
              <w:rPr>
                <w:lang w:val="en-NZ"/>
              </w:rPr>
            </w:pPr>
            <w:r w:rsidRPr="00E67435">
              <w:t>1 Develop staff policies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35" w:rsidP="00E67435">
            <w:pPr>
              <w:pStyle w:val="BodyText"/>
            </w:pPr>
            <w:r w:rsidRPr="00E67435">
              <w:t>1.1 Identify employer’s responsibilities with respect to staff</w:t>
            </w:r>
          </w:p>
          <w:p w:rsidR="00000000" w:rsidRPr="00E67435" w:rsidP="00E67435">
            <w:pPr>
              <w:pStyle w:val="BodyText"/>
            </w:pPr>
            <w:r w:rsidRPr="00E67435">
              <w:t>1.2 Develop, negotiate and endorse staffing policies with board members</w:t>
            </w:r>
            <w:r w:rsidRPr="00E67435">
              <w:t>, management and staff, and if appropriate, unions</w:t>
            </w:r>
          </w:p>
          <w:p w:rsidR="00000000" w:rsidP="00E67435">
            <w:pPr>
              <w:pStyle w:val="BodyText"/>
              <w:rPr>
                <w:lang w:val="en-NZ"/>
              </w:rPr>
            </w:pPr>
            <w:r w:rsidRPr="00E67435">
              <w:t>1.3 Ensure approved policies are communicated throughout the organisation</w:t>
            </w:r>
          </w:p>
        </w:tc>
      </w:tr>
      <w:tr w:rsidTr="00E674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35">
            <w:pPr>
              <w:pStyle w:val="BodyText"/>
              <w:rPr>
                <w:lang w:val="en-NZ"/>
              </w:rPr>
            </w:pPr>
            <w:r w:rsidRPr="00E67435">
              <w:t>2 Implement staff policies and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35" w:rsidP="00E67435">
            <w:pPr>
              <w:pStyle w:val="BodyText"/>
            </w:pPr>
            <w:r w:rsidRPr="00E67435">
              <w:t>2.1 Work with other board members and management to develop and document procedures flowing from endorsed policies</w:t>
            </w:r>
          </w:p>
          <w:p w:rsidR="00000000" w:rsidRPr="00E67435" w:rsidP="00E67435">
            <w:pPr>
              <w:pStyle w:val="BodyText"/>
            </w:pPr>
            <w:r w:rsidRPr="00E67435">
              <w:t>2.2 Establish and implement induction processes for new staff</w:t>
            </w:r>
          </w:p>
          <w:p w:rsidR="00000000" w:rsidRPr="00E67435" w:rsidP="00E67435">
            <w:pPr>
              <w:pStyle w:val="BodyText"/>
            </w:pPr>
            <w:r w:rsidRPr="00E67435">
              <w:t>2.3 Ensure changes to policies and procedures affecting employment are communic</w:t>
            </w:r>
            <w:r w:rsidRPr="00E67435">
              <w:t>ated to staff, and if applicable, to unions</w:t>
            </w:r>
          </w:p>
          <w:p w:rsidR="00000000" w:rsidRPr="00E67435" w:rsidP="00E67435">
            <w:pPr>
              <w:pStyle w:val="BodyText"/>
            </w:pPr>
            <w:r w:rsidRPr="00E67435">
              <w:t>2.4 Identify and access external industrial relations advice and representation as required</w:t>
            </w:r>
          </w:p>
          <w:p w:rsidR="00000000" w:rsidP="00E67435">
            <w:pPr>
              <w:pStyle w:val="BodyText"/>
              <w:rPr>
                <w:lang w:val="en-NZ"/>
              </w:rPr>
            </w:pPr>
            <w:r w:rsidRPr="00E67435">
              <w:t>2.5 Ensure individual contracts for employees are developed and signed within relevant enterprise agreements or awards a</w:t>
            </w:r>
            <w:r w:rsidRPr="00E67435">
              <w:t>ccording to policies and procedures</w:t>
            </w:r>
          </w:p>
        </w:tc>
      </w:tr>
      <w:tr w:rsidTr="00E674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35">
            <w:pPr>
              <w:pStyle w:val="BodyText"/>
              <w:rPr>
                <w:lang w:val="en-NZ"/>
              </w:rPr>
            </w:pPr>
            <w:r w:rsidRPr="00E67435">
              <w:t>3 Monitor and review staffing policies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35" w:rsidP="00E67435">
            <w:pPr>
              <w:pStyle w:val="BodyText"/>
            </w:pPr>
            <w:r w:rsidRPr="00E67435">
              <w:t>3.1 Establish a review body for staffing policy</w:t>
            </w:r>
          </w:p>
          <w:p w:rsidR="00000000" w:rsidRPr="00E67435" w:rsidP="00E67435">
            <w:pPr>
              <w:pStyle w:val="BodyText"/>
            </w:pPr>
            <w:r w:rsidRPr="00E67435">
              <w:t>3.2 Monitor and assess outside industrial influences and impacts relevant to the organisation</w:t>
            </w:r>
          </w:p>
          <w:p w:rsidR="00000000" w:rsidRPr="00E67435" w:rsidP="00E67435">
            <w:pPr>
              <w:pStyle w:val="BodyText"/>
            </w:pPr>
            <w:r w:rsidRPr="00E67435">
              <w:t>3.3 Ensure regular occupational health</w:t>
            </w:r>
            <w:r w:rsidRPr="00E67435">
              <w:t xml:space="preserve"> and safety checks of workplace are undertaken according to policy and procedures</w:t>
            </w:r>
          </w:p>
          <w:p w:rsidR="00000000" w:rsidRPr="00E67435" w:rsidP="00E67435">
            <w:pPr>
              <w:pStyle w:val="BodyText"/>
            </w:pPr>
            <w:r w:rsidRPr="00E67435">
              <w:t>3.4 Review grievance procedures regularly</w:t>
            </w:r>
          </w:p>
          <w:p w:rsidR="00000000" w:rsidRPr="00E67435" w:rsidP="00E67435">
            <w:pPr>
              <w:pStyle w:val="BodyText"/>
            </w:pPr>
            <w:r w:rsidRPr="00E67435">
              <w:t>3.5 Ensure all aspects of employment policy and procedures are audited independently</w:t>
            </w:r>
          </w:p>
          <w:p w:rsidR="00000000" w:rsidRPr="00E67435" w:rsidP="00E67435">
            <w:pPr>
              <w:pStyle w:val="BodyText"/>
            </w:pPr>
            <w:r w:rsidRPr="00E67435">
              <w:t>3.6 Evaluate results of reviews and audits, and</w:t>
            </w:r>
            <w:r w:rsidRPr="00E67435">
              <w:t xml:space="preserve"> propose changes to policy and procedures if necessary</w:t>
            </w:r>
          </w:p>
        </w:tc>
      </w:tr>
    </w:tbl>
    <w:p w:rsidR="00000000" w:rsidRPr="00E67435" w:rsidP="00E67435">
      <w:pPr>
        <w:pStyle w:val="BodyText"/>
      </w:pPr>
    </w:p>
    <w:p w:rsidR="00000000" w:rsidRPr="00E67435" w:rsidP="00E67435">
      <w:pPr>
        <w:pStyle w:val="AllowPageBreak"/>
      </w:pPr>
    </w:p>
    <w:p w:rsidR="00000000" w:rsidRPr="00E67435" w:rsidP="00E67435">
      <w:pPr>
        <w:pStyle w:val="Heading1"/>
      </w:pPr>
      <w:bookmarkStart w:id="5" w:name="O_703656"/>
      <w:bookmarkEnd w:id="5"/>
      <w:r w:rsidRPr="00E67435">
        <w:t>Foundation Skills</w:t>
      </w:r>
    </w:p>
    <w:p w:rsidR="00000000" w:rsidRPr="00F73812" w:rsidP="00F73812">
      <w:pPr>
        <w:pStyle w:val="BodyText"/>
        <w:rPr>
          <w:i/>
        </w:rPr>
      </w:pPr>
      <w:r w:rsidRPr="00F7381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E674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35" w:rsidP="00E67435">
            <w:pPr>
              <w:pStyle w:val="BodyText"/>
            </w:pPr>
            <w:r w:rsidRPr="00E67435">
              <w:rPr>
                <w:rStyle w:val="SpecialBold"/>
              </w:rPr>
              <w:t>Skil</w:t>
            </w:r>
            <w:r w:rsidRPr="00E67435">
              <w:rPr>
                <w:rStyle w:val="SpecialBold"/>
              </w:rPr>
              <w:t>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35" w:rsidP="00E67435">
            <w:pPr>
              <w:pStyle w:val="BodyText"/>
            </w:pPr>
            <w:r w:rsidRPr="00E67435">
              <w:rPr>
                <w:rStyle w:val="SpecialBold"/>
              </w:rPr>
              <w:t>Performance</w:t>
            </w:r>
          </w:p>
          <w:p w:rsidR="00000000" w:rsidRPr="00E67435" w:rsidP="00E67435">
            <w:pPr>
              <w:pStyle w:val="BodyText"/>
            </w:pPr>
            <w:r w:rsidRPr="00E67435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35">
            <w:pPr>
              <w:pStyle w:val="BodyText"/>
              <w:rPr>
                <w:lang w:val="en-NZ"/>
              </w:rPr>
            </w:pPr>
            <w:r w:rsidRPr="00E67435">
              <w:rPr>
                <w:rStyle w:val="SpecialBold"/>
              </w:rPr>
              <w:t>Description</w:t>
            </w:r>
          </w:p>
        </w:tc>
      </w:tr>
      <w:tr w:rsidTr="00E674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35">
            <w:pPr>
              <w:pStyle w:val="BodyText"/>
              <w:rPr>
                <w:lang w:val="en-NZ"/>
              </w:rPr>
            </w:pPr>
            <w:r w:rsidRPr="00E67435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35">
            <w:pPr>
              <w:pStyle w:val="BodyText"/>
              <w:rPr>
                <w:lang w:val="en-NZ"/>
              </w:rPr>
            </w:pPr>
            <w:r w:rsidRPr="00E67435">
              <w:t>1.1-1.3, 2.1, 2.2, 2.4, 2.5, 3.2-3.6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35">
            <w:pPr>
              <w:pStyle w:val="ListBullet"/>
              <w:rPr>
                <w:lang w:val="en-NZ"/>
              </w:rPr>
            </w:pPr>
            <w:r w:rsidRPr="00E67435">
              <w:t>Gathers, interprets and analyses textual information from a range of sources and identifies relevant and key information</w:t>
            </w:r>
          </w:p>
        </w:tc>
      </w:tr>
      <w:tr w:rsidTr="00E674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35">
            <w:pPr>
              <w:pStyle w:val="BodyText"/>
              <w:rPr>
                <w:lang w:val="en-NZ"/>
              </w:rPr>
            </w:pPr>
            <w:r w:rsidRPr="00E67435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35">
            <w:pPr>
              <w:pStyle w:val="BodyText"/>
              <w:rPr>
                <w:lang w:val="en-NZ"/>
              </w:rPr>
            </w:pPr>
            <w:r w:rsidRPr="00E67435">
              <w:t>1.1, 1.2, 2.1-2.3, 2.5, 3.2, 3.3, 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35">
            <w:pPr>
              <w:pStyle w:val="ListBullet"/>
              <w:rPr>
                <w:lang w:val="en-NZ"/>
              </w:rPr>
            </w:pPr>
            <w:r w:rsidRPr="00E67435">
              <w:t>Demonstrates sophisticated writing skills by selecting appropriate conventions and stylistic devices to express precise meaning to relevant personnel</w:t>
            </w:r>
          </w:p>
        </w:tc>
      </w:tr>
      <w:tr w:rsidTr="00E674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35">
            <w:pPr>
              <w:pStyle w:val="BodyText"/>
              <w:rPr>
                <w:lang w:val="en-NZ"/>
              </w:rPr>
            </w:pPr>
            <w:r w:rsidRPr="00E67435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35">
            <w:pPr>
              <w:pStyle w:val="BodyText"/>
              <w:rPr>
                <w:lang w:val="en-NZ"/>
              </w:rPr>
            </w:pPr>
            <w:r w:rsidRPr="00E67435">
              <w:t>1.2, 2.2-2.4, 3.5, 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35">
            <w:pPr>
              <w:pStyle w:val="ListBullet"/>
              <w:rPr>
                <w:lang w:val="en-NZ"/>
              </w:rPr>
            </w:pPr>
            <w:r w:rsidRPr="00E67435">
              <w:t xml:space="preserve"> Uses appropriate techniques, including active listening and q</w:t>
            </w:r>
            <w:r w:rsidRPr="00E67435">
              <w:t>uestioning to convey and clarify information and confirm understanding</w:t>
            </w:r>
          </w:p>
        </w:tc>
      </w:tr>
      <w:tr w:rsidTr="00E674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35">
            <w:pPr>
              <w:pStyle w:val="BodyText"/>
              <w:rPr>
                <w:lang w:val="en-NZ"/>
              </w:rPr>
            </w:pPr>
            <w:r w:rsidRPr="00E67435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35">
            <w:pPr>
              <w:pStyle w:val="BodyText"/>
              <w:rPr>
                <w:lang w:val="en-NZ"/>
              </w:rPr>
            </w:pPr>
            <w:r w:rsidRPr="00E67435">
              <w:t>1.2, 2.5, 3.2, 3.3, 3.6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35" w:rsidP="00E67435">
            <w:pPr>
              <w:pStyle w:val="ListBullet"/>
            </w:pPr>
            <w:r w:rsidRPr="00E67435">
              <w:t xml:space="preserve">Keeps up-to-date with legislation or regulations relevant to own rights and responsibilities </w:t>
            </w:r>
            <w:r w:rsidRPr="00E67435">
              <w:t xml:space="preserve">and considers implications of these when   planning and </w:t>
            </w:r>
            <w:r w:rsidRPr="00E67435">
              <w:t>developing organisational policies and procedures</w:t>
            </w:r>
          </w:p>
          <w:p w:rsidR="00000000" w:rsidRPr="00E67435" w:rsidP="00E67435">
            <w:pPr>
              <w:pStyle w:val="ListBullet"/>
            </w:pPr>
            <w:r w:rsidRPr="00E67435">
              <w:t>Monitors adherence to organisational policies and procedures and considers own role in terms of its contribution to broader goals of work environment</w:t>
            </w:r>
          </w:p>
          <w:p w:rsidR="00000000" w:rsidP="00E67435">
            <w:pPr>
              <w:pStyle w:val="ListBullet"/>
              <w:rPr>
                <w:lang w:val="en-NZ"/>
              </w:rPr>
            </w:pPr>
            <w:r w:rsidRPr="00E67435">
              <w:t>May seek to make implicit protocols and expectations more explicit and may challenge those that appear to work against effective outcomes, or do not reflect stated values</w:t>
            </w:r>
          </w:p>
        </w:tc>
      </w:tr>
      <w:tr w:rsidTr="00E674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35">
            <w:pPr>
              <w:pStyle w:val="BodyText"/>
              <w:rPr>
                <w:lang w:val="en-NZ"/>
              </w:rPr>
            </w:pPr>
            <w:r w:rsidRPr="00E67435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35">
            <w:pPr>
              <w:pStyle w:val="BodyText"/>
              <w:rPr>
                <w:lang w:val="en-NZ"/>
              </w:rPr>
            </w:pPr>
            <w:r w:rsidRPr="00E67435">
              <w:t xml:space="preserve">1.2, 1.3, 2.1-2.4, 3.3,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35" w:rsidP="00E67435">
            <w:pPr>
              <w:pStyle w:val="ListBullet"/>
            </w:pPr>
            <w:r w:rsidRPr="00E67435">
              <w:t>Selects appropriate form, channel and</w:t>
            </w:r>
            <w:r w:rsidRPr="00E67435">
              <w:t xml:space="preserve"> mode of communication for a specific purpose relevant to own role</w:t>
            </w:r>
          </w:p>
          <w:p w:rsidR="00000000" w:rsidP="00E67435">
            <w:pPr>
              <w:pStyle w:val="ListBullet"/>
              <w:rPr>
                <w:lang w:val="en-NZ"/>
              </w:rPr>
            </w:pPr>
            <w:r w:rsidRPr="00E67435">
              <w:t>Collaborates with others to achieve joint outcomes, playing an effective role in facilitating effective group interaction, influencing direction and taking a leadership role on occasion</w:t>
            </w:r>
          </w:p>
        </w:tc>
      </w:tr>
      <w:tr w:rsidTr="00E674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35">
            <w:pPr>
              <w:pStyle w:val="BodyText"/>
              <w:rPr>
                <w:lang w:val="en-NZ"/>
              </w:rPr>
            </w:pPr>
            <w:r w:rsidRPr="00E67435">
              <w:t>Ge</w:t>
            </w:r>
            <w:r w:rsidRPr="00E67435">
              <w:t>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35">
            <w:pPr>
              <w:pStyle w:val="BodyText"/>
              <w:rPr>
                <w:lang w:val="en-NZ"/>
              </w:rPr>
            </w:pPr>
            <w:r w:rsidRPr="00E67435">
              <w:t>1.1, 2.2, 2.5, 3.1-3.6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35" w:rsidP="00E67435">
            <w:pPr>
              <w:pStyle w:val="ListBullet"/>
            </w:pPr>
            <w:r w:rsidRPr="00E67435">
              <w:t>Develops plans and processes to manage relatively complex, non-routine tasks with an awareness of how they may contribute to longer-term operational and strategic goals</w:t>
            </w:r>
          </w:p>
          <w:p w:rsidR="00000000" w:rsidRPr="00E67435" w:rsidP="00E67435">
            <w:pPr>
              <w:pStyle w:val="ListBullet"/>
            </w:pPr>
            <w:r w:rsidRPr="00E67435">
              <w:t>Considers whether and how others should be invo</w:t>
            </w:r>
            <w:r w:rsidRPr="00E67435">
              <w:t xml:space="preserve">lved, often using consultative or collaborative processes as an integral part of decision-making </w:t>
            </w:r>
          </w:p>
          <w:p w:rsidR="00000000" w:rsidRPr="00E67435" w:rsidP="00E67435">
            <w:pPr>
              <w:pStyle w:val="ListBullet"/>
            </w:pPr>
            <w:r w:rsidRPr="00E67435">
              <w:t>When dealing with complex issues, may use intuition to identify the general problem, switching to analytical process to clarify goals and key issues and using</w:t>
            </w:r>
            <w:r w:rsidRPr="00E67435">
              <w:t xml:space="preserve"> lateral thinking processes to generate possible solutions</w:t>
            </w:r>
          </w:p>
        </w:tc>
      </w:tr>
    </w:tbl>
    <w:p w:rsidR="00000000" w:rsidRPr="00E67435" w:rsidP="00E67435">
      <w:pPr>
        <w:pStyle w:val="BodyText"/>
      </w:pPr>
    </w:p>
    <w:p w:rsidR="00000000" w:rsidRPr="00E67435" w:rsidP="00E67435">
      <w:pPr>
        <w:pStyle w:val="AllowPageBreak"/>
      </w:pPr>
    </w:p>
    <w:p w:rsidR="00000000" w:rsidRPr="00E67435" w:rsidP="00E67435">
      <w:pPr>
        <w:pStyle w:val="Heading1"/>
      </w:pPr>
      <w:bookmarkStart w:id="6" w:name="O_703658"/>
      <w:bookmarkEnd w:id="6"/>
      <w:r w:rsidRPr="00E6743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E67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35" w:rsidP="00E67435">
            <w:pPr>
              <w:pStyle w:val="BodyText"/>
            </w:pPr>
            <w:r w:rsidRPr="00E67435">
              <w:rPr>
                <w:rStyle w:val="SpecialBold"/>
              </w:rPr>
              <w:t xml:space="preserve">Code and title </w:t>
            </w:r>
          </w:p>
          <w:p w:rsidR="00000000" w:rsidRPr="00E67435" w:rsidP="00E67435">
            <w:pPr>
              <w:pStyle w:val="BodyText"/>
            </w:pPr>
            <w:r w:rsidRPr="00E67435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35" w:rsidP="00E67435">
            <w:pPr>
              <w:pStyle w:val="BodyText"/>
            </w:pPr>
            <w:r w:rsidRPr="00E67435">
              <w:rPr>
                <w:rStyle w:val="SpecialBold"/>
              </w:rPr>
              <w:t>Code and title</w:t>
            </w:r>
          </w:p>
          <w:p w:rsidR="00000000" w:rsidRPr="00E67435" w:rsidP="00E67435">
            <w:pPr>
              <w:pStyle w:val="BodyText"/>
            </w:pPr>
            <w:r w:rsidRPr="00E6743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35" w:rsidP="00E67435">
            <w:pPr>
              <w:pStyle w:val="BodyText"/>
            </w:pPr>
            <w:r w:rsidRPr="00E6743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35">
            <w:pPr>
              <w:pStyle w:val="BodyText"/>
              <w:rPr>
                <w:lang w:val="en-NZ"/>
              </w:rPr>
            </w:pPr>
            <w:r w:rsidRPr="00E67435">
              <w:rPr>
                <w:rStyle w:val="SpecialBold"/>
              </w:rPr>
              <w:t>Equivalence status</w:t>
            </w:r>
          </w:p>
        </w:tc>
      </w:tr>
      <w:tr w:rsidTr="00E67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35">
            <w:pPr>
              <w:pStyle w:val="BodyText"/>
              <w:rPr>
                <w:lang w:val="en-NZ"/>
              </w:rPr>
            </w:pPr>
            <w:r w:rsidRPr="00E67435">
              <w:t xml:space="preserve">BSBATSIM506 Develop employment policies           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35">
            <w:pPr>
              <w:pStyle w:val="BodyText"/>
              <w:rPr>
                <w:lang w:val="en-NZ"/>
              </w:rPr>
            </w:pPr>
            <w:r w:rsidRPr="00E67435">
              <w:t xml:space="preserve">BSBATSIM506C Develop employment policies   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435">
            <w:pPr>
              <w:pStyle w:val="BodyText"/>
              <w:rPr>
                <w:lang w:val="en-NZ"/>
              </w:rPr>
            </w:pPr>
            <w:r w:rsidRPr="00E6743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435" w:rsidP="00E67435">
            <w:pPr>
              <w:pStyle w:val="BodyText"/>
            </w:pPr>
            <w:r w:rsidRPr="00E67435">
              <w:t>Equivalent unit</w:t>
            </w:r>
          </w:p>
        </w:tc>
      </w:tr>
    </w:tbl>
    <w:p w:rsidR="00000000" w:rsidRPr="00E67435" w:rsidP="00E67435">
      <w:pPr>
        <w:pStyle w:val="BodyText"/>
      </w:pPr>
    </w:p>
    <w:p w:rsidR="00000000" w:rsidRPr="00E67435" w:rsidP="00E67435">
      <w:pPr>
        <w:pStyle w:val="AllowPageBreak"/>
      </w:pPr>
    </w:p>
    <w:p w:rsidR="00000000" w:rsidRPr="00E67435" w:rsidP="00E67435">
      <w:pPr>
        <w:pStyle w:val="Heading1"/>
      </w:pPr>
      <w:bookmarkStart w:id="7" w:name="O_703665"/>
      <w:bookmarkEnd w:id="7"/>
      <w:r w:rsidRPr="00E67435">
        <w:t>Links</w:t>
      </w:r>
    </w:p>
    <w:p w:rsidR="00000000" w:rsidRPr="00E67435" w:rsidP="00F73812">
      <w:pPr>
        <w:pStyle w:val="BodyText"/>
      </w:pPr>
      <w:r w:rsidRPr="00E674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2762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67435" w:rsidP="00E67435"/>
    <w:sectPr w:rsidSect="00E674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4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435" w:rsidRPr="00F73812" w:rsidP="00F738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4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812" w:rsidP="00E674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3812" w:rsidP="00E674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3812" w:rsidP="00E674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4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8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7435" w:rsidRPr="00F73812" w:rsidP="00F738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4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812" w:rsidRPr="002D2AF8" w:rsidP="00E674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BSBATSIM506 Develop employment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F73812" w:rsidP="00E674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06EE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88E6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4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74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74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74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74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74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74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74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74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74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74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7435"/>
  </w:style>
  <w:style w:type="character" w:customStyle="1" w:styleId="Heading1Char">
    <w:name w:val="Heading 1 Char"/>
    <w:basedOn w:val="DefaultParagraphFont"/>
    <w:link w:val="Heading1"/>
    <w:rsid w:val="00E674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74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74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74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7435"/>
    <w:rPr>
      <w:b/>
      <w:spacing w:val="0"/>
    </w:rPr>
  </w:style>
  <w:style w:type="character" w:styleId="Emphasis">
    <w:name w:val="Emphasis"/>
    <w:basedOn w:val="DefaultParagraphFont"/>
    <w:qFormat/>
    <w:rsid w:val="00E67435"/>
    <w:rPr>
      <w:i/>
    </w:rPr>
  </w:style>
  <w:style w:type="paragraph" w:customStyle="1" w:styleId="SuperHeading">
    <w:name w:val="SuperHeading"/>
    <w:basedOn w:val="Normal"/>
    <w:rsid w:val="00E674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74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74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74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74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74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74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74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74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74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74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74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74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74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74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74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74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74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74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74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74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74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74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74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74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74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74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74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74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74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74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74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74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74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74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74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74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74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7435"/>
  </w:style>
  <w:style w:type="paragraph" w:styleId="TableofFigures">
    <w:name w:val="table of figures"/>
    <w:basedOn w:val="Normal"/>
    <w:next w:val="Normal"/>
    <w:semiHidden/>
    <w:rsid w:val="00E674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74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7435"/>
    <w:rPr>
      <w:rFonts w:ascii="Wingdings" w:hAnsi="Wingdings"/>
    </w:rPr>
  </w:style>
  <w:style w:type="paragraph" w:customStyle="1" w:styleId="TableHeading">
    <w:name w:val="Table Heading"/>
    <w:basedOn w:val="HeadingBase"/>
    <w:rsid w:val="00E674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7435"/>
    <w:rPr>
      <w:color w:val="0033CC"/>
      <w:u w:val="none"/>
    </w:rPr>
  </w:style>
  <w:style w:type="paragraph" w:customStyle="1" w:styleId="BodyTextRight">
    <w:name w:val="Body Text Right"/>
    <w:basedOn w:val="BodyText"/>
    <w:rsid w:val="00E674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74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74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74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74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74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7435"/>
    <w:rPr>
      <w:sz w:val="32"/>
    </w:rPr>
  </w:style>
  <w:style w:type="paragraph" w:customStyle="1" w:styleId="HeadingProcedure">
    <w:name w:val="Heading Procedure"/>
    <w:basedOn w:val="HeadingBase"/>
    <w:next w:val="Normal"/>
    <w:rsid w:val="00E674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7435"/>
    <w:pPr>
      <w:spacing w:before="60" w:after="60"/>
    </w:pPr>
  </w:style>
  <w:style w:type="paragraph" w:styleId="ListContinue">
    <w:name w:val="List Continue"/>
    <w:basedOn w:val="List"/>
    <w:rsid w:val="00E67435"/>
    <w:pPr>
      <w:ind w:firstLine="0"/>
    </w:pPr>
  </w:style>
  <w:style w:type="paragraph" w:customStyle="1" w:styleId="ListNote">
    <w:name w:val="List Note"/>
    <w:basedOn w:val="List"/>
    <w:rsid w:val="00E674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74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74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7435"/>
    <w:rPr>
      <w:rFonts w:ascii="Courier New" w:hAnsi="Courier New"/>
    </w:rPr>
  </w:style>
  <w:style w:type="paragraph" w:customStyle="1" w:styleId="NoteBullet">
    <w:name w:val="Note Bullet"/>
    <w:basedOn w:val="Note"/>
    <w:rsid w:val="00E674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74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74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74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74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74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74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7435"/>
    <w:rPr>
      <w:b/>
      <w:smallCaps/>
    </w:rPr>
  </w:style>
  <w:style w:type="paragraph" w:customStyle="1" w:styleId="TableListNumber">
    <w:name w:val="Table List Number"/>
    <w:basedOn w:val="ListNumber"/>
    <w:rsid w:val="00E674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74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7435"/>
    <w:pPr>
      <w:numPr>
        <w:numId w:val="8"/>
      </w:numPr>
    </w:pPr>
  </w:style>
  <w:style w:type="paragraph" w:customStyle="1" w:styleId="ListAlpha2">
    <w:name w:val="List Alpha 2"/>
    <w:basedOn w:val="List2"/>
    <w:rsid w:val="00E67435"/>
    <w:pPr>
      <w:numPr>
        <w:numId w:val="7"/>
      </w:numPr>
    </w:pPr>
  </w:style>
  <w:style w:type="paragraph" w:styleId="List2">
    <w:name w:val="List 2"/>
    <w:basedOn w:val="BodyText"/>
    <w:rsid w:val="00E674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74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74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74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74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74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7435"/>
    <w:pPr>
      <w:numPr>
        <w:numId w:val="3"/>
      </w:numPr>
    </w:pPr>
  </w:style>
  <w:style w:type="paragraph" w:styleId="ListContinue2">
    <w:name w:val="List Continue 2"/>
    <w:basedOn w:val="List2"/>
    <w:rsid w:val="00E67435"/>
    <w:pPr>
      <w:ind w:firstLine="0"/>
    </w:pPr>
  </w:style>
  <w:style w:type="paragraph" w:styleId="ListContinue3">
    <w:name w:val="List Continue 3"/>
    <w:basedOn w:val="List3"/>
    <w:rsid w:val="00E67435"/>
    <w:pPr>
      <w:ind w:left="1021" w:firstLine="0"/>
    </w:pPr>
  </w:style>
  <w:style w:type="paragraph" w:styleId="ListContinue4">
    <w:name w:val="List Continue 4"/>
    <w:basedOn w:val="List4"/>
    <w:rsid w:val="00E67435"/>
    <w:pPr>
      <w:ind w:firstLine="0"/>
    </w:pPr>
  </w:style>
  <w:style w:type="paragraph" w:styleId="ListContinue5">
    <w:name w:val="List Continue 5"/>
    <w:basedOn w:val="List5"/>
    <w:rsid w:val="00E67435"/>
    <w:pPr>
      <w:ind w:firstLine="0"/>
    </w:pPr>
  </w:style>
  <w:style w:type="paragraph" w:styleId="ListNumber3">
    <w:name w:val="List Number 3"/>
    <w:basedOn w:val="List3"/>
    <w:rsid w:val="00E67435"/>
    <w:pPr>
      <w:numPr>
        <w:numId w:val="4"/>
      </w:numPr>
    </w:pPr>
  </w:style>
  <w:style w:type="paragraph" w:styleId="ListNumber4">
    <w:name w:val="List Number 4"/>
    <w:basedOn w:val="List4"/>
    <w:rsid w:val="00E67435"/>
    <w:pPr>
      <w:numPr>
        <w:numId w:val="5"/>
      </w:numPr>
    </w:pPr>
  </w:style>
  <w:style w:type="paragraph" w:styleId="ListNumber5">
    <w:name w:val="List Number 5"/>
    <w:basedOn w:val="List5"/>
    <w:rsid w:val="00E67435"/>
    <w:pPr>
      <w:numPr>
        <w:numId w:val="6"/>
      </w:numPr>
    </w:pPr>
  </w:style>
  <w:style w:type="paragraph" w:styleId="BlockText">
    <w:name w:val="Block Text"/>
    <w:basedOn w:val="Normal"/>
    <w:rsid w:val="00E674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74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7435"/>
    <w:rPr>
      <w:sz w:val="16"/>
      <w:vertAlign w:val="superscript"/>
    </w:rPr>
  </w:style>
  <w:style w:type="character" w:customStyle="1" w:styleId="Symbols">
    <w:name w:val="Symbols"/>
    <w:basedOn w:val="DefaultParagraphFont"/>
    <w:rsid w:val="00E67435"/>
    <w:rPr>
      <w:rFonts w:ascii="Symbol" w:hAnsi="Symbol"/>
    </w:rPr>
  </w:style>
  <w:style w:type="character" w:customStyle="1" w:styleId="MenuOptions">
    <w:name w:val="Menu Options"/>
    <w:basedOn w:val="DefaultParagraphFont"/>
    <w:rsid w:val="00E674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7435"/>
    <w:rPr>
      <w:b/>
    </w:rPr>
  </w:style>
  <w:style w:type="character" w:customStyle="1" w:styleId="Underlined">
    <w:name w:val="Underlined"/>
    <w:basedOn w:val="DefaultParagraphFont"/>
    <w:rsid w:val="00E67435"/>
    <w:rPr>
      <w:u w:val="single"/>
    </w:rPr>
  </w:style>
  <w:style w:type="paragraph" w:customStyle="1" w:styleId="TableBodyTextRight">
    <w:name w:val="Table Body Text Right"/>
    <w:basedOn w:val="TableBodyText"/>
    <w:rsid w:val="00E674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7435"/>
    <w:rPr>
      <w:sz w:val="18"/>
    </w:rPr>
  </w:style>
  <w:style w:type="paragraph" w:customStyle="1" w:styleId="BodySmallRight">
    <w:name w:val="Body Small Right"/>
    <w:basedOn w:val="BodyTextRight"/>
    <w:rsid w:val="00E67435"/>
    <w:rPr>
      <w:sz w:val="18"/>
      <w:szCs w:val="18"/>
    </w:rPr>
  </w:style>
  <w:style w:type="paragraph" w:customStyle="1" w:styleId="MarginEdition">
    <w:name w:val="Margin Edition"/>
    <w:basedOn w:val="MarginNote"/>
    <w:rsid w:val="00E674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7435"/>
    <w:rPr>
      <w:sz w:val="2"/>
      <w:szCs w:val="2"/>
    </w:rPr>
  </w:style>
  <w:style w:type="character" w:customStyle="1" w:styleId="Small">
    <w:name w:val="Small"/>
    <w:basedOn w:val="DefaultParagraphFont"/>
    <w:rsid w:val="00E67435"/>
    <w:rPr>
      <w:sz w:val="16"/>
    </w:rPr>
  </w:style>
  <w:style w:type="paragraph" w:customStyle="1" w:styleId="WideTable">
    <w:name w:val="Wide Table"/>
    <w:basedOn w:val="Normal"/>
    <w:rsid w:val="00E674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7435"/>
  </w:style>
  <w:style w:type="paragraph" w:styleId="Quote">
    <w:name w:val="Quote"/>
    <w:basedOn w:val="Heading1"/>
    <w:link w:val="QuoteChar"/>
    <w:qFormat/>
    <w:rsid w:val="00E674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74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7435"/>
    <w:pPr>
      <w:pageBreakBefore/>
    </w:pPr>
  </w:style>
  <w:style w:type="paragraph" w:customStyle="1" w:styleId="Border">
    <w:name w:val="Border"/>
    <w:basedOn w:val="Normal"/>
    <w:qFormat/>
    <w:rsid w:val="00E674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74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4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4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74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74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74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74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74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7435"/>
    <w:rPr>
      <w:u w:val="single"/>
    </w:rPr>
  </w:style>
  <w:style w:type="character" w:customStyle="1" w:styleId="BoldandItalics">
    <w:name w:val="Bold and Italics"/>
    <w:qFormat/>
    <w:rsid w:val="00E67435"/>
    <w:rPr>
      <w:b/>
      <w:i/>
      <w:u w:val="none"/>
    </w:rPr>
  </w:style>
  <w:style w:type="paragraph" w:styleId="BalloonText">
    <w:name w:val="Balloon Text"/>
    <w:basedOn w:val="Normal"/>
    <w:link w:val="BalloonTextChar"/>
    <w:rsid w:val="00E674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74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74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74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74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74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7435"/>
    <w:pPr>
      <w:spacing w:before="0" w:after="0"/>
    </w:pPr>
  </w:style>
  <w:style w:type="paragraph" w:customStyle="1" w:styleId="BodyTextBold">
    <w:name w:val="Body Text Bold"/>
    <w:basedOn w:val="BodyText"/>
    <w:qFormat/>
    <w:rsid w:val="00E67435"/>
    <w:rPr>
      <w:b/>
    </w:rPr>
  </w:style>
  <w:style w:type="character" w:styleId="Hyperlink">
    <w:name w:val="Hyperlink"/>
    <w:basedOn w:val="DefaultParagraphFont"/>
    <w:uiPriority w:val="99"/>
    <w:unhideWhenUsed/>
    <w:rsid w:val="00F738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4425</Characters>
  <Application>Microsoft Office Word</Application>
  <DocSecurity>0</DocSecurity>
  <Lines>163</Lines>
  <Paragraphs>93</Paragraphs>
  <ScaleCrop>false</ScaleCrop>
  <Company>Author-it Software Corporation Ltd.</Company>
  <LinksUpToDate>false</LinksUpToDate>
  <CharactersWithSpaces>5029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BSBATSIM506 Develop employment policies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2022-11-24T14:10:00Z</dcterms:created>
  <dcterms:modified xsi:type="dcterms:W3CDTF">2022-11-24T14:10:00Z</dcterms:modified>
</cp:coreProperties>
</file>