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CB2" w:rsidP="00075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BSBATSIM506 Develop employment policies</w:t>
      </w:r>
      <w:r>
        <w:fldChar w:fldCharType="end"/>
      </w:r>
    </w:p>
    <w:p w:rsidR="00075CB2" w:rsidP="00075CB2">
      <w:pPr>
        <w:pStyle w:val="Version"/>
        <w:sectPr w:rsidSect="00166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93C" w:rsidP="0016693C">
      <w:pPr>
        <w:pStyle w:val="SuperHeading"/>
      </w:pPr>
      <w:r w:rsidRPr="0016693C">
        <w:t>Assessment Re</w:t>
      </w:r>
      <w:r w:rsidRPr="0016693C">
        <w:t>quirements for BSBATSIM506 Develop employment policies</w:t>
      </w:r>
    </w:p>
    <w:p w:rsidR="00000000" w:rsidRPr="0016693C" w:rsidP="0016693C">
      <w:pPr>
        <w:pStyle w:val="Heading1"/>
      </w:pPr>
      <w:bookmarkStart w:id="1" w:name="O_703660"/>
      <w:bookmarkEnd w:id="1"/>
      <w:r w:rsidRPr="001669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66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3C" w:rsidP="0016693C">
            <w:pPr>
              <w:pStyle w:val="BodyText"/>
            </w:pPr>
            <w:r w:rsidRPr="0016693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3C">
            <w:pPr>
              <w:pStyle w:val="BodyText"/>
              <w:rPr>
                <w:lang w:val="en-NZ"/>
              </w:rPr>
            </w:pPr>
            <w:r w:rsidRPr="0016693C">
              <w:rPr>
                <w:rStyle w:val="SpecialBold"/>
              </w:rPr>
              <w:t>Comments</w:t>
            </w:r>
          </w:p>
        </w:tc>
      </w:tr>
      <w:tr w:rsidTr="001669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93C">
            <w:pPr>
              <w:pStyle w:val="BodyText"/>
              <w:rPr>
                <w:lang w:val="en-NZ"/>
              </w:rPr>
            </w:pPr>
            <w:r w:rsidRPr="0016693C">
              <w:t>Release 1</w:t>
            </w:r>
            <w:r w:rsidRPr="0016693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93C" w:rsidP="0016693C">
            <w:pPr>
              <w:pStyle w:val="BodyText"/>
            </w:pPr>
            <w:r w:rsidRPr="0016693C">
              <w:t>This version first released with BSB Business Services Training Package Version 1.0.</w:t>
            </w:r>
          </w:p>
        </w:tc>
      </w:tr>
    </w:tbl>
    <w:p w:rsidR="00000000" w:rsidRPr="0016693C" w:rsidP="0016693C">
      <w:pPr>
        <w:pStyle w:val="BodyText"/>
      </w:pPr>
    </w:p>
    <w:p w:rsidR="00000000" w:rsidRPr="0016693C" w:rsidP="0016693C">
      <w:pPr>
        <w:pStyle w:val="AllowPageBreak"/>
      </w:pPr>
    </w:p>
    <w:p w:rsidR="00000000" w:rsidRPr="0016693C" w:rsidP="0016693C">
      <w:pPr>
        <w:pStyle w:val="Heading1"/>
      </w:pPr>
      <w:bookmarkStart w:id="2" w:name="O_703661"/>
      <w:bookmarkEnd w:id="2"/>
      <w:r w:rsidRPr="0016693C">
        <w:t>Performance Evidence</w:t>
      </w:r>
    </w:p>
    <w:p w:rsidR="00000000" w:rsidRPr="0016693C" w:rsidP="00075CB2">
      <w:pPr>
        <w:pStyle w:val="BodyText"/>
      </w:pPr>
      <w:r w:rsidRPr="0016693C">
        <w:t>Evidence of the ability to:</w:t>
      </w:r>
    </w:p>
    <w:p w:rsidR="00000000" w:rsidRPr="0016693C" w:rsidP="0016693C">
      <w:pPr>
        <w:pStyle w:val="ListBullet"/>
      </w:pPr>
      <w:r w:rsidRPr="0016693C">
        <w:t>effectively work with others to develop and review employment policies and procedures</w:t>
      </w:r>
    </w:p>
    <w:p w:rsidR="00000000" w:rsidRPr="0016693C" w:rsidP="0016693C">
      <w:pPr>
        <w:pStyle w:val="ListBullet"/>
      </w:pPr>
      <w:r w:rsidRPr="0016693C">
        <w:t>follow policies and procedures in relation to staff.</w:t>
      </w:r>
    </w:p>
    <w:p w:rsidR="00000000" w:rsidRPr="0016693C" w:rsidP="0016693C">
      <w:pPr>
        <w:pStyle w:val="BodyText"/>
      </w:pPr>
    </w:p>
    <w:p w:rsidR="00000000" w:rsidRPr="0016693C" w:rsidP="00075CB2">
      <w:pPr>
        <w:pStyle w:val="BodyText"/>
      </w:pPr>
      <w:r w:rsidRPr="0016693C">
        <w:t>Note: If a specific volume or frequency is not stated, then evidence must be provided a</w:t>
      </w:r>
      <w:r w:rsidRPr="0016693C">
        <w:t>t least once.</w:t>
      </w:r>
    </w:p>
    <w:p w:rsidR="00000000" w:rsidRPr="0016693C" w:rsidP="0016693C">
      <w:pPr>
        <w:pStyle w:val="Heading1"/>
      </w:pPr>
      <w:bookmarkStart w:id="3" w:name="O_703662"/>
      <w:bookmarkEnd w:id="3"/>
      <w:r w:rsidRPr="0016693C">
        <w:t>Knowledge Evidence</w:t>
      </w:r>
    </w:p>
    <w:p w:rsidR="00000000" w:rsidRPr="0016693C" w:rsidP="00075CB2">
      <w:pPr>
        <w:pStyle w:val="BodyText"/>
      </w:pPr>
      <w:r w:rsidRPr="0016693C">
        <w:t xml:space="preserve">To complete the unit requirements safely and effectively, the individual must:  </w:t>
      </w:r>
    </w:p>
    <w:p w:rsidR="00000000" w:rsidRPr="0016693C" w:rsidP="0016693C">
      <w:pPr>
        <w:pStyle w:val="ListBullet"/>
      </w:pPr>
      <w:r w:rsidRPr="0016693C">
        <w:t>explain board’s responsibilities in relation to duty of care towards staff</w:t>
      </w:r>
    </w:p>
    <w:p w:rsidR="00000000" w:rsidRPr="0016693C" w:rsidP="0016693C">
      <w:pPr>
        <w:pStyle w:val="ListBullet"/>
      </w:pPr>
      <w:r w:rsidRPr="0016693C">
        <w:t>explain concept of community control of organisations and how it may impact employment policies</w:t>
      </w:r>
    </w:p>
    <w:p w:rsidR="00000000" w:rsidRPr="0016693C" w:rsidP="0016693C">
      <w:pPr>
        <w:pStyle w:val="ListBullet"/>
      </w:pPr>
      <w:r w:rsidRPr="0016693C">
        <w:t xml:space="preserve">describe cultural context in which Aboriginal and Torres Strait Islander boards operate, including their role in upholding traditional and cultural values, and </w:t>
      </w:r>
      <w:r w:rsidRPr="0016693C">
        <w:t>how that might impact employment policies</w:t>
      </w:r>
    </w:p>
    <w:p w:rsidR="00000000" w:rsidRPr="0016693C" w:rsidP="0016693C">
      <w:pPr>
        <w:pStyle w:val="ListBullet"/>
      </w:pPr>
      <w:r w:rsidRPr="0016693C">
        <w:t>outline importance of effective communication and negotiation strategies to disseminate information and negotiate policies and procedures</w:t>
      </w:r>
    </w:p>
    <w:p w:rsidR="00000000" w:rsidRPr="0016693C" w:rsidP="0016693C">
      <w:pPr>
        <w:pStyle w:val="ListBullet"/>
      </w:pPr>
      <w:r w:rsidRPr="0016693C">
        <w:t>identify equity and diversity principles in relation to employment policies</w:t>
      </w:r>
    </w:p>
    <w:p w:rsidR="00000000" w:rsidRPr="0016693C" w:rsidP="0016693C">
      <w:pPr>
        <w:pStyle w:val="ListBullet"/>
      </w:pPr>
      <w:r w:rsidRPr="0016693C">
        <w:t>describe geographic, social, economic and political contexts in which particular organisations operate and how these may impact employment policies</w:t>
      </w:r>
    </w:p>
    <w:p w:rsidR="00000000" w:rsidRPr="0016693C" w:rsidP="0016693C">
      <w:pPr>
        <w:pStyle w:val="ListBullet"/>
      </w:pPr>
      <w:r w:rsidRPr="0016693C">
        <w:t>explain organisational policies and procedures in relation to staffing</w:t>
      </w:r>
    </w:p>
    <w:p w:rsidR="00000000" w:rsidRPr="0016693C" w:rsidP="0016693C">
      <w:pPr>
        <w:pStyle w:val="ListBullet"/>
      </w:pPr>
      <w:r w:rsidRPr="0016693C">
        <w:t>outline process for developing polici</w:t>
      </w:r>
      <w:r w:rsidRPr="0016693C">
        <w:t xml:space="preserve">es and procedures </w:t>
      </w:r>
    </w:p>
    <w:p w:rsidR="00000000" w:rsidRPr="0016693C" w:rsidP="0016693C">
      <w:pPr>
        <w:pStyle w:val="ListBullet"/>
      </w:pPr>
      <w:r w:rsidRPr="0016693C">
        <w:t>list relevant provisions of federal, state or territory legislation and funding body requirements that may influence employment policies, including industrial relations, occupational health and safety, and equal employment opportunity la</w:t>
      </w:r>
      <w:r w:rsidRPr="0016693C">
        <w:t>ws</w:t>
      </w:r>
    </w:p>
    <w:p w:rsidR="00000000" w:rsidRPr="0016693C" w:rsidP="0016693C">
      <w:pPr>
        <w:pStyle w:val="ListBullet"/>
      </w:pPr>
      <w:r w:rsidRPr="0016693C">
        <w:t>identify relevant awards and employment conditions</w:t>
      </w:r>
    </w:p>
    <w:p w:rsidR="00000000" w:rsidRPr="0016693C" w:rsidP="0016693C">
      <w:pPr>
        <w:pStyle w:val="ListBullet"/>
      </w:pPr>
      <w:r w:rsidRPr="0016693C">
        <w:t>outline relevant protocols and cultural responsibilities that might impact employment policies.</w:t>
      </w:r>
    </w:p>
    <w:p w:rsidR="00000000" w:rsidRPr="0016693C" w:rsidP="0016693C">
      <w:pPr>
        <w:pStyle w:val="AllowPageBreak"/>
      </w:pPr>
    </w:p>
    <w:p w:rsidR="00000000" w:rsidRPr="0016693C" w:rsidP="0016693C">
      <w:pPr>
        <w:pStyle w:val="Heading1"/>
      </w:pPr>
      <w:bookmarkStart w:id="4" w:name="O_703663"/>
      <w:bookmarkEnd w:id="4"/>
      <w:r w:rsidRPr="0016693C">
        <w:t>Assessment Conditions</w:t>
      </w:r>
    </w:p>
    <w:p w:rsidR="00000000" w:rsidRPr="0016693C" w:rsidP="00075CB2">
      <w:pPr>
        <w:pStyle w:val="BodyText"/>
      </w:pPr>
      <w:r w:rsidRPr="0016693C">
        <w:t>Assessment must be conducted in a safe environment where evidence g</w:t>
      </w:r>
      <w:r w:rsidRPr="0016693C">
        <w:t>athered demonstrates consistent performance of typical activities experienced in the regulation, licensing and risk – ATSI governance field of work and include access to:</w:t>
      </w:r>
    </w:p>
    <w:p w:rsidR="00000000" w:rsidRPr="0016693C" w:rsidP="0016693C">
      <w:pPr>
        <w:pStyle w:val="ListBullet"/>
      </w:pPr>
      <w:r w:rsidRPr="0016693C">
        <w:t>participation on an actual or simulated board</w:t>
      </w:r>
    </w:p>
    <w:p w:rsidR="00000000" w:rsidRPr="0016693C" w:rsidP="0016693C">
      <w:pPr>
        <w:pStyle w:val="ListBullet"/>
      </w:pPr>
      <w:r w:rsidRPr="0016693C">
        <w:t>examples of legislation and policy aff</w:t>
      </w:r>
      <w:r w:rsidRPr="0016693C">
        <w:t>ecting the employment of staff.</w:t>
      </w:r>
    </w:p>
    <w:p w:rsidR="00000000" w:rsidRPr="0016693C" w:rsidP="0016693C">
      <w:pPr>
        <w:pStyle w:val="BodyText"/>
      </w:pPr>
    </w:p>
    <w:p w:rsidR="00000000" w:rsidRPr="0016693C" w:rsidP="00075CB2">
      <w:pPr>
        <w:pStyle w:val="BodyText"/>
      </w:pPr>
      <w:r w:rsidRPr="0016693C">
        <w:t>Assessors must satisfy NVR/AQTF assessor requirements.</w:t>
      </w:r>
    </w:p>
    <w:p w:rsidR="00000000" w:rsidRPr="0016693C" w:rsidP="0016693C">
      <w:pPr>
        <w:pStyle w:val="Heading1"/>
      </w:pPr>
      <w:bookmarkStart w:id="5" w:name="O_703666"/>
      <w:bookmarkEnd w:id="5"/>
      <w:r w:rsidRPr="0016693C">
        <w:t>Links</w:t>
      </w:r>
    </w:p>
    <w:p w:rsidR="00000000" w:rsidRPr="0016693C" w:rsidP="00075CB2">
      <w:pPr>
        <w:pStyle w:val="BodyText"/>
      </w:pPr>
      <w:r w:rsidRPr="001669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2EC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693C" w:rsidP="0016693C"/>
    <w:sectPr w:rsidSect="001669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C" w:rsidRPr="00075CB2" w:rsidP="00075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B2" w:rsidP="00166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CB2" w:rsidP="00166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5CB2" w:rsidP="00166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93C" w:rsidRPr="00075CB2" w:rsidP="00075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CB2" w:rsidRPr="002D2AF8" w:rsidP="00166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BSBATSIM506 Develop employment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075CB2" w:rsidP="00166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887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F0E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93C"/>
  </w:style>
  <w:style w:type="character" w:customStyle="1" w:styleId="Heading1Char">
    <w:name w:val="Heading 1 Char"/>
    <w:basedOn w:val="DefaultParagraphFont"/>
    <w:link w:val="Heading1"/>
    <w:rsid w:val="00166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9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9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69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93C"/>
    <w:rPr>
      <w:b/>
      <w:spacing w:val="0"/>
    </w:rPr>
  </w:style>
  <w:style w:type="paragraph" w:customStyle="1" w:styleId="SuperHeading">
    <w:name w:val="SuperHeading"/>
    <w:basedOn w:val="Normal"/>
    <w:rsid w:val="00166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9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9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6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93C"/>
    <w:rPr>
      <w:i/>
    </w:rPr>
  </w:style>
  <w:style w:type="paragraph" w:styleId="Caption">
    <w:name w:val="caption"/>
    <w:basedOn w:val="BodyText"/>
    <w:next w:val="Normal"/>
    <w:qFormat/>
    <w:rsid w:val="00166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93C"/>
  </w:style>
  <w:style w:type="paragraph" w:styleId="TableofFigures">
    <w:name w:val="table of figures"/>
    <w:basedOn w:val="Normal"/>
    <w:next w:val="Normal"/>
    <w:semiHidden/>
    <w:rsid w:val="00166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9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693C"/>
    <w:rPr>
      <w:rFonts w:ascii="Wingdings" w:hAnsi="Wingdings"/>
    </w:rPr>
  </w:style>
  <w:style w:type="paragraph" w:customStyle="1" w:styleId="TableHeading">
    <w:name w:val="Table Heading"/>
    <w:basedOn w:val="HeadingBase"/>
    <w:rsid w:val="00166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93C"/>
    <w:rPr>
      <w:color w:val="0033CC"/>
      <w:u w:val="none"/>
    </w:rPr>
  </w:style>
  <w:style w:type="paragraph" w:customStyle="1" w:styleId="BodyTextRight">
    <w:name w:val="Body Text Right"/>
    <w:basedOn w:val="BodyText"/>
    <w:rsid w:val="00166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9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93C"/>
    <w:rPr>
      <w:sz w:val="32"/>
    </w:rPr>
  </w:style>
  <w:style w:type="paragraph" w:customStyle="1" w:styleId="HeadingProcedure">
    <w:name w:val="Heading Procedure"/>
    <w:basedOn w:val="HeadingBase"/>
    <w:next w:val="Normal"/>
    <w:rsid w:val="00166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93C"/>
    <w:pPr>
      <w:spacing w:before="60" w:after="60"/>
    </w:pPr>
  </w:style>
  <w:style w:type="paragraph" w:styleId="ListContinue">
    <w:name w:val="List Continue"/>
    <w:basedOn w:val="List"/>
    <w:rsid w:val="0016693C"/>
    <w:pPr>
      <w:ind w:firstLine="0"/>
    </w:pPr>
  </w:style>
  <w:style w:type="paragraph" w:customStyle="1" w:styleId="ListNote">
    <w:name w:val="List Note"/>
    <w:basedOn w:val="List"/>
    <w:rsid w:val="00166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93C"/>
    <w:rPr>
      <w:rFonts w:ascii="Courier New" w:hAnsi="Courier New"/>
    </w:rPr>
  </w:style>
  <w:style w:type="paragraph" w:customStyle="1" w:styleId="NoteBullet">
    <w:name w:val="Note Bullet"/>
    <w:basedOn w:val="Note"/>
    <w:rsid w:val="00166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6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93C"/>
    <w:rPr>
      <w:b/>
      <w:smallCaps/>
    </w:rPr>
  </w:style>
  <w:style w:type="paragraph" w:customStyle="1" w:styleId="TableListNumber">
    <w:name w:val="Table List Number"/>
    <w:basedOn w:val="ListNumber"/>
    <w:rsid w:val="00166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93C"/>
    <w:pPr>
      <w:numPr>
        <w:numId w:val="8"/>
      </w:numPr>
    </w:pPr>
  </w:style>
  <w:style w:type="paragraph" w:customStyle="1" w:styleId="ListAlpha2">
    <w:name w:val="List Alpha 2"/>
    <w:basedOn w:val="List2"/>
    <w:rsid w:val="0016693C"/>
    <w:pPr>
      <w:numPr>
        <w:numId w:val="7"/>
      </w:numPr>
    </w:pPr>
  </w:style>
  <w:style w:type="paragraph" w:styleId="List2">
    <w:name w:val="List 2"/>
    <w:basedOn w:val="BodyText"/>
    <w:rsid w:val="00166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9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693C"/>
    <w:pPr>
      <w:numPr>
        <w:numId w:val="3"/>
      </w:numPr>
    </w:pPr>
  </w:style>
  <w:style w:type="paragraph" w:styleId="ListContinue2">
    <w:name w:val="List Continue 2"/>
    <w:basedOn w:val="List2"/>
    <w:rsid w:val="0016693C"/>
    <w:pPr>
      <w:ind w:firstLine="0"/>
    </w:pPr>
  </w:style>
  <w:style w:type="paragraph" w:styleId="ListContinue3">
    <w:name w:val="List Continue 3"/>
    <w:basedOn w:val="List3"/>
    <w:rsid w:val="0016693C"/>
    <w:pPr>
      <w:ind w:left="1021" w:firstLine="0"/>
    </w:pPr>
  </w:style>
  <w:style w:type="paragraph" w:styleId="ListContinue4">
    <w:name w:val="List Continue 4"/>
    <w:basedOn w:val="List4"/>
    <w:rsid w:val="0016693C"/>
    <w:pPr>
      <w:ind w:firstLine="0"/>
    </w:pPr>
  </w:style>
  <w:style w:type="paragraph" w:styleId="ListContinue5">
    <w:name w:val="List Continue 5"/>
    <w:basedOn w:val="List5"/>
    <w:rsid w:val="0016693C"/>
    <w:pPr>
      <w:ind w:firstLine="0"/>
    </w:pPr>
  </w:style>
  <w:style w:type="paragraph" w:styleId="ListNumber3">
    <w:name w:val="List Number 3"/>
    <w:basedOn w:val="List3"/>
    <w:rsid w:val="0016693C"/>
    <w:pPr>
      <w:numPr>
        <w:numId w:val="4"/>
      </w:numPr>
    </w:pPr>
  </w:style>
  <w:style w:type="paragraph" w:styleId="ListNumber4">
    <w:name w:val="List Number 4"/>
    <w:basedOn w:val="List4"/>
    <w:rsid w:val="0016693C"/>
    <w:pPr>
      <w:numPr>
        <w:numId w:val="5"/>
      </w:numPr>
    </w:pPr>
  </w:style>
  <w:style w:type="paragraph" w:styleId="ListNumber5">
    <w:name w:val="List Number 5"/>
    <w:basedOn w:val="List5"/>
    <w:rsid w:val="0016693C"/>
    <w:pPr>
      <w:numPr>
        <w:numId w:val="6"/>
      </w:numPr>
    </w:pPr>
  </w:style>
  <w:style w:type="paragraph" w:styleId="BlockText">
    <w:name w:val="Block Text"/>
    <w:basedOn w:val="Normal"/>
    <w:rsid w:val="00166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93C"/>
    <w:rPr>
      <w:sz w:val="16"/>
      <w:vertAlign w:val="superscript"/>
    </w:rPr>
  </w:style>
  <w:style w:type="character" w:customStyle="1" w:styleId="Symbols">
    <w:name w:val="Symbols"/>
    <w:basedOn w:val="DefaultParagraphFont"/>
    <w:rsid w:val="0016693C"/>
    <w:rPr>
      <w:rFonts w:ascii="Symbol" w:hAnsi="Symbol"/>
    </w:rPr>
  </w:style>
  <w:style w:type="character" w:customStyle="1" w:styleId="MenuOptions">
    <w:name w:val="Menu Options"/>
    <w:basedOn w:val="DefaultParagraphFont"/>
    <w:rsid w:val="00166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93C"/>
    <w:rPr>
      <w:b/>
    </w:rPr>
  </w:style>
  <w:style w:type="character" w:customStyle="1" w:styleId="Underlined">
    <w:name w:val="Underlined"/>
    <w:basedOn w:val="DefaultParagraphFont"/>
    <w:rsid w:val="0016693C"/>
    <w:rPr>
      <w:u w:val="single"/>
    </w:rPr>
  </w:style>
  <w:style w:type="paragraph" w:customStyle="1" w:styleId="TableBodyTextRight">
    <w:name w:val="Table Body Text Right"/>
    <w:basedOn w:val="TableBodyText"/>
    <w:rsid w:val="00166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93C"/>
    <w:rPr>
      <w:sz w:val="18"/>
    </w:rPr>
  </w:style>
  <w:style w:type="paragraph" w:customStyle="1" w:styleId="BodySmallRight">
    <w:name w:val="Body Small Right"/>
    <w:basedOn w:val="BodyTextRight"/>
    <w:rsid w:val="0016693C"/>
    <w:rPr>
      <w:sz w:val="18"/>
      <w:szCs w:val="18"/>
    </w:rPr>
  </w:style>
  <w:style w:type="paragraph" w:customStyle="1" w:styleId="MarginEdition">
    <w:name w:val="Margin Edition"/>
    <w:basedOn w:val="MarginNote"/>
    <w:rsid w:val="00166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93C"/>
    <w:rPr>
      <w:sz w:val="2"/>
      <w:szCs w:val="2"/>
    </w:rPr>
  </w:style>
  <w:style w:type="character" w:customStyle="1" w:styleId="Small">
    <w:name w:val="Small"/>
    <w:basedOn w:val="DefaultParagraphFont"/>
    <w:rsid w:val="0016693C"/>
    <w:rPr>
      <w:sz w:val="16"/>
    </w:rPr>
  </w:style>
  <w:style w:type="paragraph" w:customStyle="1" w:styleId="WideTable">
    <w:name w:val="Wide Table"/>
    <w:basedOn w:val="Normal"/>
    <w:rsid w:val="00166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93C"/>
  </w:style>
  <w:style w:type="paragraph" w:styleId="Quote">
    <w:name w:val="Quote"/>
    <w:basedOn w:val="Heading1"/>
    <w:link w:val="QuoteChar"/>
    <w:qFormat/>
    <w:rsid w:val="00166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93C"/>
    <w:pPr>
      <w:pageBreakBefore/>
    </w:pPr>
  </w:style>
  <w:style w:type="paragraph" w:customStyle="1" w:styleId="Border">
    <w:name w:val="Border"/>
    <w:basedOn w:val="Normal"/>
    <w:qFormat/>
    <w:rsid w:val="00166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93C"/>
    <w:rPr>
      <w:u w:val="single"/>
    </w:rPr>
  </w:style>
  <w:style w:type="character" w:customStyle="1" w:styleId="BoldandItalics">
    <w:name w:val="Bold and Italics"/>
    <w:qFormat/>
    <w:rsid w:val="0016693C"/>
    <w:rPr>
      <w:b/>
      <w:i/>
      <w:u w:val="none"/>
    </w:rPr>
  </w:style>
  <w:style w:type="paragraph" w:styleId="BalloonText">
    <w:name w:val="Balloon Text"/>
    <w:basedOn w:val="Normal"/>
    <w:link w:val="BalloonTextChar"/>
    <w:rsid w:val="00166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9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9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93C"/>
    <w:pPr>
      <w:spacing w:before="0" w:after="0"/>
    </w:pPr>
  </w:style>
  <w:style w:type="paragraph" w:customStyle="1" w:styleId="BodyTextBold">
    <w:name w:val="Body Text Bold"/>
    <w:basedOn w:val="BodyText"/>
    <w:qFormat/>
    <w:rsid w:val="0016693C"/>
    <w:rPr>
      <w:b/>
    </w:rPr>
  </w:style>
  <w:style w:type="character" w:styleId="Hyperlink">
    <w:name w:val="Hyperlink"/>
    <w:basedOn w:val="DefaultParagraphFont"/>
    <w:uiPriority w:val="99"/>
    <w:unhideWhenUsed/>
    <w:rsid w:val="00075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2337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BSBATSIM506 Develop employment policies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2022-11-24T15:09:00Z</dcterms:created>
  <dcterms:modified xsi:type="dcterms:W3CDTF">2022-11-24T15:09:00Z</dcterms:modified>
</cp:coreProperties>
</file>