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360" w:rsidP="008B7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BSBATSIM420 Oversee asset management</w:t>
      </w:r>
      <w:r>
        <w:fldChar w:fldCharType="end"/>
      </w:r>
    </w:p>
    <w:p w:rsidR="008B7360" w:rsidP="008B7360">
      <w:pPr>
        <w:pStyle w:val="Version"/>
        <w:sectPr w:rsidSect="001D19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97B" w:rsidP="001D197B">
      <w:pPr>
        <w:pStyle w:val="SuperHeading"/>
      </w:pPr>
      <w:r w:rsidRPr="001D197B">
        <w:t>BSBATSIM420 Oversee asset management</w:t>
      </w:r>
    </w:p>
    <w:p w:rsidR="00000000" w:rsidRPr="001D197B" w:rsidP="001D197B">
      <w:pPr>
        <w:pStyle w:val="Heading1"/>
      </w:pPr>
      <w:bookmarkStart w:id="1" w:name="O_703441"/>
      <w:bookmarkEnd w:id="1"/>
      <w:r w:rsidRPr="001D19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1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rPr>
                <w:rStyle w:val="SpecialBold"/>
              </w:rPr>
              <w:t>Comments</w:t>
            </w:r>
          </w:p>
        </w:tc>
      </w:tr>
      <w:tr w:rsidTr="001D1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t>This version first released with BSB Business Services Training Package Version 1.0.</w:t>
            </w:r>
          </w:p>
        </w:tc>
      </w:tr>
    </w:tbl>
    <w:p w:rsidR="00000000" w:rsidRPr="001D197B" w:rsidP="001D197B">
      <w:pPr>
        <w:pStyle w:val="BodyText"/>
      </w:pPr>
    </w:p>
    <w:p w:rsidR="00000000" w:rsidRPr="001D197B" w:rsidP="001D197B">
      <w:pPr>
        <w:pStyle w:val="AllowPageBreak"/>
      </w:pPr>
    </w:p>
    <w:p w:rsidR="00000000" w:rsidRPr="001D197B" w:rsidP="001D197B">
      <w:pPr>
        <w:pStyle w:val="Heading1"/>
      </w:pPr>
      <w:bookmarkStart w:id="2" w:name="O_703442"/>
      <w:bookmarkEnd w:id="2"/>
      <w:r w:rsidRPr="001D197B">
        <w:t>Application</w:t>
      </w:r>
    </w:p>
    <w:p w:rsidR="00000000" w:rsidRPr="001D197B" w:rsidP="008B7360">
      <w:pPr>
        <w:pStyle w:val="BodyText"/>
      </w:pPr>
      <w:r w:rsidRPr="001D197B">
        <w:t>This unit describes the skills and knowledge required to account for and manage the organis</w:t>
      </w:r>
      <w:r w:rsidRPr="001D197B">
        <w:t>ation’s assets.</w:t>
      </w:r>
    </w:p>
    <w:p w:rsidR="00000000" w:rsidRPr="001D197B" w:rsidP="008B7360">
      <w:pPr>
        <w:pStyle w:val="BodyText"/>
      </w:pPr>
      <w:r w:rsidRPr="001D197B">
        <w:t>It applies to individuals responsible for ensuring the organisation’s assets are effectively managed.</w:t>
      </w:r>
    </w:p>
    <w:p w:rsidR="00000000" w:rsidRPr="001D197B" w:rsidP="008B7360">
      <w:pPr>
        <w:pStyle w:val="BodyText"/>
      </w:pPr>
      <w:r w:rsidRPr="001D197B">
        <w:t>No licensing, legislative or certification requirements apply to this unit at the time of publication.</w:t>
      </w:r>
    </w:p>
    <w:p w:rsidR="00000000" w:rsidRPr="001D197B" w:rsidP="001D197B">
      <w:pPr>
        <w:pStyle w:val="Heading1"/>
      </w:pPr>
      <w:bookmarkStart w:id="3" w:name="O_703445"/>
      <w:bookmarkEnd w:id="3"/>
      <w:r w:rsidRPr="001D197B">
        <w:t>Unit Sector</w:t>
      </w:r>
    </w:p>
    <w:p w:rsidR="00000000" w:rsidRPr="001D197B" w:rsidP="008B7360">
      <w:pPr>
        <w:pStyle w:val="BodyText"/>
      </w:pPr>
      <w:r w:rsidRPr="001D197B">
        <w:t>Regu</w:t>
      </w:r>
      <w:r w:rsidRPr="001D197B">
        <w:t>lation, Licensing and Risk – ATSI Governance</w:t>
      </w:r>
    </w:p>
    <w:p w:rsidR="00000000" w:rsidRPr="001D197B" w:rsidP="001D197B">
      <w:pPr>
        <w:pStyle w:val="Heading1"/>
      </w:pPr>
      <w:bookmarkStart w:id="4" w:name="O_703446"/>
      <w:bookmarkEnd w:id="4"/>
      <w:r w:rsidRPr="001D197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D19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rPr>
                <w:rStyle w:val="SpecialBold"/>
              </w:rPr>
              <w:t>PERFORMANCE CRITERIA</w:t>
            </w:r>
          </w:p>
        </w:tc>
      </w:tr>
      <w:tr w:rsidTr="001D19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19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1 Develop and implement policies and procedures for management of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t>1.1 Work with other board members and staff to develop policies and procedures for man</w:t>
            </w:r>
            <w:r w:rsidRPr="001D197B">
              <w:t>aging assets that comply with legal and contractual requirements</w:t>
            </w:r>
          </w:p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1.2 Follow policies and administrative procedures for purchase, use, storage, maintenance and disposal of assets</w:t>
            </w:r>
          </w:p>
        </w:tc>
      </w:tr>
      <w:tr w:rsidTr="001D19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 xml:space="preserve">2 Ensure asset records are established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t xml:space="preserve">2.1 Ensure responsibility for establishing an asset register of organisation’s movable assets, and recording and storage of asset documents is delegated by the board to an appropriate person or </w:t>
            </w:r>
            <w:r w:rsidRPr="001D197B">
              <w:t>persons</w:t>
            </w:r>
          </w:p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2.2 Ensure the register has been established and appro</w:t>
            </w:r>
            <w:r w:rsidRPr="001D197B">
              <w:t>priate asset documents are stored securely</w:t>
            </w:r>
          </w:p>
        </w:tc>
      </w:tr>
      <w:tr w:rsidTr="001D19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3 Ensure assets and records are maintained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t>3.1 Receive and review reports on assets to ensure they are up-to-date and complete</w:t>
            </w:r>
          </w:p>
          <w:p w:rsidR="00000000" w:rsidRPr="001D197B" w:rsidP="001D197B">
            <w:pPr>
              <w:pStyle w:val="BodyText"/>
            </w:pPr>
            <w:r w:rsidRPr="001D197B">
              <w:t>3.2 Ensure appropriate procedures are in place and followed to undertake asset repair</w:t>
            </w:r>
            <w:r w:rsidRPr="001D197B">
              <w:t>s</w:t>
            </w:r>
          </w:p>
          <w:p w:rsidR="00000000" w:rsidRPr="001D197B" w:rsidP="001D197B">
            <w:pPr>
              <w:pStyle w:val="BodyText"/>
            </w:pPr>
            <w:r w:rsidRPr="001D197B">
              <w:t>3.3 Ensure appropriate procedures are in place and followed to report and document asset damage, loss or theft</w:t>
            </w:r>
          </w:p>
          <w:p w:rsidR="00000000" w:rsidRPr="001D197B" w:rsidP="001D197B">
            <w:pPr>
              <w:pStyle w:val="BodyText"/>
            </w:pPr>
            <w:r w:rsidRPr="001D197B">
              <w:t>3.4 Develop an action plan to follow up asset management issues that arise</w:t>
            </w:r>
          </w:p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3.5 Ensure asset records comply with funding providers’ requirements</w:t>
            </w:r>
          </w:p>
        </w:tc>
      </w:tr>
      <w:tr w:rsidTr="001D19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4 Ensure insurance cover is in 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t>4.1 Ensure appropriate procedures are in place and followed to arrange and maintain insurance following asset acquisition</w:t>
            </w:r>
          </w:p>
          <w:p w:rsidR="00000000" w:rsidRPr="001D197B" w:rsidP="001D197B">
            <w:pPr>
              <w:pStyle w:val="BodyText"/>
            </w:pPr>
            <w:r w:rsidRPr="001D197B">
              <w:t>4.2 Identify authorised signatories for claims for damage, loss or theft</w:t>
            </w:r>
          </w:p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 xml:space="preserve">4.3 Ensure claims are </w:t>
            </w:r>
            <w:r w:rsidRPr="001D197B">
              <w:t>submitted in a timely manner and include required evidence of loss</w:t>
            </w:r>
          </w:p>
        </w:tc>
      </w:tr>
      <w:tr w:rsidTr="001D19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5 Oversee annual internal audit of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t>5.1 Ensure items recorded in asset register are checked annually</w:t>
            </w:r>
          </w:p>
          <w:p w:rsidR="00000000" w:rsidRPr="001D197B" w:rsidP="001D197B">
            <w:pPr>
              <w:pStyle w:val="BodyText"/>
            </w:pPr>
            <w:r w:rsidRPr="001D197B">
              <w:t>5.2 Ensure asset register is updated with current information following the inter</w:t>
            </w:r>
            <w:r w:rsidRPr="001D197B">
              <w:t>nal audit</w:t>
            </w:r>
          </w:p>
          <w:p w:rsidR="00000000" w:rsidRPr="001D197B" w:rsidP="001D197B">
            <w:pPr>
              <w:pStyle w:val="BodyText"/>
            </w:pPr>
            <w:r w:rsidRPr="001D197B">
              <w:t>5.3 Investigate discrepancies found in the asset register</w:t>
            </w:r>
          </w:p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5.4 Propose changes to policies and procedures if required</w:t>
            </w:r>
          </w:p>
        </w:tc>
      </w:tr>
      <w:tr w:rsidTr="001D19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6 Oversee acquisition and disposal of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t>6.1 Approve acquisitions and disposal of assets in line with existing plans and budgets</w:t>
            </w:r>
          </w:p>
          <w:p w:rsidR="00000000" w:rsidRPr="001D197B" w:rsidP="001D197B">
            <w:pPr>
              <w:pStyle w:val="BodyText"/>
            </w:pPr>
            <w:r w:rsidRPr="001D197B">
              <w:t>6.2 Ensure funding body requirements regarding asset acquisition and disposal are met</w:t>
            </w:r>
          </w:p>
        </w:tc>
      </w:tr>
    </w:tbl>
    <w:p w:rsidR="00000000" w:rsidRPr="001D197B" w:rsidP="001D197B">
      <w:pPr>
        <w:pStyle w:val="BodyText"/>
      </w:pPr>
    </w:p>
    <w:p w:rsidR="00000000" w:rsidRPr="001D197B" w:rsidP="001D197B">
      <w:pPr>
        <w:pStyle w:val="AllowPageBreak"/>
      </w:pPr>
    </w:p>
    <w:p w:rsidR="00000000" w:rsidRPr="001D197B" w:rsidP="001D197B">
      <w:pPr>
        <w:pStyle w:val="Heading1"/>
      </w:pPr>
      <w:bookmarkStart w:id="5" w:name="O_703447"/>
      <w:bookmarkEnd w:id="5"/>
      <w:r w:rsidRPr="001D197B">
        <w:t>Foundation Skills</w:t>
      </w:r>
    </w:p>
    <w:p w:rsidR="00000000" w:rsidRPr="008B7360" w:rsidP="008B7360">
      <w:pPr>
        <w:pStyle w:val="BodyText"/>
        <w:rPr>
          <w:i/>
        </w:rPr>
      </w:pPr>
      <w:r w:rsidRPr="008B7360">
        <w:rPr>
          <w:rStyle w:val="Emphasis"/>
        </w:rPr>
        <w:t>This section describes language, literacy, nu</w:t>
      </w:r>
      <w:r w:rsidRPr="008B7360">
        <w:rPr>
          <w:rStyle w:val="Emphasis"/>
        </w:rPr>
        <w:t>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D19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rPr>
                <w:rStyle w:val="SpecialBold"/>
              </w:rPr>
              <w:t>Performance</w:t>
            </w:r>
          </w:p>
          <w:p w:rsidR="00000000" w:rsidRPr="001D197B" w:rsidP="001D197B">
            <w:pPr>
              <w:pStyle w:val="BodyText"/>
            </w:pPr>
            <w:r w:rsidRPr="001D197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rPr>
                <w:rStyle w:val="SpecialBold"/>
              </w:rPr>
              <w:t>Description</w:t>
            </w:r>
          </w:p>
        </w:tc>
      </w:tr>
      <w:tr w:rsidTr="001D19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t xml:space="preserve">1.1, 1.2, 2.2, </w:t>
            </w:r>
          </w:p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3.1-3.3, 3.5, 4.1-4.3, 5.1-5.4, 6.1,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ListBullet"/>
              <w:rPr>
                <w:lang w:val="en-NZ"/>
              </w:rPr>
            </w:pPr>
            <w:r w:rsidRPr="001D197B">
              <w:t>Utilises understanding of distingui</w:t>
            </w:r>
            <w:r w:rsidRPr="001D197B">
              <w:t>shing structures and features of a range of textual information and reflects on context, purpose and content</w:t>
            </w:r>
          </w:p>
        </w:tc>
      </w:tr>
      <w:tr w:rsidTr="001D19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t xml:space="preserve">1.1, 1.2, 2.1, 2.2, 3.1-3.5, 4.1, 4.3, </w:t>
            </w:r>
          </w:p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5.1-5.4, 6.1,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ListBullet"/>
              <w:rPr>
                <w:lang w:val="en-NZ"/>
              </w:rPr>
            </w:pPr>
            <w:r w:rsidRPr="001D197B">
              <w:t>Prepares strategic business documentation incorporating appropriate vocabulary, grammatical structure and conventions appropriate to text and audience</w:t>
            </w:r>
          </w:p>
        </w:tc>
      </w:tr>
      <w:tr w:rsidTr="001D19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1.1, 2.1, 5.3, 5.4, 6.1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ListBullet"/>
            </w:pPr>
            <w:r w:rsidRPr="001D197B">
              <w:t>Participates in verbal exchanges using clear language, suita</w:t>
            </w:r>
            <w:r w:rsidRPr="001D197B">
              <w:t>ble syntax and tone to address and disseminate information to a variety of individuals</w:t>
            </w:r>
          </w:p>
          <w:p w:rsidR="00000000" w:rsidP="001D197B">
            <w:pPr>
              <w:pStyle w:val="ListBullet"/>
              <w:rPr>
                <w:lang w:val="en-NZ"/>
              </w:rPr>
            </w:pPr>
            <w:r w:rsidRPr="001D197B">
              <w:t>Uses active listening and questioning to convey and clarify information</w:t>
            </w:r>
          </w:p>
        </w:tc>
      </w:tr>
      <w:tr w:rsidTr="001D19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1.2, 2.2, 3.1,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ListBullet"/>
              <w:rPr>
                <w:lang w:val="en-NZ"/>
              </w:rPr>
            </w:pPr>
            <w:r w:rsidRPr="001D197B">
              <w:t>Identifies and interprets mathematical information to review as</w:t>
            </w:r>
            <w:r w:rsidRPr="001D197B">
              <w:t>set reports and identify discrepancies</w:t>
            </w:r>
          </w:p>
        </w:tc>
      </w:tr>
      <w:tr w:rsidTr="001D19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1.1, 1.2, 3.2, 3.3, 3.5, 4.1, 5.4, 6.2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ListBullet"/>
            </w:pPr>
            <w:r w:rsidRPr="001D197B">
              <w:t xml:space="preserve">Keeps up-to-date with legislation or regulations relevant to own rights and responsibilities and </w:t>
            </w:r>
            <w:r w:rsidRPr="001D197B">
              <w:t>considers implications of these when   planning and undertaking work</w:t>
            </w:r>
          </w:p>
          <w:p w:rsidR="00000000" w:rsidRPr="001D197B" w:rsidP="001D197B">
            <w:pPr>
              <w:pStyle w:val="ListBullet"/>
            </w:pPr>
            <w:r w:rsidRPr="001D197B">
              <w:t>Develops, monitors and adheres to organisational policies and procedures and considers own role in terms of its contribution to broader goals of work environment</w:t>
            </w:r>
          </w:p>
          <w:p w:rsidR="00000000" w:rsidP="001D197B">
            <w:pPr>
              <w:pStyle w:val="ListBullet"/>
              <w:rPr>
                <w:lang w:val="en-NZ"/>
              </w:rPr>
            </w:pPr>
            <w:r w:rsidRPr="001D197B">
              <w:t xml:space="preserve">Understands how own role </w:t>
            </w:r>
            <w:r w:rsidRPr="001D197B">
              <w:t>meshes with others and contributes to broader work goals</w:t>
            </w:r>
          </w:p>
        </w:tc>
      </w:tr>
      <w:tr w:rsidTr="001D19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1.1, 2.1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ListBullet"/>
              <w:rPr>
                <w:lang w:val="en-NZ"/>
              </w:rPr>
            </w:pPr>
            <w:r w:rsidRPr="001D197B">
              <w:t>Selects appropriate form, channel and mode of communication for a specific purpose relevant to own role</w:t>
            </w:r>
          </w:p>
        </w:tc>
      </w:tr>
      <w:tr w:rsidTr="001D19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 xml:space="preserve">2.1, 2.2, 3.1-3.4, 4.1-4.3, 5.3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ListBullet"/>
            </w:pPr>
            <w:r w:rsidRPr="001D197B">
              <w:t>Applies fo</w:t>
            </w:r>
            <w:r w:rsidRPr="001D197B">
              <w:t xml:space="preserve">rmal processes when planning more complex tasks, producing plans with logically sequenced steps, reflecting an awareness of resource constraints and the needs of others  </w:t>
            </w:r>
          </w:p>
          <w:p w:rsidR="00000000" w:rsidRPr="001D197B" w:rsidP="001D197B">
            <w:pPr>
              <w:pStyle w:val="ListBullet"/>
            </w:pPr>
            <w:r w:rsidRPr="001D197B">
              <w:t>Uses a formal decision-making process with support, setting or clarifying goals, gathering information and identifying and evaluating best options against predetermined criteria</w:t>
            </w:r>
          </w:p>
          <w:p w:rsidR="00000000" w:rsidRPr="001D197B" w:rsidP="001D197B">
            <w:pPr>
              <w:pStyle w:val="ListBullet"/>
            </w:pPr>
            <w:r w:rsidRPr="001D197B">
              <w:t>Evaluates effectiveness of decisions on how well they meet stated goals</w:t>
            </w:r>
          </w:p>
          <w:p w:rsidR="00000000" w:rsidRPr="001D197B" w:rsidP="001D197B">
            <w:pPr>
              <w:pStyle w:val="ListBullet"/>
            </w:pPr>
            <w:r w:rsidRPr="001D197B">
              <w:t>Recogn</w:t>
            </w:r>
            <w:r w:rsidRPr="001D197B">
              <w:t>ises and anticipates an increasing range of familiar problems, their symptoms and causes, actively looking for early warning signs and implementing contingency plans</w:t>
            </w:r>
          </w:p>
          <w:p w:rsidR="00000000" w:rsidRPr="001D197B" w:rsidP="001D197B">
            <w:pPr>
              <w:pStyle w:val="ListBullet"/>
            </w:pPr>
            <w:r w:rsidRPr="001D197B">
              <w:t>Understands importance of secure information and privacy in relation to own work and takes</w:t>
            </w:r>
            <w:r w:rsidRPr="001D197B">
              <w:t xml:space="preserve"> personal responsibility for identifying and managing risk factors</w:t>
            </w:r>
          </w:p>
        </w:tc>
      </w:tr>
    </w:tbl>
    <w:p w:rsidR="00000000" w:rsidRPr="001D197B" w:rsidP="001D197B">
      <w:pPr>
        <w:pStyle w:val="BodyText"/>
      </w:pPr>
    </w:p>
    <w:p w:rsidR="00000000" w:rsidRPr="001D197B" w:rsidP="001D197B">
      <w:pPr>
        <w:pStyle w:val="AllowPageBreak"/>
      </w:pPr>
    </w:p>
    <w:p w:rsidR="00000000" w:rsidRPr="001D197B" w:rsidP="001D197B">
      <w:pPr>
        <w:pStyle w:val="Heading1"/>
      </w:pPr>
      <w:bookmarkStart w:id="6" w:name="O_703449"/>
      <w:bookmarkEnd w:id="6"/>
      <w:r w:rsidRPr="001D19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D1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rPr>
                <w:rStyle w:val="SpecialBold"/>
              </w:rPr>
              <w:t xml:space="preserve">Code and title </w:t>
            </w:r>
          </w:p>
          <w:p w:rsidR="00000000" w:rsidRPr="001D197B" w:rsidP="001D197B">
            <w:pPr>
              <w:pStyle w:val="BodyText"/>
            </w:pPr>
            <w:r w:rsidRPr="001D197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rPr>
                <w:rStyle w:val="SpecialBold"/>
              </w:rPr>
              <w:t>Code and title</w:t>
            </w:r>
          </w:p>
          <w:p w:rsidR="00000000" w:rsidRPr="001D197B" w:rsidP="001D197B">
            <w:pPr>
              <w:pStyle w:val="BodyText"/>
            </w:pPr>
            <w:r w:rsidRPr="001D197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rPr>
                <w:rStyle w:val="SpecialBold"/>
              </w:rPr>
              <w:t>Equivalence status</w:t>
            </w:r>
          </w:p>
        </w:tc>
      </w:tr>
      <w:tr w:rsidTr="001D1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 xml:space="preserve">BSBATSIM420 Oversee asset management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 xml:space="preserve">BSBATSIM420A Oversee asset management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t>Equivalent unit</w:t>
            </w:r>
          </w:p>
        </w:tc>
      </w:tr>
    </w:tbl>
    <w:p w:rsidR="00000000" w:rsidRPr="001D197B" w:rsidP="001D197B">
      <w:pPr>
        <w:pStyle w:val="BodyText"/>
      </w:pPr>
    </w:p>
    <w:p w:rsidR="00000000" w:rsidRPr="001D197B" w:rsidP="001D197B">
      <w:pPr>
        <w:pStyle w:val="AllowPageBreak"/>
      </w:pPr>
    </w:p>
    <w:p w:rsidR="00000000" w:rsidRPr="001D197B" w:rsidP="001D197B">
      <w:pPr>
        <w:pStyle w:val="Heading1"/>
      </w:pPr>
      <w:bookmarkStart w:id="7" w:name="O_703456"/>
      <w:bookmarkEnd w:id="7"/>
      <w:r w:rsidRPr="001D197B">
        <w:t>Links</w:t>
      </w:r>
    </w:p>
    <w:p w:rsidR="00000000" w:rsidRPr="001D197B" w:rsidP="008B7360">
      <w:pPr>
        <w:pStyle w:val="BodyText"/>
      </w:pPr>
      <w:r w:rsidRPr="001D19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564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197B" w:rsidP="008B7360">
      <w:pPr>
        <w:pStyle w:val="BodyText"/>
        <w:sectPr w:rsidSect="001D19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197B" w:rsidP="001D197B">
      <w:pPr>
        <w:pStyle w:val="SuperHeading"/>
      </w:pPr>
      <w:r w:rsidRPr="001D197B">
        <w:t>Assessment Requirements for BSBATSIM420 Oversee asset management</w:t>
      </w:r>
    </w:p>
    <w:p w:rsidR="00000000" w:rsidRPr="001D197B" w:rsidP="001D197B">
      <w:pPr>
        <w:pStyle w:val="Heading1"/>
      </w:pPr>
      <w:bookmarkStart w:id="8" w:name="O_703451"/>
      <w:bookmarkEnd w:id="8"/>
      <w:r w:rsidRPr="001D19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1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rPr>
                <w:rStyle w:val="SpecialBold"/>
              </w:rPr>
              <w:t>Comments</w:t>
            </w:r>
          </w:p>
        </w:tc>
      </w:tr>
      <w:tr w:rsidTr="001D1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97B">
            <w:pPr>
              <w:pStyle w:val="BodyText"/>
              <w:rPr>
                <w:lang w:val="en-NZ"/>
              </w:rPr>
            </w:pPr>
            <w:r w:rsidRPr="001D19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97B" w:rsidP="001D197B">
            <w:pPr>
              <w:pStyle w:val="BodyText"/>
            </w:pPr>
            <w:r w:rsidRPr="001D197B">
              <w:t>This version firs</w:t>
            </w:r>
            <w:r w:rsidRPr="001D197B">
              <w:t>t released with BSB Business Services Training Package Version 1.0.</w:t>
            </w:r>
          </w:p>
        </w:tc>
      </w:tr>
    </w:tbl>
    <w:p w:rsidR="00000000" w:rsidRPr="001D197B" w:rsidP="001D197B">
      <w:pPr>
        <w:pStyle w:val="BodyText"/>
      </w:pPr>
    </w:p>
    <w:p w:rsidR="00000000" w:rsidRPr="001D197B" w:rsidP="001D197B">
      <w:pPr>
        <w:pStyle w:val="AllowPageBreak"/>
      </w:pPr>
    </w:p>
    <w:p w:rsidR="00000000" w:rsidRPr="001D197B" w:rsidP="001D197B">
      <w:pPr>
        <w:pStyle w:val="Heading1"/>
      </w:pPr>
      <w:bookmarkStart w:id="9" w:name="O_703452"/>
      <w:bookmarkEnd w:id="9"/>
      <w:r w:rsidRPr="001D197B">
        <w:t>Performance Evidence</w:t>
      </w:r>
    </w:p>
    <w:p w:rsidR="00000000" w:rsidRPr="001D197B" w:rsidP="008B7360">
      <w:pPr>
        <w:pStyle w:val="BodyText"/>
      </w:pPr>
      <w:r w:rsidRPr="001D197B">
        <w:t>Evidence of the ability to:</w:t>
      </w:r>
    </w:p>
    <w:p w:rsidR="00000000" w:rsidRPr="001D197B" w:rsidP="001D197B">
      <w:pPr>
        <w:pStyle w:val="ListBullet"/>
      </w:pPr>
      <w:r w:rsidRPr="001D197B">
        <w:t>work with others to develop policies and procedures for managing assets</w:t>
      </w:r>
    </w:p>
    <w:p w:rsidR="00000000" w:rsidRPr="001D197B" w:rsidP="001D197B">
      <w:pPr>
        <w:pStyle w:val="ListBullet"/>
      </w:pPr>
      <w:r w:rsidRPr="001D197B">
        <w:t>maintain and update a comprehensive asset register</w:t>
      </w:r>
    </w:p>
    <w:p w:rsidR="00000000" w:rsidRPr="001D197B" w:rsidP="001D197B">
      <w:pPr>
        <w:pStyle w:val="ListBullet"/>
      </w:pPr>
      <w:r w:rsidRPr="001D197B">
        <w:t>organise and maintain appropriate insurance for acquisitions</w:t>
      </w:r>
    </w:p>
    <w:p w:rsidR="00000000" w:rsidRPr="001D197B" w:rsidP="001D197B">
      <w:pPr>
        <w:pStyle w:val="ListBullet"/>
      </w:pPr>
      <w:r w:rsidRPr="001D197B">
        <w:t>undertake an annual audit of assets</w:t>
      </w:r>
    </w:p>
    <w:p w:rsidR="00000000" w:rsidRPr="001D197B" w:rsidP="001D197B">
      <w:pPr>
        <w:pStyle w:val="ListBullet"/>
      </w:pPr>
      <w:r w:rsidRPr="001D197B">
        <w:t>dispose of assets in accordance with all regulatory and organisational requirements.</w:t>
      </w:r>
      <w:r w:rsidRPr="001D197B">
        <w:br/>
      </w:r>
    </w:p>
    <w:p w:rsidR="00000000" w:rsidRPr="001D197B" w:rsidP="008B7360">
      <w:pPr>
        <w:pStyle w:val="BodyText"/>
      </w:pPr>
      <w:r w:rsidRPr="001D197B">
        <w:t>Note: If a specific vo</w:t>
      </w:r>
      <w:r w:rsidRPr="001D197B">
        <w:t>lume or frequency is not stated, then evidence must be provided at least once.</w:t>
      </w:r>
    </w:p>
    <w:p w:rsidR="00000000" w:rsidRPr="001D197B" w:rsidP="001D197B">
      <w:pPr>
        <w:pStyle w:val="Heading1"/>
      </w:pPr>
      <w:bookmarkStart w:id="10" w:name="O_703453"/>
      <w:bookmarkEnd w:id="10"/>
      <w:r w:rsidRPr="001D197B">
        <w:t>Knowledge Evidence</w:t>
      </w:r>
    </w:p>
    <w:p w:rsidR="00000000" w:rsidRPr="001D197B" w:rsidP="008B7360">
      <w:pPr>
        <w:pStyle w:val="BodyText"/>
      </w:pPr>
      <w:r w:rsidRPr="001D197B">
        <w:t xml:space="preserve">To complete the unit requirements safely and effectively, the individual must: </w:t>
      </w:r>
    </w:p>
    <w:p w:rsidR="00000000" w:rsidRPr="001D197B" w:rsidP="001D197B">
      <w:pPr>
        <w:pStyle w:val="ListBullet"/>
      </w:pPr>
      <w:r w:rsidRPr="001D197B">
        <w:t>outline asset purchasing and disposal procedures</w:t>
      </w:r>
    </w:p>
    <w:p w:rsidR="00000000" w:rsidRPr="001D197B" w:rsidP="001D197B">
      <w:pPr>
        <w:pStyle w:val="ListBullet"/>
      </w:pPr>
      <w:r w:rsidRPr="001D197B">
        <w:t>explain ass</w:t>
      </w:r>
      <w:r w:rsidRPr="001D197B">
        <w:t>et auditing procedures</w:t>
      </w:r>
    </w:p>
    <w:p w:rsidR="00000000" w:rsidRPr="001D197B" w:rsidP="001D197B">
      <w:pPr>
        <w:pStyle w:val="ListBullet"/>
      </w:pPr>
      <w:r w:rsidRPr="001D197B">
        <w:t>describe funding body requirements with regard to assets</w:t>
      </w:r>
    </w:p>
    <w:p w:rsidR="00000000" w:rsidRPr="001D197B" w:rsidP="001D197B">
      <w:pPr>
        <w:pStyle w:val="ListBullet"/>
      </w:pPr>
      <w:r w:rsidRPr="001D197B">
        <w:t>identify geographic, cultural, social, economic and political contexts in which particular organisations operate and how that may impact the management of assets</w:t>
      </w:r>
    </w:p>
    <w:p w:rsidR="00000000" w:rsidRPr="001D197B" w:rsidP="001D197B">
      <w:pPr>
        <w:pStyle w:val="ListBullet"/>
      </w:pPr>
      <w:r w:rsidRPr="001D197B">
        <w:t xml:space="preserve">list relevant </w:t>
      </w:r>
      <w:r w:rsidRPr="001D197B">
        <w:t>organisational procedures and processes with respect to assets</w:t>
      </w:r>
    </w:p>
    <w:p w:rsidR="00000000" w:rsidRPr="001D197B" w:rsidP="001D197B">
      <w:pPr>
        <w:pStyle w:val="ListBullet"/>
      </w:pPr>
      <w:r w:rsidRPr="001D197B">
        <w:t>outline provisions of federal, state or territory legislation and funding body requirements that impact management of assets</w:t>
      </w:r>
    </w:p>
    <w:p w:rsidR="00000000" w:rsidRPr="001D197B" w:rsidP="001D197B">
      <w:pPr>
        <w:pStyle w:val="ListBullet"/>
      </w:pPr>
      <w:r w:rsidRPr="001D197B">
        <w:t>explain record-keeping requirements with regard to assets</w:t>
      </w:r>
    </w:p>
    <w:p w:rsidR="00000000" w:rsidRPr="001D197B" w:rsidP="001D197B">
      <w:pPr>
        <w:pStyle w:val="ListBullet"/>
      </w:pPr>
      <w:r w:rsidRPr="001D197B">
        <w:t>describe r</w:t>
      </w:r>
      <w:r w:rsidRPr="001D197B">
        <w:t>elevant protocols and cultural responsibilities for management of assets.</w:t>
      </w:r>
    </w:p>
    <w:p w:rsidR="00000000" w:rsidRPr="001D197B" w:rsidP="001D197B">
      <w:pPr>
        <w:pStyle w:val="AllowPageBreak"/>
      </w:pPr>
    </w:p>
    <w:p w:rsidR="00000000" w:rsidRPr="001D197B" w:rsidP="001D197B">
      <w:pPr>
        <w:pStyle w:val="Heading1"/>
      </w:pPr>
      <w:bookmarkStart w:id="11" w:name="O_703454"/>
      <w:bookmarkEnd w:id="11"/>
      <w:r w:rsidRPr="001D197B">
        <w:t>Assessment Conditions</w:t>
      </w:r>
    </w:p>
    <w:p w:rsidR="00000000" w:rsidRPr="001D197B" w:rsidP="008B7360">
      <w:pPr>
        <w:pStyle w:val="BodyText"/>
      </w:pPr>
      <w:r w:rsidRPr="001D197B">
        <w:t>Assessment must be conducted in a safe environment where evidence gathered demonstrates consistent performance of typical activities experience</w:t>
      </w:r>
      <w:r w:rsidRPr="001D197B">
        <w:t>d in the regulation, licensing and risk – ATSI governance field of work and include access to:</w:t>
      </w:r>
    </w:p>
    <w:p w:rsidR="00000000" w:rsidRPr="001D197B" w:rsidP="001D197B">
      <w:pPr>
        <w:pStyle w:val="ListBullet"/>
      </w:pPr>
      <w:r w:rsidRPr="001D197B">
        <w:t>an actual or simulated board</w:t>
      </w:r>
    </w:p>
    <w:p w:rsidR="00000000" w:rsidRPr="001D197B" w:rsidP="001D197B">
      <w:pPr>
        <w:pStyle w:val="ListBullet"/>
      </w:pPr>
      <w:r w:rsidRPr="001D197B">
        <w:t>examples of asset registers, asset policies and procedures</w:t>
      </w:r>
    </w:p>
    <w:p w:rsidR="00000000" w:rsidRPr="001D197B" w:rsidP="001D197B">
      <w:pPr>
        <w:pStyle w:val="ListBullet"/>
      </w:pPr>
      <w:r w:rsidRPr="001D197B">
        <w:t>other relevant documents and reports.</w:t>
      </w:r>
    </w:p>
    <w:p w:rsidR="00000000" w:rsidRPr="001D197B" w:rsidP="001D197B">
      <w:pPr>
        <w:pStyle w:val="BodyText"/>
      </w:pPr>
    </w:p>
    <w:p w:rsidR="00000000" w:rsidRPr="001D197B" w:rsidP="008B7360">
      <w:pPr>
        <w:pStyle w:val="BodyText"/>
      </w:pPr>
      <w:r w:rsidRPr="001D197B">
        <w:t>Assessors must satisfy NVR/AQTF assessor requirements.</w:t>
      </w:r>
    </w:p>
    <w:p w:rsidR="00000000" w:rsidRPr="001D197B" w:rsidP="001D197B">
      <w:pPr>
        <w:pStyle w:val="Heading1"/>
      </w:pPr>
      <w:bookmarkStart w:id="12" w:name="O_703457"/>
      <w:bookmarkEnd w:id="12"/>
      <w:r w:rsidRPr="001D197B">
        <w:t>Links</w:t>
      </w:r>
    </w:p>
    <w:p w:rsidR="00000000" w:rsidRPr="001D197B" w:rsidP="008B7360">
      <w:pPr>
        <w:pStyle w:val="BodyText"/>
      </w:pPr>
      <w:r w:rsidRPr="001D19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564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197B" w:rsidP="001D197B"/>
    <w:sectPr w:rsidSect="001D19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7B" w:rsidRPr="008B7360" w:rsidP="008B7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60" w:rsidP="001D19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7360" w:rsidP="001D19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7360" w:rsidP="001D19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7B" w:rsidP="001D19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7360">
      <w:t>Approved</w:t>
    </w:r>
    <w:r w:rsidR="008B73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73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7360">
      <w:rPr>
        <w:noProof/>
      </w:rPr>
      <w:t>5</w:t>
    </w:r>
    <w:r>
      <w:rPr>
        <w:noProof/>
      </w:rPr>
      <w:fldChar w:fldCharType="end"/>
    </w:r>
  </w:p>
  <w:p w:rsidR="001D197B" w:rsidP="001D19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73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7360">
      <w:t>Future Skills Organisation</w:t>
    </w:r>
    <w:r w:rsidR="008B7360">
      <w:fldChar w:fldCharType="end"/>
    </w:r>
  </w:p>
  <w:p w:rsidR="001D197B" w:rsidP="001D19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97B" w:rsidRPr="008B7360" w:rsidP="008B7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60" w:rsidRPr="002D2AF8" w:rsidP="001D19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BSBATSIM420 Oversee asset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7360" w:rsidP="001D19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97B" w:rsidRPr="002D2AF8" w:rsidP="001D19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7360">
      <w:t>BSBATSIM420 Oversee asset management</w:t>
    </w:r>
    <w:r w:rsidR="008B73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7360">
      <w:rPr>
        <w:noProof/>
      </w:rPr>
      <w:t>2 March 2025</w:t>
    </w:r>
    <w:r>
      <w:fldChar w:fldCharType="end"/>
    </w:r>
  </w:p>
  <w:p w:rsidR="001D197B" w:rsidP="001D19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6C7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E88F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9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9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9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9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9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9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9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9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9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9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9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97B"/>
  </w:style>
  <w:style w:type="character" w:customStyle="1" w:styleId="Heading1Char">
    <w:name w:val="Heading 1 Char"/>
    <w:basedOn w:val="DefaultParagraphFont"/>
    <w:link w:val="Heading1"/>
    <w:rsid w:val="001D19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9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9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9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97B"/>
    <w:rPr>
      <w:b/>
      <w:spacing w:val="0"/>
    </w:rPr>
  </w:style>
  <w:style w:type="character" w:styleId="Emphasis">
    <w:name w:val="Emphasis"/>
    <w:basedOn w:val="DefaultParagraphFont"/>
    <w:qFormat/>
    <w:rsid w:val="001D197B"/>
    <w:rPr>
      <w:i/>
    </w:rPr>
  </w:style>
  <w:style w:type="paragraph" w:customStyle="1" w:styleId="SuperHeading">
    <w:name w:val="SuperHeading"/>
    <w:basedOn w:val="Normal"/>
    <w:rsid w:val="001D19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9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19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9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9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9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9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9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9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9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9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9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9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9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9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9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9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9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9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9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9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19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19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9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9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9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9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9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9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9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9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19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9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9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97B"/>
  </w:style>
  <w:style w:type="paragraph" w:styleId="TableofFigures">
    <w:name w:val="table of figures"/>
    <w:basedOn w:val="Normal"/>
    <w:next w:val="Normal"/>
    <w:semiHidden/>
    <w:rsid w:val="001D19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9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197B"/>
    <w:rPr>
      <w:rFonts w:ascii="Wingdings" w:hAnsi="Wingdings"/>
    </w:rPr>
  </w:style>
  <w:style w:type="paragraph" w:customStyle="1" w:styleId="TableHeading">
    <w:name w:val="Table Heading"/>
    <w:basedOn w:val="HeadingBase"/>
    <w:rsid w:val="001D19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97B"/>
    <w:rPr>
      <w:color w:val="0033CC"/>
      <w:u w:val="none"/>
    </w:rPr>
  </w:style>
  <w:style w:type="paragraph" w:customStyle="1" w:styleId="BodyTextRight">
    <w:name w:val="Body Text Right"/>
    <w:basedOn w:val="BodyText"/>
    <w:rsid w:val="001D19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9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9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9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9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9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97B"/>
    <w:rPr>
      <w:sz w:val="32"/>
    </w:rPr>
  </w:style>
  <w:style w:type="paragraph" w:customStyle="1" w:styleId="HeadingProcedure">
    <w:name w:val="Heading Procedure"/>
    <w:basedOn w:val="HeadingBase"/>
    <w:next w:val="Normal"/>
    <w:rsid w:val="001D19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97B"/>
    <w:pPr>
      <w:spacing w:before="60" w:after="60"/>
    </w:pPr>
  </w:style>
  <w:style w:type="paragraph" w:styleId="ListContinue">
    <w:name w:val="List Continue"/>
    <w:basedOn w:val="List"/>
    <w:rsid w:val="001D197B"/>
    <w:pPr>
      <w:ind w:firstLine="0"/>
    </w:pPr>
  </w:style>
  <w:style w:type="paragraph" w:customStyle="1" w:styleId="ListNote">
    <w:name w:val="List Note"/>
    <w:basedOn w:val="List"/>
    <w:rsid w:val="001D19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9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9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97B"/>
    <w:rPr>
      <w:rFonts w:ascii="Courier New" w:hAnsi="Courier New"/>
    </w:rPr>
  </w:style>
  <w:style w:type="paragraph" w:customStyle="1" w:styleId="NoteBullet">
    <w:name w:val="Note Bullet"/>
    <w:basedOn w:val="Note"/>
    <w:rsid w:val="001D19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9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9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9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9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19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9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97B"/>
    <w:rPr>
      <w:b/>
      <w:smallCaps/>
    </w:rPr>
  </w:style>
  <w:style w:type="paragraph" w:customStyle="1" w:styleId="TableListNumber">
    <w:name w:val="Table List Number"/>
    <w:basedOn w:val="ListNumber"/>
    <w:rsid w:val="001D19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9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97B"/>
    <w:pPr>
      <w:numPr>
        <w:numId w:val="8"/>
      </w:numPr>
    </w:pPr>
  </w:style>
  <w:style w:type="paragraph" w:customStyle="1" w:styleId="ListAlpha2">
    <w:name w:val="List Alpha 2"/>
    <w:basedOn w:val="List2"/>
    <w:rsid w:val="001D197B"/>
    <w:pPr>
      <w:numPr>
        <w:numId w:val="7"/>
      </w:numPr>
    </w:pPr>
  </w:style>
  <w:style w:type="paragraph" w:styleId="List2">
    <w:name w:val="List 2"/>
    <w:basedOn w:val="BodyText"/>
    <w:rsid w:val="001D19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9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9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9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9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9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197B"/>
    <w:pPr>
      <w:numPr>
        <w:numId w:val="3"/>
      </w:numPr>
    </w:pPr>
  </w:style>
  <w:style w:type="paragraph" w:styleId="ListContinue2">
    <w:name w:val="List Continue 2"/>
    <w:basedOn w:val="List2"/>
    <w:rsid w:val="001D197B"/>
    <w:pPr>
      <w:ind w:firstLine="0"/>
    </w:pPr>
  </w:style>
  <w:style w:type="paragraph" w:styleId="ListContinue3">
    <w:name w:val="List Continue 3"/>
    <w:basedOn w:val="List3"/>
    <w:rsid w:val="001D197B"/>
    <w:pPr>
      <w:ind w:left="1021" w:firstLine="0"/>
    </w:pPr>
  </w:style>
  <w:style w:type="paragraph" w:styleId="ListContinue4">
    <w:name w:val="List Continue 4"/>
    <w:basedOn w:val="List4"/>
    <w:rsid w:val="001D197B"/>
    <w:pPr>
      <w:ind w:firstLine="0"/>
    </w:pPr>
  </w:style>
  <w:style w:type="paragraph" w:styleId="ListContinue5">
    <w:name w:val="List Continue 5"/>
    <w:basedOn w:val="List5"/>
    <w:rsid w:val="001D197B"/>
    <w:pPr>
      <w:ind w:firstLine="0"/>
    </w:pPr>
  </w:style>
  <w:style w:type="paragraph" w:styleId="ListNumber3">
    <w:name w:val="List Number 3"/>
    <w:basedOn w:val="List3"/>
    <w:rsid w:val="001D197B"/>
    <w:pPr>
      <w:numPr>
        <w:numId w:val="4"/>
      </w:numPr>
    </w:pPr>
  </w:style>
  <w:style w:type="paragraph" w:styleId="ListNumber4">
    <w:name w:val="List Number 4"/>
    <w:basedOn w:val="List4"/>
    <w:rsid w:val="001D197B"/>
    <w:pPr>
      <w:numPr>
        <w:numId w:val="5"/>
      </w:numPr>
    </w:pPr>
  </w:style>
  <w:style w:type="paragraph" w:styleId="ListNumber5">
    <w:name w:val="List Number 5"/>
    <w:basedOn w:val="List5"/>
    <w:rsid w:val="001D197B"/>
    <w:pPr>
      <w:numPr>
        <w:numId w:val="6"/>
      </w:numPr>
    </w:pPr>
  </w:style>
  <w:style w:type="paragraph" w:styleId="BlockText">
    <w:name w:val="Block Text"/>
    <w:basedOn w:val="Normal"/>
    <w:rsid w:val="001D19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9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97B"/>
    <w:rPr>
      <w:sz w:val="16"/>
      <w:vertAlign w:val="superscript"/>
    </w:rPr>
  </w:style>
  <w:style w:type="character" w:customStyle="1" w:styleId="Symbols">
    <w:name w:val="Symbols"/>
    <w:basedOn w:val="DefaultParagraphFont"/>
    <w:rsid w:val="001D197B"/>
    <w:rPr>
      <w:rFonts w:ascii="Symbol" w:hAnsi="Symbol"/>
    </w:rPr>
  </w:style>
  <w:style w:type="character" w:customStyle="1" w:styleId="MenuOptions">
    <w:name w:val="Menu Options"/>
    <w:basedOn w:val="DefaultParagraphFont"/>
    <w:rsid w:val="001D19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97B"/>
    <w:rPr>
      <w:b/>
    </w:rPr>
  </w:style>
  <w:style w:type="character" w:customStyle="1" w:styleId="Underlined">
    <w:name w:val="Underlined"/>
    <w:basedOn w:val="DefaultParagraphFont"/>
    <w:rsid w:val="001D197B"/>
    <w:rPr>
      <w:u w:val="single"/>
    </w:rPr>
  </w:style>
  <w:style w:type="paragraph" w:customStyle="1" w:styleId="TableBodyTextRight">
    <w:name w:val="Table Body Text Right"/>
    <w:basedOn w:val="TableBodyText"/>
    <w:rsid w:val="001D19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97B"/>
    <w:rPr>
      <w:sz w:val="18"/>
    </w:rPr>
  </w:style>
  <w:style w:type="paragraph" w:customStyle="1" w:styleId="BodySmallRight">
    <w:name w:val="Body Small Right"/>
    <w:basedOn w:val="BodyTextRight"/>
    <w:rsid w:val="001D197B"/>
    <w:rPr>
      <w:sz w:val="18"/>
      <w:szCs w:val="18"/>
    </w:rPr>
  </w:style>
  <w:style w:type="paragraph" w:customStyle="1" w:styleId="MarginEdition">
    <w:name w:val="Margin Edition"/>
    <w:basedOn w:val="MarginNote"/>
    <w:rsid w:val="001D19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97B"/>
    <w:rPr>
      <w:sz w:val="2"/>
      <w:szCs w:val="2"/>
    </w:rPr>
  </w:style>
  <w:style w:type="character" w:customStyle="1" w:styleId="Small">
    <w:name w:val="Small"/>
    <w:basedOn w:val="DefaultParagraphFont"/>
    <w:rsid w:val="001D197B"/>
    <w:rPr>
      <w:sz w:val="16"/>
    </w:rPr>
  </w:style>
  <w:style w:type="paragraph" w:customStyle="1" w:styleId="WideTable">
    <w:name w:val="Wide Table"/>
    <w:basedOn w:val="Normal"/>
    <w:rsid w:val="001D19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97B"/>
  </w:style>
  <w:style w:type="paragraph" w:styleId="Quote">
    <w:name w:val="Quote"/>
    <w:basedOn w:val="Heading1"/>
    <w:link w:val="QuoteChar"/>
    <w:qFormat/>
    <w:rsid w:val="001D19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9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97B"/>
    <w:pPr>
      <w:pageBreakBefore/>
    </w:pPr>
  </w:style>
  <w:style w:type="paragraph" w:customStyle="1" w:styleId="Border">
    <w:name w:val="Border"/>
    <w:basedOn w:val="Normal"/>
    <w:qFormat/>
    <w:rsid w:val="001D19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9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9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9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9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9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9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9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9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97B"/>
    <w:rPr>
      <w:u w:val="single"/>
    </w:rPr>
  </w:style>
  <w:style w:type="character" w:customStyle="1" w:styleId="BoldandItalics">
    <w:name w:val="Bold and Italics"/>
    <w:qFormat/>
    <w:rsid w:val="001D197B"/>
    <w:rPr>
      <w:b/>
      <w:i/>
      <w:u w:val="none"/>
    </w:rPr>
  </w:style>
  <w:style w:type="paragraph" w:styleId="BalloonText">
    <w:name w:val="Balloon Text"/>
    <w:basedOn w:val="Normal"/>
    <w:link w:val="BalloonTextChar"/>
    <w:rsid w:val="001D19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9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9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9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9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9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97B"/>
    <w:pPr>
      <w:spacing w:before="0" w:after="0"/>
    </w:pPr>
  </w:style>
  <w:style w:type="paragraph" w:customStyle="1" w:styleId="BodyTextBold">
    <w:name w:val="Body Text Bold"/>
    <w:basedOn w:val="BodyText"/>
    <w:qFormat/>
    <w:rsid w:val="001D197B"/>
    <w:rPr>
      <w:b/>
    </w:rPr>
  </w:style>
  <w:style w:type="character" w:styleId="Hyperlink">
    <w:name w:val="Hyperlink"/>
    <w:basedOn w:val="DefaultParagraphFont"/>
    <w:uiPriority w:val="99"/>
    <w:unhideWhenUsed/>
    <w:rsid w:val="008B73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1095</Words>
  <Characters>6878</Characters>
  <Application>Microsoft Office Word</Application>
  <DocSecurity>0</DocSecurity>
  <Lines>245</Lines>
  <Paragraphs>147</Paragraphs>
  <ScaleCrop>false</ScaleCrop>
  <Company>Author-it Software Corporation Ltd.</Company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BSBATSIM420 Oversee asset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2025-03-01T14:59:00Z</dcterms:created>
  <dcterms:modified xsi:type="dcterms:W3CDTF">2025-03-01T14:59:00Z</dcterms:modified>
</cp:coreProperties>
</file>