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6F87" w:rsidP="00B06F87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BSBATSIM418 Oversee financial management</w:t>
      </w:r>
      <w:r>
        <w:fldChar w:fldCharType="end"/>
      </w:r>
    </w:p>
    <w:p w:rsidR="00B06F87" w:rsidP="00B06F87">
      <w:pPr>
        <w:pStyle w:val="Version"/>
        <w:sectPr w:rsidSect="007F46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6A2" w:rsidP="007F46A2">
      <w:pPr>
        <w:pStyle w:val="SuperHeading"/>
      </w:pPr>
      <w:r w:rsidRPr="007F46A2">
        <w:t>BSBATSIM418 Oversee financial management</w:t>
      </w:r>
    </w:p>
    <w:p w:rsidR="00000000" w:rsidRPr="007F46A2" w:rsidP="007F46A2">
      <w:pPr>
        <w:pStyle w:val="Heading1"/>
      </w:pPr>
      <w:bookmarkStart w:id="1" w:name="O_703251"/>
      <w:bookmarkEnd w:id="1"/>
      <w:r w:rsidRPr="007F46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F4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rPr>
                <w:rStyle w:val="SpecialBold"/>
              </w:rPr>
              <w:t>Comments</w:t>
            </w:r>
          </w:p>
        </w:tc>
      </w:tr>
      <w:tr w:rsidTr="007F4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Release 1</w:t>
            </w:r>
            <w:r w:rsidRPr="007F46A2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t>This version first released with BSB Business Services Training Package Version 1.0.</w:t>
            </w:r>
          </w:p>
        </w:tc>
      </w:tr>
    </w:tbl>
    <w:p w:rsidR="00000000" w:rsidRPr="007F46A2" w:rsidP="007F46A2">
      <w:pPr>
        <w:pStyle w:val="BodyText"/>
      </w:pPr>
    </w:p>
    <w:p w:rsidR="00000000" w:rsidRPr="007F46A2" w:rsidP="007F46A2">
      <w:pPr>
        <w:pStyle w:val="AllowPageBreak"/>
      </w:pPr>
    </w:p>
    <w:p w:rsidR="00000000" w:rsidRPr="007F46A2" w:rsidP="007F46A2">
      <w:pPr>
        <w:pStyle w:val="Heading1"/>
      </w:pPr>
      <w:bookmarkStart w:id="2" w:name="O_703252"/>
      <w:bookmarkEnd w:id="2"/>
      <w:r w:rsidRPr="007F46A2">
        <w:t>Application</w:t>
      </w:r>
    </w:p>
    <w:p w:rsidR="00000000" w:rsidRPr="007F46A2" w:rsidP="00B06F87">
      <w:pPr>
        <w:pStyle w:val="BodyText"/>
      </w:pPr>
      <w:r w:rsidRPr="007F46A2">
        <w:t>This unit describes the skills and knowledge required to monitor and act on financial repo</w:t>
      </w:r>
      <w:r w:rsidRPr="007F46A2">
        <w:t>rts.</w:t>
      </w:r>
    </w:p>
    <w:p w:rsidR="00000000" w:rsidRPr="007F46A2" w:rsidP="00B06F87">
      <w:pPr>
        <w:pStyle w:val="BodyText"/>
      </w:pPr>
      <w:r w:rsidRPr="007F46A2">
        <w:t>It applies to individuals who are responsible for monitoring and guiding financial management of Aboriginal and Torres Strait Islander organisations.</w:t>
      </w:r>
    </w:p>
    <w:p w:rsidR="00000000" w:rsidRPr="007F46A2" w:rsidP="00B06F87">
      <w:pPr>
        <w:pStyle w:val="BodyText"/>
      </w:pPr>
      <w:r w:rsidRPr="007F46A2">
        <w:t>No licensing, legislative or certification requirements apply to this unit at the time of publicati</w:t>
      </w:r>
      <w:r w:rsidRPr="007F46A2">
        <w:t>on.</w:t>
      </w:r>
    </w:p>
    <w:p w:rsidR="00000000" w:rsidRPr="007F46A2" w:rsidP="007F46A2">
      <w:pPr>
        <w:pStyle w:val="Heading1"/>
      </w:pPr>
      <w:bookmarkStart w:id="3" w:name="O_703255"/>
      <w:bookmarkEnd w:id="3"/>
      <w:r w:rsidRPr="007F46A2">
        <w:t>Unit Sector</w:t>
      </w:r>
    </w:p>
    <w:p w:rsidR="00000000" w:rsidRPr="007F46A2" w:rsidP="00B06F87">
      <w:pPr>
        <w:pStyle w:val="BodyText"/>
      </w:pPr>
      <w:r w:rsidRPr="007F46A2">
        <w:t>Regulation, Licensing and Risk – ATSI Governance</w:t>
      </w:r>
    </w:p>
    <w:p w:rsidR="00000000" w:rsidRPr="007F46A2" w:rsidP="007F46A2">
      <w:pPr>
        <w:pStyle w:val="Heading1"/>
      </w:pPr>
      <w:bookmarkStart w:id="4" w:name="O_703256"/>
      <w:bookmarkEnd w:id="4"/>
      <w:r w:rsidRPr="007F46A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F46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rPr>
                <w:rStyle w:val="SpecialBold"/>
              </w:rPr>
              <w:t>PERFORMANCE CRITERIA</w:t>
            </w:r>
          </w:p>
        </w:tc>
      </w:tr>
      <w:tr w:rsidTr="007F46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6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1 Interpret financial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t>1.1 Ensure regular financial information is received from management in a form all board members can understand</w:t>
            </w:r>
          </w:p>
          <w:p w:rsidR="00000000" w:rsidRPr="007F46A2" w:rsidP="007F46A2">
            <w:pPr>
              <w:pStyle w:val="BodyText"/>
            </w:pPr>
            <w:r w:rsidRPr="007F46A2">
              <w:t>1.2 Clarify purpo</w:t>
            </w:r>
            <w:r w:rsidRPr="007F46A2">
              <w:t>se of financial reports and their key features with board members</w:t>
            </w:r>
          </w:p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1.3 Identify income shortfalls and expenditure overruns</w:t>
            </w:r>
          </w:p>
        </w:tc>
      </w:tr>
      <w:tr w:rsidTr="007F46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2 Evaluate financial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t>2.1 Consider and discuss financial implications of reports with other board members and management</w:t>
            </w:r>
          </w:p>
          <w:p w:rsidR="00000000" w:rsidRPr="007F46A2" w:rsidP="007F46A2">
            <w:pPr>
              <w:pStyle w:val="BodyText"/>
            </w:pPr>
            <w:r w:rsidRPr="007F46A2">
              <w:t>2.2 Compare data with previous reports and decisions</w:t>
            </w:r>
          </w:p>
          <w:p w:rsidR="00000000" w:rsidRPr="007F46A2" w:rsidP="007F46A2">
            <w:pPr>
              <w:pStyle w:val="BodyText"/>
            </w:pPr>
            <w:r w:rsidRPr="007F46A2">
              <w:t xml:space="preserve">2.3 Compare year-to-date and end-of-financial-year data with </w:t>
            </w:r>
            <w:r w:rsidRPr="007F46A2">
              <w:t>budgeted outcomes</w:t>
            </w:r>
          </w:p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2.4 Seek independent advice where necessary</w:t>
            </w:r>
          </w:p>
        </w:tc>
      </w:tr>
      <w:tr w:rsidTr="007F46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3 Recognise board responsibilities for assets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t>3.1 Identify statutory responsibi</w:t>
            </w:r>
            <w:r w:rsidRPr="007F46A2">
              <w:t>lities of board members for assets</w:t>
            </w:r>
          </w:p>
          <w:p w:rsidR="00000000" w:rsidRPr="007F46A2" w:rsidP="007F46A2">
            <w:pPr>
              <w:pStyle w:val="BodyText"/>
            </w:pPr>
            <w:r w:rsidRPr="007F46A2">
              <w:t>3.2 Identify funding body restrictions on the acquisition, use and disposal of assets</w:t>
            </w:r>
          </w:p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3.3 Comply with statutory responsibilities and funding body requirements on assets</w:t>
            </w:r>
          </w:p>
        </w:tc>
      </w:tr>
      <w:tr w:rsidTr="007F46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4 Make decisions on finance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t>4.1 Analyse recommendat</w:t>
            </w:r>
            <w:r w:rsidRPr="007F46A2">
              <w:t>ions on finances in terms of their impact on the organisation and its vision and objectives</w:t>
            </w:r>
          </w:p>
          <w:p w:rsidR="00000000" w:rsidRPr="007F46A2" w:rsidP="007F46A2">
            <w:pPr>
              <w:pStyle w:val="BodyText"/>
            </w:pPr>
            <w:r w:rsidRPr="007F46A2">
              <w:t>4.2 Prioritise financial decisions against organisational objectives</w:t>
            </w:r>
          </w:p>
          <w:p w:rsidR="00000000" w:rsidRPr="007F46A2" w:rsidP="007F46A2">
            <w:pPr>
              <w:pStyle w:val="BodyText"/>
            </w:pPr>
            <w:r w:rsidRPr="007F46A2">
              <w:t>4.3 Make decisions in accordance with the organisation</w:t>
            </w:r>
            <w:r>
              <w:t>’</w:t>
            </w:r>
            <w:r w:rsidRPr="007F46A2">
              <w:t>s policy and legal and funding requireme</w:t>
            </w:r>
            <w:r w:rsidRPr="007F46A2">
              <w:t>nts</w:t>
            </w:r>
          </w:p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 xml:space="preserve">4.4 Ensure procedures are in place to document financial decisions </w:t>
            </w:r>
          </w:p>
        </w:tc>
      </w:tr>
      <w:tr w:rsidTr="007F46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5 Approve expenditures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t>5.1 Check expenditure proposals are within budget and meet statutory and funding body requirements</w:t>
            </w:r>
          </w:p>
          <w:p w:rsidR="00000000" w:rsidRPr="007F46A2" w:rsidP="007F46A2">
            <w:pPr>
              <w:pStyle w:val="BodyText"/>
            </w:pPr>
            <w:r w:rsidRPr="007F46A2">
              <w:t>5.2 Check the organisation’s current financial situation</w:t>
            </w:r>
          </w:p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 xml:space="preserve">5.3 </w:t>
            </w:r>
            <w:r w:rsidRPr="007F46A2">
              <w:t>Approve expenditure only if it is consistent with budget, statutory and funding body requirements, and the organisation’s financial situation</w:t>
            </w:r>
          </w:p>
        </w:tc>
      </w:tr>
      <w:tr w:rsidTr="007F46A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6 Review financial decisions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t>6.1 Monitor outcomes and actions from decisions</w:t>
            </w:r>
          </w:p>
          <w:p w:rsidR="00000000" w:rsidRPr="007F46A2" w:rsidP="007F46A2">
            <w:pPr>
              <w:pStyle w:val="BodyText"/>
            </w:pPr>
            <w:r w:rsidRPr="007F46A2">
              <w:t>6.2 Identify and monitor external influences on budgets and finances</w:t>
            </w:r>
          </w:p>
          <w:p w:rsidR="00000000" w:rsidRPr="007F46A2" w:rsidP="007F46A2">
            <w:pPr>
              <w:pStyle w:val="BodyText"/>
            </w:pPr>
            <w:r w:rsidRPr="007F46A2">
              <w:t>6.3 Ensure procedures are in place to document variations to financial agreements</w:t>
            </w:r>
          </w:p>
        </w:tc>
      </w:tr>
    </w:tbl>
    <w:p w:rsidR="00000000" w:rsidRPr="007F46A2" w:rsidP="007F46A2">
      <w:pPr>
        <w:pStyle w:val="BodyText"/>
      </w:pPr>
    </w:p>
    <w:p w:rsidR="00000000" w:rsidRPr="007F46A2" w:rsidP="007F46A2">
      <w:pPr>
        <w:pStyle w:val="AllowPageBreak"/>
      </w:pPr>
    </w:p>
    <w:p w:rsidR="00000000" w:rsidRPr="007F46A2" w:rsidP="007F46A2">
      <w:pPr>
        <w:pStyle w:val="Heading1"/>
      </w:pPr>
      <w:bookmarkStart w:id="5" w:name="O_703257"/>
      <w:bookmarkEnd w:id="5"/>
      <w:r w:rsidRPr="007F46A2">
        <w:t>Foundation Skills</w:t>
      </w:r>
    </w:p>
    <w:p w:rsidR="00000000" w:rsidRPr="00B06F87" w:rsidP="00B06F87">
      <w:pPr>
        <w:pStyle w:val="BodyText"/>
        <w:rPr>
          <w:i/>
        </w:rPr>
      </w:pPr>
      <w:r w:rsidRPr="00B06F87">
        <w:rPr>
          <w:rStyle w:val="Emphasis"/>
        </w:rPr>
        <w:t>This section describes language, literacy, numeracy and employment s</w:t>
      </w:r>
      <w:r w:rsidRPr="00B06F87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F4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>Performance</w:t>
            </w:r>
          </w:p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rPr>
                <w:rStyle w:val="SpecialBold"/>
              </w:rPr>
              <w:t>Description</w:t>
            </w:r>
          </w:p>
        </w:tc>
      </w:tr>
      <w:tr w:rsidTr="007F4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 xml:space="preserve">1.3, 2.2, 2.3, 3.1-3.3, 4.1, 4.2, 4.4, 5.1-5.3, </w:t>
            </w:r>
            <w:r w:rsidRPr="007F46A2">
              <w:t>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ListBullet"/>
              <w:rPr>
                <w:lang w:val="en-NZ"/>
              </w:rPr>
            </w:pPr>
            <w:r w:rsidRPr="007F46A2">
              <w:t>Utilises understanding of distinguishing structures and fea</w:t>
            </w:r>
            <w:r w:rsidRPr="007F46A2">
              <w:t>tures of a range of textual information and reflects on context, purpose and audience</w:t>
            </w:r>
          </w:p>
        </w:tc>
      </w:tr>
      <w:tr w:rsidTr="007F4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4.2, 4.4, 5.3, 6.3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ListBullet"/>
              <w:rPr>
                <w:lang w:val="en-NZ"/>
              </w:rPr>
            </w:pPr>
            <w:r w:rsidRPr="007F46A2">
              <w:t xml:space="preserve">Prepares strategic business documentation incorporating appropriate vocabulary, grammatical </w:t>
            </w:r>
            <w:r w:rsidRPr="007F46A2">
              <w:t>structure and conventions appropriate to text and audience</w:t>
            </w:r>
          </w:p>
        </w:tc>
      </w:tr>
      <w:tr w:rsidTr="007F4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 xml:space="preserve">1.2, 2.1, 2.4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ListBullet"/>
            </w:pPr>
            <w:r w:rsidRPr="007F46A2">
              <w:t>Participates in verbal exchanges using clear language, suitable syntax and tone to address and disseminate information to a variety of individuals</w:t>
            </w:r>
          </w:p>
          <w:p w:rsidR="00000000" w:rsidP="007F46A2">
            <w:pPr>
              <w:pStyle w:val="ListBullet"/>
              <w:rPr>
                <w:lang w:val="en-NZ"/>
              </w:rPr>
            </w:pPr>
            <w:r w:rsidRPr="007F46A2">
              <w:t>Uses active li</w:t>
            </w:r>
            <w:r w:rsidRPr="007F46A2">
              <w:t>stening and questioning to convey and clarify information</w:t>
            </w:r>
          </w:p>
        </w:tc>
      </w:tr>
      <w:tr w:rsidTr="007F4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 xml:space="preserve">1.2, 1.3, 2.1-2.4, 3.1-3.3, 4.1-4.3, 5.1-5.3, 6.1, 6.2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ListBullet"/>
              <w:rPr>
                <w:lang w:val="en-NZ"/>
              </w:rPr>
            </w:pPr>
            <w:r w:rsidRPr="007F46A2">
              <w:t>Selects and uses mathematical problem-solving strategies to read financial reports and calculations and oversee financial managemen</w:t>
            </w:r>
            <w:r w:rsidRPr="007F46A2">
              <w:t>t of an organisation</w:t>
            </w:r>
          </w:p>
        </w:tc>
      </w:tr>
      <w:tr w:rsidTr="007F4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3.1, 3.3, 4.3, 5.1, 5.3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ListBullet"/>
            </w:pPr>
            <w:r w:rsidRPr="007F46A2">
              <w:t>Keeps up-to-date with legislation or regulations relevant to own rights and responsibilities, and considers implications of these when   planning and undertaking work</w:t>
            </w:r>
          </w:p>
          <w:p w:rsidR="00000000" w:rsidRPr="007F46A2" w:rsidP="007F46A2">
            <w:pPr>
              <w:pStyle w:val="ListBullet"/>
            </w:pPr>
            <w:r w:rsidRPr="007F46A2">
              <w:t>Monitors adherence to organisational policies and procedures and considers own role in terms of its contribution to broader goals of work environment</w:t>
            </w:r>
          </w:p>
          <w:p w:rsidR="00000000" w:rsidP="007F46A2">
            <w:pPr>
              <w:pStyle w:val="ListBullet"/>
              <w:rPr>
                <w:lang w:val="en-NZ"/>
              </w:rPr>
            </w:pPr>
            <w:r w:rsidRPr="007F46A2">
              <w:t>Understands how own role meshes with others and contributes to broader work goals</w:t>
            </w:r>
          </w:p>
        </w:tc>
      </w:tr>
      <w:tr w:rsidTr="007F4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1.</w:t>
            </w:r>
            <w:r w:rsidRPr="007F46A2">
              <w:t>1, 1.2, 2.1, 2.4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ListBullet"/>
              <w:rPr>
                <w:lang w:val="en-NZ"/>
              </w:rPr>
            </w:pPr>
            <w:r w:rsidRPr="007F46A2">
              <w:t>Selects appropriate form, channel and mode of communication for a specific purpose relevant to own role</w:t>
            </w:r>
          </w:p>
        </w:tc>
      </w:tr>
      <w:tr w:rsidTr="007F46A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3.2, 4.1-4.4, 6.1-6.3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ListBullet"/>
            </w:pPr>
            <w:r w:rsidRPr="007F46A2">
              <w:t>Applies formal processes when planning more complex tasks, producing plans with logically se</w:t>
            </w:r>
            <w:r w:rsidRPr="007F46A2">
              <w:t xml:space="preserve">quenced steps, reflecting an awareness of resource constraints and the needs of others  </w:t>
            </w:r>
          </w:p>
          <w:p w:rsidR="00000000" w:rsidRPr="007F46A2" w:rsidP="007F46A2">
            <w:pPr>
              <w:pStyle w:val="ListBullet"/>
            </w:pPr>
            <w:r w:rsidRPr="007F46A2">
              <w:t>In more complex non-routine situations, uses a formal decision-making process with support, setting or clarifying goals, gathering information and identifying and eval</w:t>
            </w:r>
            <w:r w:rsidRPr="007F46A2">
              <w:t>uating best options against predetermined criteria</w:t>
            </w:r>
          </w:p>
          <w:p w:rsidR="00000000" w:rsidRPr="007F46A2" w:rsidP="007F46A2">
            <w:pPr>
              <w:pStyle w:val="ListBullet"/>
            </w:pPr>
            <w:r w:rsidRPr="007F46A2">
              <w:t>Evaluates effectiveness of decisions on how well they meet stated goals</w:t>
            </w:r>
          </w:p>
          <w:p w:rsidR="00000000" w:rsidRPr="007F46A2" w:rsidP="007F46A2">
            <w:pPr>
              <w:pStyle w:val="ListBullet"/>
            </w:pPr>
            <w:r w:rsidRPr="007F46A2">
              <w:t>Applies formal problem-solving processes when tackling an unfamiliar problem, breaking complex issues into manageable parts and ident</w:t>
            </w:r>
            <w:r w:rsidRPr="007F46A2">
              <w:t>ifying and evaluating several options for action</w:t>
            </w:r>
          </w:p>
          <w:p w:rsidR="00000000" w:rsidRPr="007F46A2" w:rsidP="007F46A2">
            <w:pPr>
              <w:pStyle w:val="ListBullet"/>
            </w:pPr>
            <w:r w:rsidRPr="007F46A2">
              <w:t>Understands and explicitly applies some basic principles of analytical and lateral thinking</w:t>
            </w:r>
          </w:p>
        </w:tc>
      </w:tr>
    </w:tbl>
    <w:p w:rsidR="00000000" w:rsidRPr="007F46A2" w:rsidP="007F46A2">
      <w:pPr>
        <w:pStyle w:val="BodyText"/>
      </w:pPr>
    </w:p>
    <w:p w:rsidR="00000000" w:rsidRPr="007F46A2" w:rsidP="007F46A2">
      <w:pPr>
        <w:pStyle w:val="AllowPageBreak"/>
      </w:pPr>
    </w:p>
    <w:p w:rsidR="00000000" w:rsidRPr="007F46A2" w:rsidP="007F46A2">
      <w:pPr>
        <w:pStyle w:val="Heading1"/>
      </w:pPr>
      <w:bookmarkStart w:id="6" w:name="O_703259"/>
      <w:bookmarkEnd w:id="6"/>
      <w:r w:rsidRPr="007F46A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F4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 xml:space="preserve">Code and title </w:t>
            </w:r>
          </w:p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>Code and title</w:t>
            </w:r>
          </w:p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rPr>
                <w:rStyle w:val="SpecialBold"/>
              </w:rPr>
              <w:t>Equivalence status</w:t>
            </w:r>
          </w:p>
        </w:tc>
      </w:tr>
      <w:tr w:rsidTr="007F46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BSBATSIM418 Oversee financial management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 xml:space="preserve">BSBATSIM418A Oversee financial management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6A2">
            <w:pPr>
              <w:pStyle w:val="BodyText"/>
              <w:rPr>
                <w:lang w:val="en-NZ"/>
              </w:rPr>
            </w:pPr>
            <w:r w:rsidRPr="007F46A2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6A2" w:rsidP="007F46A2">
            <w:pPr>
              <w:pStyle w:val="BodyText"/>
            </w:pPr>
            <w:r w:rsidRPr="007F46A2">
              <w:t>Equivalent unit</w:t>
            </w:r>
          </w:p>
        </w:tc>
      </w:tr>
    </w:tbl>
    <w:p w:rsidR="00000000" w:rsidRPr="007F46A2" w:rsidP="007F46A2">
      <w:pPr>
        <w:pStyle w:val="BodyText"/>
      </w:pPr>
    </w:p>
    <w:p w:rsidR="00000000" w:rsidRPr="007F46A2" w:rsidP="007F46A2">
      <w:pPr>
        <w:pStyle w:val="AllowPageBreak"/>
      </w:pPr>
    </w:p>
    <w:p w:rsidR="00000000" w:rsidRPr="007F46A2" w:rsidP="007F46A2">
      <w:pPr>
        <w:pStyle w:val="Heading1"/>
      </w:pPr>
      <w:bookmarkStart w:id="7" w:name="O_703266"/>
      <w:bookmarkEnd w:id="7"/>
      <w:r w:rsidRPr="007F46A2">
        <w:t>Links</w:t>
      </w:r>
    </w:p>
    <w:p w:rsidR="00000000" w:rsidRPr="007F46A2" w:rsidP="00B06F87">
      <w:pPr>
        <w:pStyle w:val="BodyText"/>
      </w:pPr>
      <w:r w:rsidRPr="007F46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B4CF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F46A2" w:rsidP="007F46A2"/>
    <w:sectPr w:rsidSect="007F46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87">
    <w:pPr>
      <w:pStyle w:val="Footer"/>
      <w:framePr w:wrap="aroun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87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6F87" w:rsidRPr="00B06F87" w:rsidP="00B06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6F87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6A73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1C42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6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6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6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6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6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6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6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6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6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6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6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6A2"/>
  </w:style>
  <w:style w:type="character" w:customStyle="1" w:styleId="Heading1Char">
    <w:name w:val="Heading 1 Char"/>
    <w:basedOn w:val="DefaultParagraphFont"/>
    <w:link w:val="Heading1"/>
    <w:rsid w:val="007F46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6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6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6A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6A2"/>
    <w:rPr>
      <w:b/>
      <w:spacing w:val="0"/>
    </w:rPr>
  </w:style>
  <w:style w:type="character" w:styleId="Emphasis">
    <w:name w:val="Emphasis"/>
    <w:basedOn w:val="DefaultParagraphFont"/>
    <w:qFormat/>
    <w:rsid w:val="007F46A2"/>
    <w:rPr>
      <w:i/>
    </w:rPr>
  </w:style>
  <w:style w:type="paragraph" w:customStyle="1" w:styleId="SuperHeading">
    <w:name w:val="SuperHeading"/>
    <w:basedOn w:val="Normal"/>
    <w:rsid w:val="007F46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6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6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6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6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6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6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6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6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6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6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6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6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6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6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6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6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6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6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6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6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6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6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6A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6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6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6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6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6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6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6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6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6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46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6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6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6A2"/>
  </w:style>
  <w:style w:type="paragraph" w:styleId="TableofFigures">
    <w:name w:val="table of figures"/>
    <w:basedOn w:val="Normal"/>
    <w:next w:val="Normal"/>
    <w:semiHidden/>
    <w:rsid w:val="007F46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6A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46A2"/>
    <w:rPr>
      <w:rFonts w:ascii="Wingdings" w:hAnsi="Wingdings"/>
    </w:rPr>
  </w:style>
  <w:style w:type="paragraph" w:customStyle="1" w:styleId="TableHeading">
    <w:name w:val="Table Heading"/>
    <w:basedOn w:val="HeadingBase"/>
    <w:rsid w:val="007F46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6A2"/>
    <w:rPr>
      <w:color w:val="0033CC"/>
      <w:u w:val="none"/>
    </w:rPr>
  </w:style>
  <w:style w:type="paragraph" w:customStyle="1" w:styleId="BodyTextRight">
    <w:name w:val="Body Text Right"/>
    <w:basedOn w:val="BodyText"/>
    <w:rsid w:val="007F46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6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6A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6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6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6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6A2"/>
    <w:rPr>
      <w:sz w:val="32"/>
    </w:rPr>
  </w:style>
  <w:style w:type="paragraph" w:customStyle="1" w:styleId="HeadingProcedure">
    <w:name w:val="Heading Procedure"/>
    <w:basedOn w:val="HeadingBase"/>
    <w:next w:val="Normal"/>
    <w:rsid w:val="007F46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6A2"/>
    <w:pPr>
      <w:spacing w:before="60" w:after="60"/>
    </w:pPr>
  </w:style>
  <w:style w:type="paragraph" w:styleId="ListContinue">
    <w:name w:val="List Continue"/>
    <w:basedOn w:val="List"/>
    <w:rsid w:val="007F46A2"/>
    <w:pPr>
      <w:ind w:firstLine="0"/>
    </w:pPr>
  </w:style>
  <w:style w:type="paragraph" w:customStyle="1" w:styleId="ListNote">
    <w:name w:val="List Note"/>
    <w:basedOn w:val="List"/>
    <w:rsid w:val="007F46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6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6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6A2"/>
    <w:rPr>
      <w:rFonts w:ascii="Courier New" w:hAnsi="Courier New"/>
    </w:rPr>
  </w:style>
  <w:style w:type="paragraph" w:customStyle="1" w:styleId="NoteBullet">
    <w:name w:val="Note Bullet"/>
    <w:basedOn w:val="Note"/>
    <w:rsid w:val="007F46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6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6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6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6A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46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6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6A2"/>
    <w:rPr>
      <w:b/>
      <w:smallCaps/>
    </w:rPr>
  </w:style>
  <w:style w:type="paragraph" w:customStyle="1" w:styleId="TableListNumber">
    <w:name w:val="Table List Number"/>
    <w:basedOn w:val="ListNumber"/>
    <w:rsid w:val="007F46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6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6A2"/>
    <w:pPr>
      <w:numPr>
        <w:numId w:val="8"/>
      </w:numPr>
    </w:pPr>
  </w:style>
  <w:style w:type="paragraph" w:customStyle="1" w:styleId="ListAlpha2">
    <w:name w:val="List Alpha 2"/>
    <w:basedOn w:val="List2"/>
    <w:rsid w:val="007F46A2"/>
    <w:pPr>
      <w:numPr>
        <w:numId w:val="7"/>
      </w:numPr>
    </w:pPr>
  </w:style>
  <w:style w:type="paragraph" w:styleId="List2">
    <w:name w:val="List 2"/>
    <w:basedOn w:val="BodyText"/>
    <w:rsid w:val="007F46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6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6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6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6A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6A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46A2"/>
    <w:pPr>
      <w:numPr>
        <w:numId w:val="3"/>
      </w:numPr>
    </w:pPr>
  </w:style>
  <w:style w:type="paragraph" w:styleId="ListContinue2">
    <w:name w:val="List Continue 2"/>
    <w:basedOn w:val="List2"/>
    <w:rsid w:val="007F46A2"/>
    <w:pPr>
      <w:ind w:firstLine="0"/>
    </w:pPr>
  </w:style>
  <w:style w:type="paragraph" w:styleId="ListContinue3">
    <w:name w:val="List Continue 3"/>
    <w:basedOn w:val="List3"/>
    <w:rsid w:val="007F46A2"/>
    <w:pPr>
      <w:ind w:left="1021" w:firstLine="0"/>
    </w:pPr>
  </w:style>
  <w:style w:type="paragraph" w:styleId="ListContinue4">
    <w:name w:val="List Continue 4"/>
    <w:basedOn w:val="List4"/>
    <w:rsid w:val="007F46A2"/>
    <w:pPr>
      <w:ind w:firstLine="0"/>
    </w:pPr>
  </w:style>
  <w:style w:type="paragraph" w:styleId="ListContinue5">
    <w:name w:val="List Continue 5"/>
    <w:basedOn w:val="List5"/>
    <w:rsid w:val="007F46A2"/>
    <w:pPr>
      <w:ind w:firstLine="0"/>
    </w:pPr>
  </w:style>
  <w:style w:type="paragraph" w:styleId="ListNumber3">
    <w:name w:val="List Number 3"/>
    <w:basedOn w:val="List3"/>
    <w:rsid w:val="007F46A2"/>
    <w:pPr>
      <w:numPr>
        <w:numId w:val="4"/>
      </w:numPr>
    </w:pPr>
  </w:style>
  <w:style w:type="paragraph" w:styleId="ListNumber4">
    <w:name w:val="List Number 4"/>
    <w:basedOn w:val="List4"/>
    <w:rsid w:val="007F46A2"/>
    <w:pPr>
      <w:numPr>
        <w:numId w:val="5"/>
      </w:numPr>
    </w:pPr>
  </w:style>
  <w:style w:type="paragraph" w:styleId="ListNumber5">
    <w:name w:val="List Number 5"/>
    <w:basedOn w:val="List5"/>
    <w:rsid w:val="007F46A2"/>
    <w:pPr>
      <w:numPr>
        <w:numId w:val="6"/>
      </w:numPr>
    </w:pPr>
  </w:style>
  <w:style w:type="paragraph" w:styleId="BlockText">
    <w:name w:val="Block Text"/>
    <w:basedOn w:val="Normal"/>
    <w:rsid w:val="007F46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6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6A2"/>
    <w:rPr>
      <w:sz w:val="16"/>
      <w:vertAlign w:val="superscript"/>
    </w:rPr>
  </w:style>
  <w:style w:type="character" w:customStyle="1" w:styleId="Symbols">
    <w:name w:val="Symbols"/>
    <w:basedOn w:val="DefaultParagraphFont"/>
    <w:rsid w:val="007F46A2"/>
    <w:rPr>
      <w:rFonts w:ascii="Symbol" w:hAnsi="Symbol"/>
    </w:rPr>
  </w:style>
  <w:style w:type="character" w:customStyle="1" w:styleId="MenuOptions">
    <w:name w:val="Menu Options"/>
    <w:basedOn w:val="DefaultParagraphFont"/>
    <w:rsid w:val="007F46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6A2"/>
    <w:rPr>
      <w:b/>
    </w:rPr>
  </w:style>
  <w:style w:type="character" w:customStyle="1" w:styleId="Underlined">
    <w:name w:val="Underlined"/>
    <w:basedOn w:val="DefaultParagraphFont"/>
    <w:rsid w:val="007F46A2"/>
    <w:rPr>
      <w:u w:val="single"/>
    </w:rPr>
  </w:style>
  <w:style w:type="paragraph" w:customStyle="1" w:styleId="TableBodyTextRight">
    <w:name w:val="Table Body Text Right"/>
    <w:basedOn w:val="TableBodyText"/>
    <w:rsid w:val="007F46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6A2"/>
    <w:rPr>
      <w:sz w:val="18"/>
    </w:rPr>
  </w:style>
  <w:style w:type="paragraph" w:customStyle="1" w:styleId="BodySmallRight">
    <w:name w:val="Body Small Right"/>
    <w:basedOn w:val="BodyTextRight"/>
    <w:rsid w:val="007F46A2"/>
    <w:rPr>
      <w:sz w:val="18"/>
      <w:szCs w:val="18"/>
    </w:rPr>
  </w:style>
  <w:style w:type="paragraph" w:customStyle="1" w:styleId="MarginEdition">
    <w:name w:val="Margin Edition"/>
    <w:basedOn w:val="MarginNote"/>
    <w:rsid w:val="007F46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6A2"/>
    <w:rPr>
      <w:sz w:val="2"/>
      <w:szCs w:val="2"/>
    </w:rPr>
  </w:style>
  <w:style w:type="character" w:customStyle="1" w:styleId="Small">
    <w:name w:val="Small"/>
    <w:basedOn w:val="DefaultParagraphFont"/>
    <w:rsid w:val="007F46A2"/>
    <w:rPr>
      <w:sz w:val="16"/>
    </w:rPr>
  </w:style>
  <w:style w:type="paragraph" w:customStyle="1" w:styleId="WideTable">
    <w:name w:val="Wide Table"/>
    <w:basedOn w:val="Normal"/>
    <w:rsid w:val="007F46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6A2"/>
  </w:style>
  <w:style w:type="paragraph" w:styleId="Quote">
    <w:name w:val="Quote"/>
    <w:basedOn w:val="Heading1"/>
    <w:link w:val="QuoteChar"/>
    <w:qFormat/>
    <w:rsid w:val="007F46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6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6A2"/>
    <w:pPr>
      <w:pageBreakBefore/>
    </w:pPr>
  </w:style>
  <w:style w:type="paragraph" w:customStyle="1" w:styleId="Border">
    <w:name w:val="Border"/>
    <w:basedOn w:val="Normal"/>
    <w:qFormat/>
    <w:rsid w:val="007F46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6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6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6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6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6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6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6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6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6A2"/>
    <w:rPr>
      <w:u w:val="single"/>
    </w:rPr>
  </w:style>
  <w:style w:type="character" w:customStyle="1" w:styleId="BoldandItalics">
    <w:name w:val="Bold and Italics"/>
    <w:qFormat/>
    <w:rsid w:val="007F46A2"/>
    <w:rPr>
      <w:b/>
      <w:i/>
      <w:u w:val="none"/>
    </w:rPr>
  </w:style>
  <w:style w:type="paragraph" w:styleId="BalloonText">
    <w:name w:val="Balloon Text"/>
    <w:basedOn w:val="Normal"/>
    <w:link w:val="BalloonTextChar"/>
    <w:rsid w:val="007F46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6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6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6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6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6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6A2"/>
    <w:pPr>
      <w:spacing w:before="0" w:after="0"/>
    </w:pPr>
  </w:style>
  <w:style w:type="paragraph" w:customStyle="1" w:styleId="BodyTextBold">
    <w:name w:val="Body Text Bold"/>
    <w:basedOn w:val="BodyText"/>
    <w:qFormat/>
    <w:rsid w:val="007F46A2"/>
    <w:rPr>
      <w:b/>
    </w:rPr>
  </w:style>
  <w:style w:type="character" w:styleId="Hyperlink">
    <w:name w:val="Hyperlink"/>
    <w:basedOn w:val="DefaultParagraphFont"/>
    <w:uiPriority w:val="99"/>
    <w:unhideWhenUsed/>
    <w:rsid w:val="00B06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769</Words>
  <Characters>4949</Characters>
  <Application>Microsoft Office Word</Application>
  <DocSecurity>0</DocSecurity>
  <Lines>183</Lines>
  <Paragraphs>109</Paragraphs>
  <ScaleCrop>false</ScaleCrop>
  <Company>Author-it Software Corporation Ltd.</Company>
  <LinksUpToDate>false</LinksUpToDate>
  <CharactersWithSpaces>5609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BSBATSIM418 Oversee financial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2022-11-24T14:31:00Z</dcterms:created>
  <dcterms:modified xsi:type="dcterms:W3CDTF">2022-11-24T14:31:00Z</dcterms:modified>
</cp:coreProperties>
</file>