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49F3" w:rsidP="001549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BSBATSIM417 Implement organisational plans</w:t>
      </w:r>
      <w:r>
        <w:fldChar w:fldCharType="end"/>
      </w:r>
    </w:p>
    <w:p w:rsidR="001549F3" w:rsidP="001549F3">
      <w:pPr>
        <w:pStyle w:val="Version"/>
        <w:sectPr w:rsidSect="00B242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4269" w:rsidP="00B24269">
      <w:pPr>
        <w:pStyle w:val="SuperHeading"/>
      </w:pPr>
      <w:r w:rsidRPr="00B24269">
        <w:t>BSBATSIM417 Implement organisational plans</w:t>
      </w:r>
    </w:p>
    <w:p w:rsidR="00000000" w:rsidRPr="00B24269" w:rsidP="00B24269">
      <w:pPr>
        <w:pStyle w:val="Heading1"/>
      </w:pPr>
      <w:bookmarkStart w:id="1" w:name="O_703137"/>
      <w:bookmarkEnd w:id="1"/>
      <w:r w:rsidRPr="00B242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242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269" w:rsidP="00B24269">
            <w:pPr>
              <w:pStyle w:val="BodyText"/>
            </w:pPr>
            <w:r w:rsidRPr="00B2426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269">
            <w:pPr>
              <w:pStyle w:val="BodyText"/>
              <w:rPr>
                <w:lang w:val="en-NZ"/>
              </w:rPr>
            </w:pPr>
            <w:r w:rsidRPr="00B24269">
              <w:rPr>
                <w:rStyle w:val="SpecialBold"/>
              </w:rPr>
              <w:t>Comments</w:t>
            </w:r>
          </w:p>
        </w:tc>
      </w:tr>
      <w:tr w:rsidTr="00B242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269">
            <w:pPr>
              <w:pStyle w:val="BodyText"/>
              <w:rPr>
                <w:lang w:val="en-NZ"/>
              </w:rPr>
            </w:pPr>
            <w:r w:rsidRPr="00B2426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269" w:rsidP="00B24269">
            <w:pPr>
              <w:pStyle w:val="BodyText"/>
            </w:pPr>
            <w:r w:rsidRPr="00B24269">
              <w:t>This version first released with BSB Business Services Training Package Version 1.0.</w:t>
            </w:r>
          </w:p>
        </w:tc>
      </w:tr>
    </w:tbl>
    <w:p w:rsidR="00000000" w:rsidRPr="00B24269" w:rsidP="00B24269">
      <w:pPr>
        <w:pStyle w:val="BodyText"/>
      </w:pPr>
    </w:p>
    <w:p w:rsidR="00000000" w:rsidRPr="00B24269" w:rsidP="00B24269">
      <w:pPr>
        <w:pStyle w:val="AllowPageBreak"/>
      </w:pPr>
    </w:p>
    <w:p w:rsidR="00000000" w:rsidRPr="00B24269" w:rsidP="00B24269">
      <w:pPr>
        <w:pStyle w:val="Heading1"/>
      </w:pPr>
      <w:bookmarkStart w:id="2" w:name="O_703138"/>
      <w:bookmarkEnd w:id="2"/>
      <w:r w:rsidRPr="00B24269">
        <w:t>Application</w:t>
      </w:r>
    </w:p>
    <w:p w:rsidR="00000000" w:rsidRPr="00B24269" w:rsidP="001549F3">
      <w:pPr>
        <w:pStyle w:val="BodyText"/>
      </w:pPr>
      <w:r w:rsidRPr="00B24269">
        <w:t>This unit describes the skills and knowledge required to guide the implementation of organi</w:t>
      </w:r>
      <w:r w:rsidRPr="00B24269">
        <w:t>sational plans.</w:t>
      </w:r>
    </w:p>
    <w:p w:rsidR="00000000" w:rsidRPr="00B24269" w:rsidP="001549F3">
      <w:pPr>
        <w:pStyle w:val="BodyText"/>
      </w:pPr>
      <w:r w:rsidRPr="00B24269">
        <w:t>It applies to individuals who are responsible for monitoring and guiding activities of Aboriginal and Torres Strait Islander organisations.</w:t>
      </w:r>
    </w:p>
    <w:p w:rsidR="00000000" w:rsidRPr="00B24269" w:rsidP="001549F3">
      <w:pPr>
        <w:pStyle w:val="BodyText"/>
      </w:pPr>
      <w:r w:rsidRPr="00B24269">
        <w:t>No licensing, legislative or certification requirements apply to this unit at the time of publicat</w:t>
      </w:r>
      <w:r w:rsidRPr="00B24269">
        <w:t>ion.</w:t>
      </w:r>
    </w:p>
    <w:p w:rsidR="00000000" w:rsidRPr="00B24269" w:rsidP="00B24269">
      <w:pPr>
        <w:pStyle w:val="Heading1"/>
      </w:pPr>
      <w:bookmarkStart w:id="3" w:name="O_703141"/>
      <w:bookmarkEnd w:id="3"/>
      <w:r w:rsidRPr="00B24269">
        <w:t>Unit Sector</w:t>
      </w:r>
    </w:p>
    <w:p w:rsidR="00000000" w:rsidRPr="00B24269" w:rsidP="001549F3">
      <w:pPr>
        <w:pStyle w:val="BodyText"/>
      </w:pPr>
      <w:r w:rsidRPr="00B24269">
        <w:t>Regulation, Licensing and Risk – ATSI Governance</w:t>
      </w:r>
    </w:p>
    <w:p w:rsidR="00000000" w:rsidRPr="00B24269" w:rsidP="00B24269">
      <w:pPr>
        <w:pStyle w:val="Heading1"/>
      </w:pPr>
      <w:bookmarkStart w:id="4" w:name="O_703142"/>
      <w:bookmarkEnd w:id="4"/>
      <w:r w:rsidRPr="00B2426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242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269" w:rsidP="00B24269">
            <w:pPr>
              <w:pStyle w:val="BodyText"/>
            </w:pPr>
            <w:r w:rsidRPr="00B2426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269">
            <w:pPr>
              <w:pStyle w:val="BodyText"/>
              <w:rPr>
                <w:lang w:val="en-NZ"/>
              </w:rPr>
            </w:pPr>
            <w:r w:rsidRPr="00B24269">
              <w:rPr>
                <w:rStyle w:val="SpecialBold"/>
              </w:rPr>
              <w:t>PERFORMANCE CRITERIA</w:t>
            </w:r>
          </w:p>
        </w:tc>
      </w:tr>
      <w:tr w:rsidTr="00B242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269" w:rsidP="00B24269">
            <w:pPr>
              <w:pStyle w:val="BodyText"/>
            </w:pPr>
            <w:r w:rsidRPr="00B2426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269">
            <w:pPr>
              <w:pStyle w:val="BodyText"/>
              <w:rPr>
                <w:lang w:val="en-NZ"/>
              </w:rPr>
            </w:pPr>
            <w:r w:rsidRPr="00B2426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242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269">
            <w:pPr>
              <w:pStyle w:val="BodyText"/>
              <w:rPr>
                <w:lang w:val="en-NZ"/>
              </w:rPr>
            </w:pPr>
            <w:r w:rsidRPr="00B24269">
              <w:t>1 Secure resources and funding to implement organisational plans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269" w:rsidP="00B24269">
            <w:pPr>
              <w:pStyle w:val="BodyText"/>
            </w:pPr>
            <w:r w:rsidRPr="00B24269">
              <w:t>1.1 Review organisational plan to identify required resources and funding sources</w:t>
            </w:r>
          </w:p>
          <w:p w:rsidR="00000000" w:rsidRPr="00B24269" w:rsidP="00B24269">
            <w:pPr>
              <w:pStyle w:val="BodyText"/>
            </w:pPr>
            <w:r w:rsidRPr="00B24269">
              <w:t>1.2 Identify</w:t>
            </w:r>
            <w:r w:rsidRPr="00B24269">
              <w:t xml:space="preserve"> possible partnership arrangements</w:t>
            </w:r>
          </w:p>
          <w:p w:rsidR="00000000" w:rsidP="00B24269">
            <w:pPr>
              <w:pStyle w:val="BodyText"/>
              <w:rPr>
                <w:lang w:val="en-NZ"/>
              </w:rPr>
            </w:pPr>
            <w:r w:rsidRPr="00B24269">
              <w:t>1.3 Follow organisation</w:t>
            </w:r>
            <w:r>
              <w:t>’</w:t>
            </w:r>
            <w:r w:rsidRPr="00B24269">
              <w:t xml:space="preserve">s policies, practices and procedures to obtain resources and funding to implement plans </w:t>
            </w:r>
          </w:p>
        </w:tc>
      </w:tr>
      <w:tr w:rsidTr="00B242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269">
            <w:pPr>
              <w:pStyle w:val="BodyText"/>
              <w:rPr>
                <w:lang w:val="en-NZ"/>
              </w:rPr>
            </w:pPr>
            <w:r w:rsidRPr="00B24269">
              <w:t>2 Oversee implementation of organisational plans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269" w:rsidP="00B24269">
            <w:pPr>
              <w:pStyle w:val="BodyText"/>
            </w:pPr>
            <w:r w:rsidRPr="00B24269">
              <w:t>2.1 Establish a plan for implementation</w:t>
            </w:r>
          </w:p>
          <w:p w:rsidR="00000000" w:rsidRPr="00B24269" w:rsidP="00B24269">
            <w:pPr>
              <w:pStyle w:val="BodyText"/>
            </w:pPr>
            <w:r w:rsidRPr="00B24269">
              <w:t>2.2 Identify roles and responsibilities of board members in implementation plan</w:t>
            </w:r>
          </w:p>
          <w:p w:rsidR="00000000" w:rsidRPr="00B24269" w:rsidP="00B24269">
            <w:pPr>
              <w:pStyle w:val="BodyText"/>
            </w:pPr>
            <w:r w:rsidRPr="00B24269">
              <w:t>2.3 Identify key performance indicators (KPIs) for plan implementation and use to monitor progress</w:t>
            </w:r>
          </w:p>
          <w:p w:rsidR="00000000" w:rsidRPr="00B24269" w:rsidP="00B24269">
            <w:pPr>
              <w:pStyle w:val="BodyText"/>
            </w:pPr>
            <w:r w:rsidRPr="00B24269">
              <w:t>2.4 Establish internal reporting strategies to inform board members of implem</w:t>
            </w:r>
            <w:r w:rsidRPr="00B24269">
              <w:t>entation progress</w:t>
            </w:r>
          </w:p>
          <w:p w:rsidR="00000000" w:rsidRPr="00B24269" w:rsidP="00B24269">
            <w:pPr>
              <w:pStyle w:val="BodyText"/>
            </w:pPr>
            <w:r w:rsidRPr="00B24269">
              <w:t>2.5 Undertake contingency planning in consultation with key stakeholders as required</w:t>
            </w:r>
          </w:p>
          <w:p w:rsidR="00000000" w:rsidP="00B24269">
            <w:pPr>
              <w:pStyle w:val="BodyText"/>
              <w:rPr>
                <w:lang w:val="en-NZ"/>
              </w:rPr>
            </w:pPr>
            <w:r w:rsidRPr="00B24269">
              <w:t>2.6 Ensure procedures are in place to document planning and implementation outcomes</w:t>
            </w:r>
          </w:p>
        </w:tc>
      </w:tr>
      <w:tr w:rsidTr="00B242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269">
            <w:pPr>
              <w:pStyle w:val="BodyText"/>
              <w:rPr>
                <w:lang w:val="en-NZ"/>
              </w:rPr>
            </w:pPr>
            <w:r w:rsidRPr="00B24269">
              <w:t>3 Monitor, review and evaluate implementation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269" w:rsidP="00B24269">
            <w:pPr>
              <w:pStyle w:val="BodyText"/>
            </w:pPr>
            <w:r w:rsidRPr="00B24269">
              <w:t>3.1 Analyse implementa</w:t>
            </w:r>
            <w:r w:rsidRPr="00B24269">
              <w:t>tion progress reports</w:t>
            </w:r>
          </w:p>
          <w:p w:rsidR="00000000" w:rsidRPr="00B24269" w:rsidP="00B24269">
            <w:pPr>
              <w:pStyle w:val="BodyText"/>
            </w:pPr>
            <w:r w:rsidRPr="00B24269">
              <w:t>3.2 Develop strategies to address changing situations when necessary</w:t>
            </w:r>
          </w:p>
          <w:p w:rsidR="00000000" w:rsidRPr="00B24269" w:rsidP="00B24269">
            <w:pPr>
              <w:pStyle w:val="BodyText"/>
            </w:pPr>
            <w:r w:rsidRPr="00B24269">
              <w:t>3.3 Make appropriate implementation decisions as required, including changes to plan</w:t>
            </w:r>
          </w:p>
          <w:p w:rsidR="00000000" w:rsidRPr="00B24269" w:rsidP="00B24269">
            <w:pPr>
              <w:pStyle w:val="BodyText"/>
            </w:pPr>
            <w:r w:rsidRPr="00B24269">
              <w:t>3.4 Evaluate implementation of organisational plan</w:t>
            </w:r>
          </w:p>
        </w:tc>
      </w:tr>
    </w:tbl>
    <w:p w:rsidR="00000000" w:rsidRPr="00B24269" w:rsidP="00B24269">
      <w:pPr>
        <w:pStyle w:val="BodyText"/>
      </w:pPr>
    </w:p>
    <w:p w:rsidR="00000000" w:rsidRPr="00B24269" w:rsidP="00B24269">
      <w:pPr>
        <w:pStyle w:val="AllowPageBreak"/>
      </w:pPr>
    </w:p>
    <w:p w:rsidR="00000000" w:rsidRPr="00B24269" w:rsidP="00B24269">
      <w:pPr>
        <w:pStyle w:val="Heading1"/>
      </w:pPr>
      <w:bookmarkStart w:id="5" w:name="O_703143"/>
      <w:bookmarkEnd w:id="5"/>
      <w:r w:rsidRPr="00B24269">
        <w:t>Foundation</w:t>
      </w:r>
      <w:r w:rsidRPr="00B24269">
        <w:t xml:space="preserve"> Skills</w:t>
      </w:r>
    </w:p>
    <w:p w:rsidR="00000000" w:rsidRPr="001549F3" w:rsidP="001549F3">
      <w:pPr>
        <w:pStyle w:val="BodyText"/>
        <w:rPr>
          <w:i/>
        </w:rPr>
      </w:pPr>
      <w:r w:rsidRPr="001549F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B242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269" w:rsidP="00B24269">
            <w:pPr>
              <w:pStyle w:val="BodyText"/>
            </w:pPr>
            <w:r w:rsidRPr="00B2426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269" w:rsidP="00B24269">
            <w:pPr>
              <w:pStyle w:val="BodyText"/>
            </w:pPr>
            <w:r w:rsidRPr="00B24269">
              <w:rPr>
                <w:rStyle w:val="SpecialBold"/>
              </w:rPr>
              <w:t>Performance</w:t>
            </w:r>
          </w:p>
          <w:p w:rsidR="00000000" w:rsidRPr="00B24269" w:rsidP="00B24269">
            <w:pPr>
              <w:pStyle w:val="BodyText"/>
            </w:pPr>
            <w:r w:rsidRPr="00B24269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269">
            <w:pPr>
              <w:pStyle w:val="BodyText"/>
              <w:rPr>
                <w:lang w:val="en-NZ"/>
              </w:rPr>
            </w:pPr>
            <w:r w:rsidRPr="00B24269">
              <w:rPr>
                <w:rStyle w:val="SpecialBold"/>
              </w:rPr>
              <w:t>Description</w:t>
            </w:r>
          </w:p>
        </w:tc>
      </w:tr>
      <w:tr w:rsidTr="00B242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269">
            <w:pPr>
              <w:pStyle w:val="BodyText"/>
              <w:rPr>
                <w:lang w:val="en-NZ"/>
              </w:rPr>
            </w:pPr>
            <w:r w:rsidRPr="00B24269">
              <w:t>Reading</w:t>
            </w:r>
            <w:r w:rsidRPr="00B24269">
              <w:tab/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269">
            <w:pPr>
              <w:pStyle w:val="BodyText"/>
              <w:rPr>
                <w:lang w:val="en-NZ"/>
              </w:rPr>
            </w:pPr>
            <w:r w:rsidRPr="00B24269">
              <w:t>1.1-1.3, 2.2, 2.3, 3.1,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269">
            <w:pPr>
              <w:pStyle w:val="ListBullet"/>
              <w:rPr>
                <w:lang w:val="en-NZ"/>
              </w:rPr>
            </w:pPr>
            <w:r w:rsidRPr="00B24269">
              <w:t>Gathers, interprets and analyses a variety of textual information from a range of sources and identifies relevant and key information</w:t>
            </w:r>
          </w:p>
        </w:tc>
      </w:tr>
      <w:tr w:rsidTr="00B242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269">
            <w:pPr>
              <w:pStyle w:val="BodyText"/>
              <w:rPr>
                <w:lang w:val="en-NZ"/>
              </w:rPr>
            </w:pPr>
            <w:r w:rsidRPr="00B24269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269">
            <w:pPr>
              <w:pStyle w:val="BodyText"/>
              <w:rPr>
                <w:lang w:val="en-NZ"/>
              </w:rPr>
            </w:pPr>
            <w:r w:rsidRPr="00B24269">
              <w:t>2.1, 2.4-2.6,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269">
            <w:pPr>
              <w:pStyle w:val="ListBullet"/>
              <w:rPr>
                <w:lang w:val="en-NZ"/>
              </w:rPr>
            </w:pPr>
            <w:r w:rsidRPr="00B24269">
              <w:t>Uses clear vocabulary, grammatical structures and conventions appropriate for target audi</w:t>
            </w:r>
            <w:r w:rsidRPr="00B24269">
              <w:t>ence when completing and updating workplace documentation</w:t>
            </w:r>
          </w:p>
        </w:tc>
      </w:tr>
      <w:tr w:rsidTr="00B242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269">
            <w:pPr>
              <w:pStyle w:val="BodyText"/>
              <w:rPr>
                <w:lang w:val="en-NZ"/>
              </w:rPr>
            </w:pPr>
            <w:r w:rsidRPr="00B24269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269">
            <w:pPr>
              <w:pStyle w:val="BodyText"/>
              <w:rPr>
                <w:lang w:val="en-NZ"/>
              </w:rPr>
            </w:pPr>
            <w:r w:rsidRPr="00B24269">
              <w:t>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269" w:rsidP="00B24269">
            <w:pPr>
              <w:pStyle w:val="ListBullet"/>
            </w:pPr>
            <w:r w:rsidRPr="00B24269">
              <w:t>Participates in verbal exchanges using clear language, suitable syntax and tone to address and disseminate information to a variety of individuals</w:t>
            </w:r>
          </w:p>
          <w:p w:rsidR="00000000" w:rsidP="00B24269">
            <w:pPr>
              <w:pStyle w:val="ListBullet"/>
              <w:rPr>
                <w:lang w:val="en-NZ"/>
              </w:rPr>
            </w:pPr>
            <w:r w:rsidRPr="00B24269">
              <w:t xml:space="preserve">Uses active listening and </w:t>
            </w:r>
            <w:r w:rsidRPr="00B24269">
              <w:t>questioning to convey and clarify information</w:t>
            </w:r>
          </w:p>
        </w:tc>
      </w:tr>
      <w:tr w:rsidTr="00B242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269">
            <w:pPr>
              <w:pStyle w:val="BodyText"/>
              <w:rPr>
                <w:lang w:val="en-NZ"/>
              </w:rPr>
            </w:pPr>
            <w:r w:rsidRPr="00B24269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269">
            <w:pPr>
              <w:pStyle w:val="BodyText"/>
              <w:rPr>
                <w:lang w:val="en-NZ"/>
              </w:rPr>
            </w:pPr>
            <w:r w:rsidRPr="00B24269">
              <w:t>1.1, 2.1, 2.3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269">
            <w:pPr>
              <w:pStyle w:val="ListBullet"/>
              <w:rPr>
                <w:lang w:val="en-NZ"/>
              </w:rPr>
            </w:pPr>
            <w:r w:rsidRPr="00B24269">
              <w:t>Interprets numerical information and applies mathematical calculations to determine resources, KPIs and time requirements</w:t>
            </w:r>
          </w:p>
        </w:tc>
      </w:tr>
      <w:tr w:rsidTr="00B242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269">
            <w:pPr>
              <w:pStyle w:val="BodyText"/>
              <w:rPr>
                <w:lang w:val="en-NZ"/>
              </w:rPr>
            </w:pPr>
            <w:r w:rsidRPr="00B24269">
              <w:t xml:space="preserve">Navigate the </w:t>
            </w:r>
            <w:r w:rsidRPr="00B24269">
              <w:t>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269">
            <w:pPr>
              <w:pStyle w:val="BodyText"/>
              <w:rPr>
                <w:lang w:val="en-NZ"/>
              </w:rPr>
            </w:pPr>
            <w:r w:rsidRPr="00B24269">
              <w:t>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269">
            <w:pPr>
              <w:pStyle w:val="ListBullet"/>
              <w:rPr>
                <w:lang w:val="en-NZ"/>
              </w:rPr>
            </w:pPr>
            <w:r w:rsidRPr="00B24269">
              <w:t xml:space="preserve">Monitors adherence to organisational policies and procedures and considers own role in terms of its </w:t>
            </w:r>
            <w:r w:rsidRPr="00B24269">
              <w:t>contribution to broader goals of work environment</w:t>
            </w:r>
          </w:p>
        </w:tc>
      </w:tr>
      <w:tr w:rsidTr="00B242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269">
            <w:pPr>
              <w:pStyle w:val="BodyText"/>
              <w:rPr>
                <w:lang w:val="en-NZ"/>
              </w:rPr>
            </w:pPr>
            <w:r w:rsidRPr="00B24269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269">
            <w:pPr>
              <w:pStyle w:val="BodyText"/>
              <w:rPr>
                <w:lang w:val="en-NZ"/>
              </w:rPr>
            </w:pPr>
            <w:r w:rsidRPr="00B24269">
              <w:t>1.1, 1.2, 2.1-2.5,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269" w:rsidP="00B24269">
            <w:pPr>
              <w:pStyle w:val="ListBullet"/>
            </w:pPr>
            <w:r w:rsidRPr="00B24269">
              <w:t xml:space="preserve">Applies formal processes when planning more complex tasks, </w:t>
            </w:r>
            <w:r w:rsidRPr="00B24269">
              <w:t xml:space="preserve">producing plans with logically sequenced steps, reflecting an awareness of time, resource constraints and the needs of others  </w:t>
            </w:r>
          </w:p>
          <w:p w:rsidR="00000000" w:rsidRPr="00B24269" w:rsidP="00B24269">
            <w:pPr>
              <w:pStyle w:val="ListBullet"/>
            </w:pPr>
            <w:r w:rsidRPr="00B24269">
              <w:t>In more complex non-routine situations, uses formal decision-making process with support, setting or clarifying goals, gathering</w:t>
            </w:r>
            <w:r w:rsidRPr="00B24269">
              <w:t xml:space="preserve"> information and identifying and evaluating best options against predetermined criteria</w:t>
            </w:r>
          </w:p>
          <w:p w:rsidR="00000000" w:rsidRPr="00B24269" w:rsidP="00B24269">
            <w:pPr>
              <w:pStyle w:val="ListBullet"/>
            </w:pPr>
            <w:r w:rsidRPr="00B24269">
              <w:t>Applies formal problem-solving processes, breaking complex issues into manageable parts and identifying and evaluating several options for action</w:t>
            </w:r>
          </w:p>
          <w:p w:rsidR="00000000" w:rsidRPr="00B24269" w:rsidP="00B24269">
            <w:pPr>
              <w:pStyle w:val="ListBullet"/>
            </w:pPr>
            <w:r w:rsidRPr="00B24269">
              <w:t>Understands and explic</w:t>
            </w:r>
            <w:r w:rsidRPr="00B24269">
              <w:t>itly applies some basic principles of analytical and lateral thinking</w:t>
            </w:r>
          </w:p>
        </w:tc>
      </w:tr>
    </w:tbl>
    <w:p w:rsidR="00000000" w:rsidRPr="00B24269" w:rsidP="00B24269">
      <w:pPr>
        <w:pStyle w:val="BodyText"/>
      </w:pPr>
    </w:p>
    <w:p w:rsidR="00000000" w:rsidRPr="00B24269" w:rsidP="00B24269">
      <w:pPr>
        <w:pStyle w:val="AllowPageBreak"/>
      </w:pPr>
    </w:p>
    <w:p w:rsidR="00000000" w:rsidRPr="00B24269" w:rsidP="00B24269">
      <w:pPr>
        <w:pStyle w:val="Heading1"/>
      </w:pPr>
      <w:bookmarkStart w:id="6" w:name="O_703144"/>
      <w:bookmarkEnd w:id="6"/>
      <w:r w:rsidRPr="00B24269">
        <w:t>Range of Conditions</w:t>
      </w:r>
    </w:p>
    <w:p w:rsidR="00000000" w:rsidRPr="001549F3" w:rsidP="001549F3">
      <w:pPr>
        <w:pStyle w:val="BodyText"/>
        <w:rPr>
          <w:i/>
        </w:rPr>
      </w:pPr>
      <w:r w:rsidRPr="001549F3">
        <w:rPr>
          <w:rStyle w:val="Emphasis"/>
        </w:rPr>
        <w:t xml:space="preserve">This section specifies different work environments and conditions that may affect performance. Essential operating conditions that may be </w:t>
      </w:r>
      <w:r w:rsidRPr="001549F3">
        <w:rPr>
          <w:rStyle w:val="Emphasis"/>
        </w:rPr>
        <w:t xml:space="preserve">present (depending on the work situation, needs of the candidate, accessibility of the item, and local industry and regional contexts) are included. 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13"/>
        <w:gridCol w:w="5523"/>
      </w:tblGrid>
      <w:tr w:rsidTr="00B242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269">
            <w:pPr>
              <w:pStyle w:val="BodyText"/>
              <w:rPr>
                <w:lang w:val="en-NZ"/>
              </w:rPr>
            </w:pPr>
            <w:r w:rsidRPr="00B24269">
              <w:t>Plan for implementation must include: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269" w:rsidP="00B24269">
            <w:pPr>
              <w:pStyle w:val="ListBullet"/>
            </w:pPr>
            <w:r w:rsidRPr="00B24269">
              <w:t>key tasks and activities</w:t>
            </w:r>
          </w:p>
          <w:p w:rsidR="00000000" w:rsidRPr="00B24269" w:rsidP="00B24269">
            <w:pPr>
              <w:pStyle w:val="ListBullet"/>
            </w:pPr>
            <w:r w:rsidRPr="00B24269">
              <w:t>key milestones and deliverables, such as r</w:t>
            </w:r>
            <w:r w:rsidRPr="00B24269">
              <w:t>esults and KPIs</w:t>
            </w:r>
          </w:p>
          <w:p w:rsidR="00000000" w:rsidRPr="00B24269" w:rsidP="00B24269">
            <w:pPr>
              <w:pStyle w:val="ListBullet"/>
            </w:pPr>
            <w:r w:rsidRPr="00B24269">
              <w:t>key stakeholders</w:t>
            </w:r>
          </w:p>
          <w:p w:rsidR="00000000" w:rsidRPr="00B24269" w:rsidP="00B24269">
            <w:pPr>
              <w:pStyle w:val="ListBullet"/>
            </w:pPr>
            <w:r w:rsidRPr="00B24269">
              <w:t>responsible person</w:t>
            </w:r>
          </w:p>
          <w:p w:rsidR="00000000" w:rsidRPr="00B24269" w:rsidP="00B24269">
            <w:pPr>
              <w:pStyle w:val="ListBullet"/>
            </w:pPr>
            <w:r w:rsidRPr="00B24269">
              <w:t>resources required</w:t>
            </w:r>
          </w:p>
          <w:p w:rsidR="00000000" w:rsidRPr="00B24269" w:rsidP="00B24269">
            <w:pPr>
              <w:pStyle w:val="ListBullet"/>
            </w:pPr>
            <w:r w:rsidRPr="00B24269">
              <w:t>timeline</w:t>
            </w:r>
          </w:p>
          <w:p w:rsidR="00000000" w:rsidRPr="00B24269" w:rsidP="00B24269">
            <w:pPr>
              <w:pStyle w:val="ListBullet"/>
            </w:pPr>
            <w:r w:rsidRPr="00B24269">
              <w:t>reporting requirements</w:t>
            </w:r>
          </w:p>
        </w:tc>
      </w:tr>
    </w:tbl>
    <w:p w:rsidR="00000000" w:rsidRPr="00B24269" w:rsidP="00B24269">
      <w:pPr>
        <w:pStyle w:val="BodyText"/>
      </w:pPr>
    </w:p>
    <w:p w:rsidR="00000000" w:rsidRPr="00B24269" w:rsidP="00B24269">
      <w:pPr>
        <w:pStyle w:val="AllowPageBreak"/>
      </w:pPr>
    </w:p>
    <w:p w:rsidR="00000000" w:rsidRPr="00B24269" w:rsidP="00B24269">
      <w:pPr>
        <w:pStyle w:val="Heading1"/>
      </w:pPr>
      <w:bookmarkStart w:id="7" w:name="O_703145"/>
      <w:bookmarkEnd w:id="7"/>
      <w:r w:rsidRPr="00B2426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85"/>
        <w:gridCol w:w="2520"/>
        <w:gridCol w:w="2160"/>
        <w:gridCol w:w="2295"/>
      </w:tblGrid>
      <w:tr w:rsidTr="00B242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269" w:rsidP="00B24269">
            <w:pPr>
              <w:pStyle w:val="BodyText"/>
            </w:pPr>
            <w:r w:rsidRPr="00B24269">
              <w:rPr>
                <w:rStyle w:val="SpecialBold"/>
              </w:rPr>
              <w:t xml:space="preserve">Code and title </w:t>
            </w:r>
          </w:p>
          <w:p w:rsidR="00000000" w:rsidRPr="00B24269" w:rsidP="00B24269">
            <w:pPr>
              <w:pStyle w:val="BodyText"/>
            </w:pPr>
            <w:r w:rsidRPr="00B24269">
              <w:rPr>
                <w:rStyle w:val="SpecialBold"/>
              </w:rPr>
              <w:t>current version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269" w:rsidP="00B24269">
            <w:pPr>
              <w:pStyle w:val="BodyText"/>
            </w:pPr>
            <w:r w:rsidRPr="00B24269">
              <w:rPr>
                <w:rStyle w:val="SpecialBold"/>
              </w:rPr>
              <w:t>Code and title</w:t>
            </w:r>
          </w:p>
          <w:p w:rsidR="00000000" w:rsidRPr="00B24269" w:rsidP="00B24269">
            <w:pPr>
              <w:pStyle w:val="BodyText"/>
            </w:pPr>
            <w:r w:rsidRPr="00B24269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269" w:rsidP="00B24269">
            <w:pPr>
              <w:pStyle w:val="BodyText"/>
            </w:pPr>
            <w:r w:rsidRPr="00B2426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269">
            <w:pPr>
              <w:pStyle w:val="BodyText"/>
              <w:rPr>
                <w:lang w:val="en-NZ"/>
              </w:rPr>
            </w:pPr>
            <w:r w:rsidRPr="00B24269">
              <w:rPr>
                <w:rStyle w:val="SpecialBold"/>
              </w:rPr>
              <w:t>Equivalence status</w:t>
            </w:r>
          </w:p>
        </w:tc>
      </w:tr>
      <w:tr w:rsidTr="00B242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269">
            <w:pPr>
              <w:pStyle w:val="BodyText"/>
              <w:rPr>
                <w:lang w:val="en-NZ"/>
              </w:rPr>
            </w:pPr>
            <w:r w:rsidRPr="00B24269">
              <w:t xml:space="preserve">BSBATSIM417 Implement organisational plans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269">
            <w:pPr>
              <w:pStyle w:val="BodyText"/>
              <w:rPr>
                <w:lang w:val="en-NZ"/>
              </w:rPr>
            </w:pPr>
            <w:r w:rsidRPr="00B24269">
              <w:t xml:space="preserve">BSBATSIM417A Implement organisational plans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269">
            <w:pPr>
              <w:pStyle w:val="BodyText"/>
              <w:rPr>
                <w:lang w:val="en-NZ"/>
              </w:rPr>
            </w:pPr>
            <w:r w:rsidRPr="00B2426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269" w:rsidP="00B24269">
            <w:pPr>
              <w:pStyle w:val="BodyText"/>
            </w:pPr>
            <w:r w:rsidRPr="00B24269">
              <w:t>Equivalent unit</w:t>
            </w:r>
          </w:p>
        </w:tc>
      </w:tr>
    </w:tbl>
    <w:p w:rsidR="00000000" w:rsidRPr="00B24269" w:rsidP="00B24269">
      <w:pPr>
        <w:pStyle w:val="BodyText"/>
      </w:pPr>
    </w:p>
    <w:p w:rsidR="00000000" w:rsidRPr="00B24269" w:rsidP="00B24269">
      <w:pPr>
        <w:pStyle w:val="AllowPageBreak"/>
      </w:pPr>
    </w:p>
    <w:p w:rsidR="00000000" w:rsidRPr="00B24269" w:rsidP="00B24269">
      <w:pPr>
        <w:pStyle w:val="Heading1"/>
      </w:pPr>
      <w:bookmarkStart w:id="8" w:name="O_703152"/>
      <w:bookmarkEnd w:id="8"/>
      <w:r w:rsidRPr="00B24269">
        <w:t>Links</w:t>
      </w:r>
    </w:p>
    <w:p w:rsidR="00000000" w:rsidRPr="00B24269" w:rsidP="001549F3">
      <w:pPr>
        <w:pStyle w:val="BodyText"/>
      </w:pPr>
      <w:r w:rsidRPr="00B242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A0C8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24269" w:rsidP="00B24269"/>
    <w:sectPr w:rsidSect="00B242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9" w:rsidRPr="001549F3" w:rsidP="001549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9F3" w:rsidP="00B242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49F3" w:rsidP="00B242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549F3" w:rsidP="00B242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9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4269" w:rsidRPr="001549F3" w:rsidP="001549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9F3" w:rsidRPr="002D2AF8" w:rsidP="00B242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BSBATSIM417 Implement organisational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1549F3" w:rsidP="00B242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3630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0C5F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2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42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42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42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42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42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42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42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42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42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42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4269"/>
  </w:style>
  <w:style w:type="character" w:customStyle="1" w:styleId="Heading1Char">
    <w:name w:val="Heading 1 Char"/>
    <w:basedOn w:val="DefaultParagraphFont"/>
    <w:link w:val="Heading1"/>
    <w:rsid w:val="00B242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42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42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426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4269"/>
    <w:rPr>
      <w:b/>
      <w:spacing w:val="0"/>
    </w:rPr>
  </w:style>
  <w:style w:type="character" w:styleId="Emphasis">
    <w:name w:val="Emphasis"/>
    <w:basedOn w:val="DefaultParagraphFont"/>
    <w:qFormat/>
    <w:rsid w:val="00B24269"/>
    <w:rPr>
      <w:i/>
    </w:rPr>
  </w:style>
  <w:style w:type="paragraph" w:customStyle="1" w:styleId="SuperHeading">
    <w:name w:val="SuperHeading"/>
    <w:basedOn w:val="Normal"/>
    <w:rsid w:val="00B242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42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42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42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42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42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42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42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42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42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42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42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42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42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42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42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42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42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42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42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42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42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42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42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42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42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42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42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42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42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42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42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42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42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42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42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42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42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4269"/>
  </w:style>
  <w:style w:type="paragraph" w:styleId="TableofFigures">
    <w:name w:val="table of figures"/>
    <w:basedOn w:val="Normal"/>
    <w:next w:val="Normal"/>
    <w:semiHidden/>
    <w:rsid w:val="00B242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42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4269"/>
    <w:rPr>
      <w:rFonts w:ascii="Wingdings" w:hAnsi="Wingdings"/>
    </w:rPr>
  </w:style>
  <w:style w:type="paragraph" w:customStyle="1" w:styleId="TableHeading">
    <w:name w:val="Table Heading"/>
    <w:basedOn w:val="HeadingBase"/>
    <w:rsid w:val="00B242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4269"/>
    <w:rPr>
      <w:color w:val="0033CC"/>
      <w:u w:val="none"/>
    </w:rPr>
  </w:style>
  <w:style w:type="paragraph" w:customStyle="1" w:styleId="BodyTextRight">
    <w:name w:val="Body Text Right"/>
    <w:basedOn w:val="BodyText"/>
    <w:rsid w:val="00B242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42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42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42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42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42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4269"/>
    <w:rPr>
      <w:sz w:val="32"/>
    </w:rPr>
  </w:style>
  <w:style w:type="paragraph" w:customStyle="1" w:styleId="HeadingProcedure">
    <w:name w:val="Heading Procedure"/>
    <w:basedOn w:val="HeadingBase"/>
    <w:next w:val="Normal"/>
    <w:rsid w:val="00B242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4269"/>
    <w:pPr>
      <w:spacing w:before="60" w:after="60"/>
    </w:pPr>
  </w:style>
  <w:style w:type="paragraph" w:styleId="ListContinue">
    <w:name w:val="List Continue"/>
    <w:basedOn w:val="List"/>
    <w:rsid w:val="00B24269"/>
    <w:pPr>
      <w:ind w:firstLine="0"/>
    </w:pPr>
  </w:style>
  <w:style w:type="paragraph" w:customStyle="1" w:styleId="ListNote">
    <w:name w:val="List Note"/>
    <w:basedOn w:val="List"/>
    <w:rsid w:val="00B242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42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42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4269"/>
    <w:rPr>
      <w:rFonts w:ascii="Courier New" w:hAnsi="Courier New"/>
    </w:rPr>
  </w:style>
  <w:style w:type="paragraph" w:customStyle="1" w:styleId="NoteBullet">
    <w:name w:val="Note Bullet"/>
    <w:basedOn w:val="Note"/>
    <w:rsid w:val="00B242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42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42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42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42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42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42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4269"/>
    <w:rPr>
      <w:b/>
      <w:smallCaps/>
    </w:rPr>
  </w:style>
  <w:style w:type="paragraph" w:customStyle="1" w:styleId="TableListNumber">
    <w:name w:val="Table List Number"/>
    <w:basedOn w:val="ListNumber"/>
    <w:rsid w:val="00B242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42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4269"/>
    <w:pPr>
      <w:numPr>
        <w:numId w:val="8"/>
      </w:numPr>
    </w:pPr>
  </w:style>
  <w:style w:type="paragraph" w:customStyle="1" w:styleId="ListAlpha2">
    <w:name w:val="List Alpha 2"/>
    <w:basedOn w:val="List2"/>
    <w:rsid w:val="00B24269"/>
    <w:pPr>
      <w:numPr>
        <w:numId w:val="7"/>
      </w:numPr>
    </w:pPr>
  </w:style>
  <w:style w:type="paragraph" w:styleId="List2">
    <w:name w:val="List 2"/>
    <w:basedOn w:val="BodyText"/>
    <w:rsid w:val="00B242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42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42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42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42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42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4269"/>
    <w:pPr>
      <w:numPr>
        <w:numId w:val="3"/>
      </w:numPr>
    </w:pPr>
  </w:style>
  <w:style w:type="paragraph" w:styleId="ListContinue2">
    <w:name w:val="List Continue 2"/>
    <w:basedOn w:val="List2"/>
    <w:rsid w:val="00B24269"/>
    <w:pPr>
      <w:ind w:firstLine="0"/>
    </w:pPr>
  </w:style>
  <w:style w:type="paragraph" w:styleId="ListContinue3">
    <w:name w:val="List Continue 3"/>
    <w:basedOn w:val="List3"/>
    <w:rsid w:val="00B24269"/>
    <w:pPr>
      <w:ind w:left="1021" w:firstLine="0"/>
    </w:pPr>
  </w:style>
  <w:style w:type="paragraph" w:styleId="ListContinue4">
    <w:name w:val="List Continue 4"/>
    <w:basedOn w:val="List4"/>
    <w:rsid w:val="00B24269"/>
    <w:pPr>
      <w:ind w:firstLine="0"/>
    </w:pPr>
  </w:style>
  <w:style w:type="paragraph" w:styleId="ListContinue5">
    <w:name w:val="List Continue 5"/>
    <w:basedOn w:val="List5"/>
    <w:rsid w:val="00B24269"/>
    <w:pPr>
      <w:ind w:firstLine="0"/>
    </w:pPr>
  </w:style>
  <w:style w:type="paragraph" w:styleId="ListNumber3">
    <w:name w:val="List Number 3"/>
    <w:basedOn w:val="List3"/>
    <w:rsid w:val="00B24269"/>
    <w:pPr>
      <w:numPr>
        <w:numId w:val="4"/>
      </w:numPr>
    </w:pPr>
  </w:style>
  <w:style w:type="paragraph" w:styleId="ListNumber4">
    <w:name w:val="List Number 4"/>
    <w:basedOn w:val="List4"/>
    <w:rsid w:val="00B24269"/>
    <w:pPr>
      <w:numPr>
        <w:numId w:val="5"/>
      </w:numPr>
    </w:pPr>
  </w:style>
  <w:style w:type="paragraph" w:styleId="ListNumber5">
    <w:name w:val="List Number 5"/>
    <w:basedOn w:val="List5"/>
    <w:rsid w:val="00B24269"/>
    <w:pPr>
      <w:numPr>
        <w:numId w:val="6"/>
      </w:numPr>
    </w:pPr>
  </w:style>
  <w:style w:type="paragraph" w:styleId="BlockText">
    <w:name w:val="Block Text"/>
    <w:basedOn w:val="Normal"/>
    <w:rsid w:val="00B242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42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4269"/>
    <w:rPr>
      <w:sz w:val="16"/>
      <w:vertAlign w:val="superscript"/>
    </w:rPr>
  </w:style>
  <w:style w:type="character" w:customStyle="1" w:styleId="Symbols">
    <w:name w:val="Symbols"/>
    <w:basedOn w:val="DefaultParagraphFont"/>
    <w:rsid w:val="00B24269"/>
    <w:rPr>
      <w:rFonts w:ascii="Symbol" w:hAnsi="Symbol"/>
    </w:rPr>
  </w:style>
  <w:style w:type="character" w:customStyle="1" w:styleId="MenuOptions">
    <w:name w:val="Menu Options"/>
    <w:basedOn w:val="DefaultParagraphFont"/>
    <w:rsid w:val="00B242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4269"/>
    <w:rPr>
      <w:b/>
    </w:rPr>
  </w:style>
  <w:style w:type="character" w:customStyle="1" w:styleId="Underlined">
    <w:name w:val="Underlined"/>
    <w:basedOn w:val="DefaultParagraphFont"/>
    <w:rsid w:val="00B24269"/>
    <w:rPr>
      <w:u w:val="single"/>
    </w:rPr>
  </w:style>
  <w:style w:type="paragraph" w:customStyle="1" w:styleId="TableBodyTextRight">
    <w:name w:val="Table Body Text Right"/>
    <w:basedOn w:val="TableBodyText"/>
    <w:rsid w:val="00B242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4269"/>
    <w:rPr>
      <w:sz w:val="18"/>
    </w:rPr>
  </w:style>
  <w:style w:type="paragraph" w:customStyle="1" w:styleId="BodySmallRight">
    <w:name w:val="Body Small Right"/>
    <w:basedOn w:val="BodyTextRight"/>
    <w:rsid w:val="00B24269"/>
    <w:rPr>
      <w:sz w:val="18"/>
      <w:szCs w:val="18"/>
    </w:rPr>
  </w:style>
  <w:style w:type="paragraph" w:customStyle="1" w:styleId="MarginEdition">
    <w:name w:val="Margin Edition"/>
    <w:basedOn w:val="MarginNote"/>
    <w:rsid w:val="00B242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4269"/>
    <w:rPr>
      <w:sz w:val="2"/>
      <w:szCs w:val="2"/>
    </w:rPr>
  </w:style>
  <w:style w:type="character" w:customStyle="1" w:styleId="Small">
    <w:name w:val="Small"/>
    <w:basedOn w:val="DefaultParagraphFont"/>
    <w:rsid w:val="00B24269"/>
    <w:rPr>
      <w:sz w:val="16"/>
    </w:rPr>
  </w:style>
  <w:style w:type="paragraph" w:customStyle="1" w:styleId="WideTable">
    <w:name w:val="Wide Table"/>
    <w:basedOn w:val="Normal"/>
    <w:rsid w:val="00B242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4269"/>
  </w:style>
  <w:style w:type="paragraph" w:styleId="Quote">
    <w:name w:val="Quote"/>
    <w:basedOn w:val="Heading1"/>
    <w:link w:val="QuoteChar"/>
    <w:qFormat/>
    <w:rsid w:val="00B242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42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4269"/>
    <w:pPr>
      <w:pageBreakBefore/>
    </w:pPr>
  </w:style>
  <w:style w:type="paragraph" w:customStyle="1" w:styleId="Border">
    <w:name w:val="Border"/>
    <w:basedOn w:val="Normal"/>
    <w:qFormat/>
    <w:rsid w:val="00B242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42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42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42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42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42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42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42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42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4269"/>
    <w:rPr>
      <w:u w:val="single"/>
    </w:rPr>
  </w:style>
  <w:style w:type="character" w:customStyle="1" w:styleId="BoldandItalics">
    <w:name w:val="Bold and Italics"/>
    <w:qFormat/>
    <w:rsid w:val="00B24269"/>
    <w:rPr>
      <w:b/>
      <w:i/>
      <w:u w:val="none"/>
    </w:rPr>
  </w:style>
  <w:style w:type="paragraph" w:styleId="BalloonText">
    <w:name w:val="Balloon Text"/>
    <w:basedOn w:val="Normal"/>
    <w:link w:val="BalloonTextChar"/>
    <w:rsid w:val="00B242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42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42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42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42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42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4269"/>
    <w:pPr>
      <w:spacing w:before="0" w:after="0"/>
    </w:pPr>
  </w:style>
  <w:style w:type="paragraph" w:customStyle="1" w:styleId="BodyTextBold">
    <w:name w:val="Body Text Bold"/>
    <w:basedOn w:val="BodyText"/>
    <w:qFormat/>
    <w:rsid w:val="00B24269"/>
    <w:rPr>
      <w:b/>
    </w:rPr>
  </w:style>
  <w:style w:type="character" w:styleId="Hyperlink">
    <w:name w:val="Hyperlink"/>
    <w:basedOn w:val="DefaultParagraphFont"/>
    <w:uiPriority w:val="99"/>
    <w:unhideWhenUsed/>
    <w:rsid w:val="001549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642</Words>
  <Characters>4303</Characters>
  <Application>Microsoft Office Word</Application>
  <DocSecurity>0</DocSecurity>
  <Lines>172</Lines>
  <Paragraphs>100</Paragraphs>
  <ScaleCrop>false</ScaleCrop>
  <Company>Author-it Software Corporation Ltd.</Company>
  <LinksUpToDate>false</LinksUpToDate>
  <CharactersWithSpaces>4845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BSBATSIM417 Implement organisational plans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2021-07-23T07:04:00Z</dcterms:created>
  <dcterms:modified xsi:type="dcterms:W3CDTF">2021-07-23T07:04:00Z</dcterms:modified>
</cp:coreProperties>
</file>