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370" w:rsidP="00B66370">
      <w:pPr>
        <w:pStyle w:val="Title"/>
      </w:pPr>
      <w:r>
        <w:fldChar w:fldCharType="begin"/>
      </w:r>
      <w:r>
        <w:instrText xml:space="preserve"> TITLE   \* MERGEFORMAT </w:instrText>
      </w:r>
      <w:r>
        <w:fldChar w:fldCharType="separate"/>
      </w:r>
      <w:r>
        <w:t>BSBATSIM417 Implement organisational plans</w:t>
      </w:r>
      <w:r>
        <w:fldChar w:fldCharType="end"/>
      </w:r>
    </w:p>
    <w:p w:rsidR="00B66370" w:rsidP="00B66370">
      <w:pPr>
        <w:pStyle w:val="Version"/>
        <w:sectPr w:rsidSect="00CD6F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FA0" w:rsidP="00CD6FA0">
      <w:pPr>
        <w:pStyle w:val="SuperHeading"/>
      </w:pPr>
      <w:r w:rsidRPr="00CD6FA0">
        <w:t>BSBATSIM417 Implement organisational plans</w:t>
      </w:r>
    </w:p>
    <w:p w:rsidR="00000000" w:rsidRPr="00CD6FA0" w:rsidP="00CD6FA0">
      <w:pPr>
        <w:pStyle w:val="Heading1"/>
      </w:pPr>
      <w:bookmarkStart w:id="1" w:name="O_703137"/>
      <w:bookmarkEnd w:id="1"/>
      <w:r w:rsidRPr="00CD6FA0">
        <w:t>Modification History</w:t>
      </w:r>
    </w:p>
    <w:tbl>
      <w:tblPr>
        <w:tblW w:w="0" w:type="auto"/>
        <w:tblLayout w:type="fixed"/>
        <w:tblCellMar>
          <w:left w:w="62" w:type="dxa"/>
          <w:right w:w="62" w:type="dxa"/>
        </w:tblCellMar>
        <w:tblLook w:val="0000"/>
      </w:tblPr>
      <w:tblGrid>
        <w:gridCol w:w="3091"/>
        <w:gridCol w:w="5873"/>
      </w:tblGrid>
      <w:tr w:rsidTr="00CD6F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rPr>
                <w:rStyle w:val="SpecialBold"/>
              </w:rPr>
              <w:t>Comments</w:t>
            </w:r>
          </w:p>
        </w:tc>
      </w:tr>
      <w:tr w:rsidTr="00CD6F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t>This version first released with BSB Business Services Training Package Version 1.0.</w:t>
            </w:r>
          </w:p>
        </w:tc>
      </w:tr>
    </w:tbl>
    <w:p w:rsidR="00000000" w:rsidRPr="00CD6FA0" w:rsidP="00CD6FA0">
      <w:pPr>
        <w:pStyle w:val="BodyText"/>
      </w:pPr>
    </w:p>
    <w:p w:rsidR="00000000" w:rsidRPr="00CD6FA0" w:rsidP="00CD6FA0">
      <w:pPr>
        <w:pStyle w:val="AllowPageBreak"/>
      </w:pPr>
    </w:p>
    <w:p w:rsidR="00000000" w:rsidRPr="00CD6FA0" w:rsidP="00CD6FA0">
      <w:pPr>
        <w:pStyle w:val="Heading1"/>
      </w:pPr>
      <w:bookmarkStart w:id="2" w:name="O_703138"/>
      <w:bookmarkEnd w:id="2"/>
      <w:r w:rsidRPr="00CD6FA0">
        <w:t>Application</w:t>
      </w:r>
    </w:p>
    <w:p w:rsidR="00000000" w:rsidRPr="00CD6FA0" w:rsidP="00B66370">
      <w:pPr>
        <w:pStyle w:val="BodyText"/>
      </w:pPr>
      <w:r w:rsidRPr="00CD6FA0">
        <w:t>This unit describes the skills and knowledge required to guide the implementation of organi</w:t>
      </w:r>
      <w:r w:rsidRPr="00CD6FA0">
        <w:t>sational plans.</w:t>
      </w:r>
    </w:p>
    <w:p w:rsidR="00000000" w:rsidRPr="00CD6FA0" w:rsidP="00B66370">
      <w:pPr>
        <w:pStyle w:val="BodyText"/>
      </w:pPr>
      <w:r w:rsidRPr="00CD6FA0">
        <w:t>It applies to individuals who are responsible for monitoring and guiding activities of Aboriginal and Torres Strait Islander organisations.</w:t>
      </w:r>
    </w:p>
    <w:p w:rsidR="00000000" w:rsidRPr="00CD6FA0" w:rsidP="00B66370">
      <w:pPr>
        <w:pStyle w:val="BodyText"/>
      </w:pPr>
      <w:r w:rsidRPr="00CD6FA0">
        <w:t>No licensing, legislative or certification requirements apply to this unit at the time of publicat</w:t>
      </w:r>
      <w:r w:rsidRPr="00CD6FA0">
        <w:t>ion.</w:t>
      </w:r>
    </w:p>
    <w:p w:rsidR="00000000" w:rsidRPr="00CD6FA0" w:rsidP="00CD6FA0">
      <w:pPr>
        <w:pStyle w:val="Heading1"/>
      </w:pPr>
      <w:bookmarkStart w:id="3" w:name="O_703141"/>
      <w:bookmarkEnd w:id="3"/>
      <w:r w:rsidRPr="00CD6FA0">
        <w:t>Unit Sector</w:t>
      </w:r>
    </w:p>
    <w:p w:rsidR="00000000" w:rsidRPr="00CD6FA0" w:rsidP="00B66370">
      <w:pPr>
        <w:pStyle w:val="BodyText"/>
      </w:pPr>
      <w:r w:rsidRPr="00CD6FA0">
        <w:t>Regulation, Licensing and Risk – ATSI Governance</w:t>
      </w:r>
    </w:p>
    <w:p w:rsidR="00000000" w:rsidRPr="00CD6FA0" w:rsidP="00CD6FA0">
      <w:pPr>
        <w:pStyle w:val="Heading1"/>
      </w:pPr>
      <w:bookmarkStart w:id="4" w:name="O_703142"/>
      <w:bookmarkEnd w:id="4"/>
      <w:r w:rsidRPr="00CD6FA0">
        <w:t>Elements and Performance Criteria</w:t>
      </w:r>
    </w:p>
    <w:tbl>
      <w:tblPr>
        <w:tblW w:w="9236" w:type="dxa"/>
        <w:tblLayout w:type="fixed"/>
        <w:tblCellMar>
          <w:left w:w="62" w:type="dxa"/>
          <w:right w:w="62" w:type="dxa"/>
        </w:tblCellMar>
        <w:tblLook w:val="0000"/>
      </w:tblPr>
      <w:tblGrid>
        <w:gridCol w:w="2645"/>
        <w:gridCol w:w="6591"/>
      </w:tblGrid>
      <w:tr w:rsidTr="00CD6FA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6FA0" w:rsidP="00CD6FA0">
            <w:pPr>
              <w:pStyle w:val="BodyText"/>
            </w:pPr>
            <w:r w:rsidRPr="00CD6FA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6FA0">
            <w:pPr>
              <w:pStyle w:val="BodyText"/>
              <w:rPr>
                <w:lang w:val="en-NZ"/>
              </w:rPr>
            </w:pPr>
            <w:r w:rsidRPr="00CD6FA0">
              <w:rPr>
                <w:rStyle w:val="SpecialBold"/>
              </w:rPr>
              <w:t>PERFORMANCE CRITERIA</w:t>
            </w:r>
          </w:p>
        </w:tc>
      </w:tr>
      <w:tr w:rsidTr="00CD6FA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rPr>
                <w:rStyle w:val="Emphasis"/>
              </w:rPr>
              <w:t>Performance criteria describe the performance needed to demonstrate achievement of the element.</w:t>
            </w:r>
          </w:p>
        </w:tc>
      </w:tr>
      <w:tr w:rsidTr="00CD6F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1 Secure resources and funding to implement organisational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t>1.1 Review organisational plan to identify required resources and funding sources</w:t>
            </w:r>
          </w:p>
          <w:p w:rsidR="00000000" w:rsidRPr="00CD6FA0" w:rsidP="00CD6FA0">
            <w:pPr>
              <w:pStyle w:val="BodyText"/>
            </w:pPr>
            <w:r w:rsidRPr="00CD6FA0">
              <w:t>1.2 Identify</w:t>
            </w:r>
            <w:r w:rsidRPr="00CD6FA0">
              <w:t xml:space="preserve"> possible partnership arrangements</w:t>
            </w:r>
          </w:p>
          <w:p w:rsidR="00000000" w:rsidP="00CD6FA0">
            <w:pPr>
              <w:pStyle w:val="BodyText"/>
              <w:rPr>
                <w:lang w:val="en-NZ"/>
              </w:rPr>
            </w:pPr>
            <w:r w:rsidRPr="00CD6FA0">
              <w:t>1.3 Follow organisation</w:t>
            </w:r>
            <w:r>
              <w:t>’</w:t>
            </w:r>
            <w:r w:rsidRPr="00CD6FA0">
              <w:t xml:space="preserve">s policies, practices and procedures to obtain resources and funding to implement plans </w:t>
            </w:r>
          </w:p>
        </w:tc>
      </w:tr>
      <w:tr w:rsidTr="00CD6F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2 Oversee implementation of organisational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t>2.1 Establish a plan for implementation</w:t>
            </w:r>
          </w:p>
          <w:p w:rsidR="00000000" w:rsidRPr="00CD6FA0" w:rsidP="00CD6FA0">
            <w:pPr>
              <w:pStyle w:val="BodyText"/>
            </w:pPr>
            <w:r w:rsidRPr="00CD6FA0">
              <w:t>2.2 Identify roles and responsibilities of board members in implementation plan</w:t>
            </w:r>
          </w:p>
          <w:p w:rsidR="00000000" w:rsidRPr="00CD6FA0" w:rsidP="00CD6FA0">
            <w:pPr>
              <w:pStyle w:val="BodyText"/>
            </w:pPr>
            <w:r w:rsidRPr="00CD6FA0">
              <w:t>2.3 Identify key performance indicators (KPIs) for plan implementation and use to monitor progress</w:t>
            </w:r>
          </w:p>
          <w:p w:rsidR="00000000" w:rsidRPr="00CD6FA0" w:rsidP="00CD6FA0">
            <w:pPr>
              <w:pStyle w:val="BodyText"/>
            </w:pPr>
            <w:r w:rsidRPr="00CD6FA0">
              <w:t>2.4 Establish internal reporting strategies to inform board members of implem</w:t>
            </w:r>
            <w:r w:rsidRPr="00CD6FA0">
              <w:t>entation progress</w:t>
            </w:r>
          </w:p>
          <w:p w:rsidR="00000000" w:rsidRPr="00CD6FA0" w:rsidP="00CD6FA0">
            <w:pPr>
              <w:pStyle w:val="BodyText"/>
            </w:pPr>
            <w:r w:rsidRPr="00CD6FA0">
              <w:t>2.5 Undertake contingency planning in consultation with key stakeholders as required</w:t>
            </w:r>
          </w:p>
          <w:p w:rsidR="00000000" w:rsidP="00CD6FA0">
            <w:pPr>
              <w:pStyle w:val="BodyText"/>
              <w:rPr>
                <w:lang w:val="en-NZ"/>
              </w:rPr>
            </w:pPr>
            <w:r w:rsidRPr="00CD6FA0">
              <w:t>2.6 Ensure procedures are in place to document planning and implementation outcomes</w:t>
            </w:r>
          </w:p>
        </w:tc>
      </w:tr>
      <w:tr w:rsidTr="00CD6F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3 Monitor, review and evaluate implementation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t>3.1 Analyse implementa</w:t>
            </w:r>
            <w:r w:rsidRPr="00CD6FA0">
              <w:t>tion progress reports</w:t>
            </w:r>
          </w:p>
          <w:p w:rsidR="00000000" w:rsidRPr="00CD6FA0" w:rsidP="00CD6FA0">
            <w:pPr>
              <w:pStyle w:val="BodyText"/>
            </w:pPr>
            <w:r w:rsidRPr="00CD6FA0">
              <w:t>3.2 Develop strategies to address changing situations when necessary</w:t>
            </w:r>
          </w:p>
          <w:p w:rsidR="00000000" w:rsidRPr="00CD6FA0" w:rsidP="00CD6FA0">
            <w:pPr>
              <w:pStyle w:val="BodyText"/>
            </w:pPr>
            <w:r w:rsidRPr="00CD6FA0">
              <w:t>3.3 Make appropriate implementation decisions as required, including changes to plan</w:t>
            </w:r>
          </w:p>
          <w:p w:rsidR="00000000" w:rsidRPr="00CD6FA0" w:rsidP="00CD6FA0">
            <w:pPr>
              <w:pStyle w:val="BodyText"/>
            </w:pPr>
            <w:r w:rsidRPr="00CD6FA0">
              <w:t>3.4 Evaluate implementation of organisational plan</w:t>
            </w:r>
          </w:p>
        </w:tc>
      </w:tr>
    </w:tbl>
    <w:p w:rsidR="00000000" w:rsidRPr="00CD6FA0" w:rsidP="00CD6FA0">
      <w:pPr>
        <w:pStyle w:val="BodyText"/>
      </w:pPr>
    </w:p>
    <w:p w:rsidR="00000000" w:rsidRPr="00CD6FA0" w:rsidP="00CD6FA0">
      <w:pPr>
        <w:pStyle w:val="AllowPageBreak"/>
      </w:pPr>
    </w:p>
    <w:p w:rsidR="00000000" w:rsidRPr="00CD6FA0" w:rsidP="00CD6FA0">
      <w:pPr>
        <w:pStyle w:val="Heading1"/>
      </w:pPr>
      <w:bookmarkStart w:id="5" w:name="O_703143"/>
      <w:bookmarkEnd w:id="5"/>
      <w:r w:rsidRPr="00CD6FA0">
        <w:t>Foundation</w:t>
      </w:r>
      <w:r w:rsidRPr="00CD6FA0">
        <w:t xml:space="preserve"> Skills</w:t>
      </w:r>
    </w:p>
    <w:p w:rsidR="00000000" w:rsidRPr="00B66370" w:rsidP="00B66370">
      <w:pPr>
        <w:pStyle w:val="BodyText"/>
        <w:rPr>
          <w:i/>
        </w:rPr>
      </w:pPr>
      <w:r w:rsidRPr="00B6637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D6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rPr>
                <w:rStyle w:val="SpecialBold"/>
              </w:rPr>
              <w:t>Performance</w:t>
            </w:r>
          </w:p>
          <w:p w:rsidR="00000000" w:rsidRPr="00CD6FA0" w:rsidP="00CD6FA0">
            <w:pPr>
              <w:pStyle w:val="BodyText"/>
            </w:pPr>
            <w:r w:rsidRPr="00CD6FA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rPr>
                <w:rStyle w:val="SpecialBold"/>
              </w:rPr>
              <w:t>Description</w:t>
            </w:r>
          </w:p>
        </w:tc>
      </w:tr>
      <w:tr w:rsidTr="00CD6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Reading</w:t>
            </w:r>
            <w:r w:rsidRPr="00CD6FA0">
              <w:tab/>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1.1-1.3, 2.2, 2.3,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ListBullet"/>
              <w:rPr>
                <w:lang w:val="en-NZ"/>
              </w:rPr>
            </w:pPr>
            <w:r w:rsidRPr="00CD6FA0">
              <w:t>Gathe</w:t>
            </w:r>
            <w:r w:rsidRPr="00CD6FA0">
              <w:t>rs, interprets and analyses a variety of textual information from a range of sources and identifies relevant and key information</w:t>
            </w:r>
          </w:p>
        </w:tc>
      </w:tr>
      <w:tr w:rsidTr="00CD6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2.1, 2.4-2.6,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ListBullet"/>
              <w:rPr>
                <w:lang w:val="en-NZ"/>
              </w:rPr>
            </w:pPr>
            <w:r w:rsidRPr="00CD6FA0">
              <w:t xml:space="preserve">Uses clear vocabulary, grammatical structures and conventions appropriate for target audience </w:t>
            </w:r>
            <w:r w:rsidRPr="00CD6FA0">
              <w:t>when completing and updating workplace documentation</w:t>
            </w:r>
          </w:p>
        </w:tc>
      </w:tr>
      <w:tr w:rsidTr="00CD6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ListBullet"/>
            </w:pPr>
            <w:r w:rsidRPr="00CD6FA0">
              <w:t>Participates in verbal exchanges using clear language, suitable syntax and tone to address and disseminate information to a variety of individuals</w:t>
            </w:r>
          </w:p>
          <w:p w:rsidR="00000000" w:rsidP="00CD6FA0">
            <w:pPr>
              <w:pStyle w:val="ListBullet"/>
              <w:rPr>
                <w:lang w:val="en-NZ"/>
              </w:rPr>
            </w:pPr>
            <w:r w:rsidRPr="00CD6FA0">
              <w:t>Uses active listening and quest</w:t>
            </w:r>
            <w:r w:rsidRPr="00CD6FA0">
              <w:t>ioning to convey and clarify information</w:t>
            </w:r>
          </w:p>
        </w:tc>
      </w:tr>
      <w:tr w:rsidTr="00CD6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1.1, 2.1, 2.3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ListBullet"/>
              <w:rPr>
                <w:lang w:val="en-NZ"/>
              </w:rPr>
            </w:pPr>
            <w:r w:rsidRPr="00CD6FA0">
              <w:t>Interprets numerical information and applies mathematical calculations to determine resources, KPIs and time requirements</w:t>
            </w:r>
          </w:p>
        </w:tc>
      </w:tr>
      <w:tr w:rsidTr="00CD6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 xml:space="preserve">Navigate the </w:t>
            </w:r>
            <w:r w:rsidRPr="00CD6FA0">
              <w:t>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ListBullet"/>
              <w:rPr>
                <w:lang w:val="en-NZ"/>
              </w:rPr>
            </w:pPr>
            <w:r w:rsidRPr="00CD6FA0">
              <w:t xml:space="preserve">Monitors adherence to organisational policies and procedures and considers own role in terms of its </w:t>
            </w:r>
            <w:r w:rsidRPr="00CD6FA0">
              <w:t>contribution to broader goals of work environment</w:t>
            </w:r>
          </w:p>
        </w:tc>
      </w:tr>
      <w:tr w:rsidTr="00CD6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1.1, 1.2, 2.1-2.5,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ListBullet"/>
            </w:pPr>
            <w:r w:rsidRPr="00CD6FA0">
              <w:t xml:space="preserve">Applies formal processes when planning more complex tasks, </w:t>
            </w:r>
            <w:r w:rsidRPr="00CD6FA0">
              <w:t xml:space="preserve">producing plans with logically sequenced steps, reflecting an awareness of time, resource constraints and the needs of others  </w:t>
            </w:r>
          </w:p>
          <w:p w:rsidR="00000000" w:rsidRPr="00CD6FA0" w:rsidP="00CD6FA0">
            <w:pPr>
              <w:pStyle w:val="ListBullet"/>
            </w:pPr>
            <w:r w:rsidRPr="00CD6FA0">
              <w:t>In more complex non-routine situations, uses formal decision-making process with support, setting or clarifying goals, gathering</w:t>
            </w:r>
            <w:r w:rsidRPr="00CD6FA0">
              <w:t xml:space="preserve"> information and identifying and evaluating best options against predetermined criteria</w:t>
            </w:r>
          </w:p>
          <w:p w:rsidR="00000000" w:rsidRPr="00CD6FA0" w:rsidP="00CD6FA0">
            <w:pPr>
              <w:pStyle w:val="ListBullet"/>
            </w:pPr>
            <w:r w:rsidRPr="00CD6FA0">
              <w:t>Applies formal problem-solving processes, breaking complex issues into manageable parts and identifying and evaluating several options for action</w:t>
            </w:r>
          </w:p>
          <w:p w:rsidR="00000000" w:rsidRPr="00CD6FA0" w:rsidP="00CD6FA0">
            <w:pPr>
              <w:pStyle w:val="ListBullet"/>
            </w:pPr>
            <w:r w:rsidRPr="00CD6FA0">
              <w:t>Understands and explicitly applies some basic principles of analytical and lateral thinking</w:t>
            </w:r>
          </w:p>
        </w:tc>
      </w:tr>
    </w:tbl>
    <w:p w:rsidR="00000000" w:rsidRPr="00CD6FA0" w:rsidP="00CD6FA0">
      <w:pPr>
        <w:pStyle w:val="BodyText"/>
      </w:pPr>
    </w:p>
    <w:p w:rsidR="00000000" w:rsidRPr="00CD6FA0" w:rsidP="00CD6FA0">
      <w:pPr>
        <w:pStyle w:val="AllowPageBreak"/>
      </w:pPr>
    </w:p>
    <w:p w:rsidR="00000000" w:rsidRPr="00CD6FA0" w:rsidP="00CD6FA0">
      <w:pPr>
        <w:pStyle w:val="Heading1"/>
      </w:pPr>
      <w:bookmarkStart w:id="6" w:name="O_703144"/>
      <w:bookmarkEnd w:id="6"/>
      <w:r w:rsidRPr="00CD6FA0">
        <w:t>Range of Conditions</w:t>
      </w:r>
    </w:p>
    <w:p w:rsidR="00000000" w:rsidRPr="00B66370" w:rsidP="00B66370">
      <w:pPr>
        <w:pStyle w:val="BodyText"/>
        <w:rPr>
          <w:i/>
        </w:rPr>
      </w:pPr>
      <w:r w:rsidRPr="00B66370">
        <w:rPr>
          <w:rStyle w:val="Emphasis"/>
        </w:rPr>
        <w:t>This section specifies different work environments and conditions that may affect performance. Essential operating conditions</w:t>
      </w:r>
      <w:r w:rsidRPr="00B66370">
        <w:rPr>
          <w:rStyle w:val="Emphasis"/>
        </w:rPr>
        <w:t xml:space="preserve">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3"/>
        <w:gridCol w:w="5523"/>
      </w:tblGrid>
      <w:tr w:rsidTr="00CD6FA0">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Plan for implementation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ListBullet"/>
            </w:pPr>
            <w:r w:rsidRPr="00CD6FA0">
              <w:t>key tasks and activities</w:t>
            </w:r>
          </w:p>
          <w:p w:rsidR="00000000" w:rsidRPr="00CD6FA0" w:rsidP="00CD6FA0">
            <w:pPr>
              <w:pStyle w:val="ListBullet"/>
            </w:pPr>
            <w:r w:rsidRPr="00CD6FA0">
              <w:t>key milestones and deliverabl</w:t>
            </w:r>
            <w:r w:rsidRPr="00CD6FA0">
              <w:t>es, such as results and KPIs</w:t>
            </w:r>
          </w:p>
          <w:p w:rsidR="00000000" w:rsidRPr="00CD6FA0" w:rsidP="00CD6FA0">
            <w:pPr>
              <w:pStyle w:val="ListBullet"/>
            </w:pPr>
            <w:r w:rsidRPr="00CD6FA0">
              <w:t>key stakeholders</w:t>
            </w:r>
          </w:p>
          <w:p w:rsidR="00000000" w:rsidRPr="00CD6FA0" w:rsidP="00CD6FA0">
            <w:pPr>
              <w:pStyle w:val="ListBullet"/>
            </w:pPr>
            <w:r w:rsidRPr="00CD6FA0">
              <w:t>responsible person</w:t>
            </w:r>
          </w:p>
          <w:p w:rsidR="00000000" w:rsidRPr="00CD6FA0" w:rsidP="00CD6FA0">
            <w:pPr>
              <w:pStyle w:val="ListBullet"/>
            </w:pPr>
            <w:r w:rsidRPr="00CD6FA0">
              <w:t>resources required</w:t>
            </w:r>
          </w:p>
          <w:p w:rsidR="00000000" w:rsidRPr="00CD6FA0" w:rsidP="00CD6FA0">
            <w:pPr>
              <w:pStyle w:val="ListBullet"/>
            </w:pPr>
            <w:r w:rsidRPr="00CD6FA0">
              <w:t>timeline</w:t>
            </w:r>
          </w:p>
          <w:p w:rsidR="00000000" w:rsidRPr="00CD6FA0" w:rsidP="00CD6FA0">
            <w:pPr>
              <w:pStyle w:val="ListBullet"/>
            </w:pPr>
            <w:r w:rsidRPr="00CD6FA0">
              <w:t>reporting requirements</w:t>
            </w:r>
          </w:p>
        </w:tc>
      </w:tr>
    </w:tbl>
    <w:p w:rsidR="00000000" w:rsidRPr="00CD6FA0" w:rsidP="00CD6FA0">
      <w:pPr>
        <w:pStyle w:val="BodyText"/>
      </w:pPr>
    </w:p>
    <w:p w:rsidR="00000000" w:rsidRPr="00CD6FA0" w:rsidP="00CD6FA0">
      <w:pPr>
        <w:pStyle w:val="AllowPageBreak"/>
      </w:pPr>
    </w:p>
    <w:p w:rsidR="00000000" w:rsidRPr="00CD6FA0" w:rsidP="00CD6FA0">
      <w:pPr>
        <w:pStyle w:val="Heading1"/>
      </w:pPr>
      <w:bookmarkStart w:id="7" w:name="O_703145"/>
      <w:bookmarkEnd w:id="7"/>
      <w:r w:rsidRPr="00CD6FA0">
        <w:t>Unit Mapping Information</w:t>
      </w:r>
    </w:p>
    <w:tbl>
      <w:tblPr>
        <w:tblW w:w="0" w:type="auto"/>
        <w:tblLayout w:type="fixed"/>
        <w:tblCellMar>
          <w:left w:w="62" w:type="dxa"/>
          <w:right w:w="62" w:type="dxa"/>
        </w:tblCellMar>
        <w:tblLook w:val="0000"/>
      </w:tblPr>
      <w:tblGrid>
        <w:gridCol w:w="2085"/>
        <w:gridCol w:w="2520"/>
        <w:gridCol w:w="2160"/>
        <w:gridCol w:w="2295"/>
      </w:tblGrid>
      <w:tr w:rsidTr="00CD6FA0">
        <w:tblPrEx>
          <w:tblW w:w="0" w:type="auto"/>
          <w:tblLayout w:type="fixed"/>
          <w:tblCellMar>
            <w:left w:w="62" w:type="dxa"/>
            <w:right w:w="62" w:type="dxa"/>
          </w:tblCellMar>
          <w:tblLook w:val="0000"/>
        </w:tblPrEx>
        <w:trPr>
          <w:trHeight w:val="563"/>
          <w:tblHeader/>
        </w:trPr>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rPr>
                <w:rStyle w:val="SpecialBold"/>
              </w:rPr>
              <w:t xml:space="preserve">Code and title </w:t>
            </w:r>
          </w:p>
          <w:p w:rsidR="00000000" w:rsidRPr="00CD6FA0" w:rsidP="00CD6FA0">
            <w:pPr>
              <w:pStyle w:val="BodyText"/>
            </w:pPr>
            <w:r w:rsidRPr="00CD6FA0">
              <w:rPr>
                <w:rStyle w:val="SpecialBold"/>
              </w:rPr>
              <w:t>current version</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rPr>
                <w:rStyle w:val="SpecialBold"/>
              </w:rPr>
              <w:t>Code and title</w:t>
            </w:r>
          </w:p>
          <w:p w:rsidR="00000000" w:rsidRPr="00CD6FA0" w:rsidP="00CD6FA0">
            <w:pPr>
              <w:pStyle w:val="BodyText"/>
            </w:pPr>
            <w:r w:rsidRPr="00CD6FA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rPr>
                <w:rStyle w:val="SpecialBold"/>
              </w:rPr>
              <w:t>Equivalence status</w:t>
            </w:r>
          </w:p>
        </w:tc>
      </w:tr>
      <w:tr w:rsidTr="00CD6FA0">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 xml:space="preserve">BSBATSIM417 Implement organisational plans </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 xml:space="preserve">BSBATSIM417A Implement organisational plans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t>Equivalent unit</w:t>
            </w:r>
          </w:p>
        </w:tc>
      </w:tr>
    </w:tbl>
    <w:p w:rsidR="00000000" w:rsidRPr="00CD6FA0" w:rsidP="00CD6FA0">
      <w:pPr>
        <w:pStyle w:val="BodyText"/>
      </w:pPr>
    </w:p>
    <w:p w:rsidR="00000000" w:rsidRPr="00CD6FA0" w:rsidP="00CD6FA0">
      <w:pPr>
        <w:pStyle w:val="AllowPageBreak"/>
      </w:pPr>
    </w:p>
    <w:p w:rsidR="00000000" w:rsidRPr="00CD6FA0" w:rsidP="00CD6FA0">
      <w:pPr>
        <w:pStyle w:val="Heading1"/>
      </w:pPr>
      <w:bookmarkStart w:id="8" w:name="O_703152"/>
      <w:bookmarkEnd w:id="8"/>
      <w:r w:rsidRPr="00CD6FA0">
        <w:t>Links</w:t>
      </w:r>
    </w:p>
    <w:p w:rsidR="00000000" w:rsidRPr="00CD6FA0" w:rsidP="00B66370">
      <w:pPr>
        <w:pStyle w:val="BodyText"/>
      </w:pPr>
      <w:r w:rsidRPr="00CD6FA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55505">
        <w:rPr>
          <w:rStyle w:val="Hyperlink"/>
        </w:rPr>
        <w:t>https://vetnet.gov.au/Pages/TrainingDocs.aspx?q=11ef6853-ceed-4ba7-9d87-4da407e23c10</w:t>
      </w:r>
      <w:r>
        <w:fldChar w:fldCharType="end"/>
      </w:r>
    </w:p>
    <w:p w:rsidR="00000000" w:rsidRPr="00CD6FA0" w:rsidP="00B66370">
      <w:pPr>
        <w:pStyle w:val="BodyText"/>
        <w:sectPr w:rsidSect="00CD6FA0">
          <w:headerReference w:type="default" r:id="rId10"/>
          <w:footerReference w:type="default" r:id="rId11"/>
          <w:pgSz w:w="11908" w:h="16833"/>
          <w:pgMar w:top="1702" w:right="1418" w:bottom="1702" w:left="1418" w:header="992" w:footer="992" w:gutter="0"/>
          <w:cols w:space="720"/>
          <w:noEndnote/>
          <w:docGrid w:linePitch="299"/>
        </w:sectPr>
      </w:pPr>
    </w:p>
    <w:p w:rsidR="00000000" w:rsidRPr="00CD6FA0" w:rsidP="00CD6FA0">
      <w:pPr>
        <w:pStyle w:val="SuperHeading"/>
      </w:pPr>
      <w:r w:rsidRPr="00CD6FA0">
        <w:t>Assessment Requirements for BSBATSIM417 Implement organisational plans</w:t>
      </w:r>
    </w:p>
    <w:p w:rsidR="00000000" w:rsidRPr="00CD6FA0" w:rsidP="00CD6FA0">
      <w:pPr>
        <w:pStyle w:val="Heading1"/>
      </w:pPr>
      <w:bookmarkStart w:id="9" w:name="O_703147"/>
      <w:bookmarkEnd w:id="9"/>
      <w:r w:rsidRPr="00CD6FA0">
        <w:t>Modification History</w:t>
      </w:r>
    </w:p>
    <w:tbl>
      <w:tblPr>
        <w:tblW w:w="0" w:type="auto"/>
        <w:tblLayout w:type="fixed"/>
        <w:tblCellMar>
          <w:left w:w="62" w:type="dxa"/>
          <w:right w:w="62" w:type="dxa"/>
        </w:tblCellMar>
        <w:tblLook w:val="0000"/>
      </w:tblPr>
      <w:tblGrid>
        <w:gridCol w:w="2627"/>
        <w:gridCol w:w="6337"/>
      </w:tblGrid>
      <w:tr w:rsidTr="00CD6F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rPr>
                <w:rStyle w:val="SpecialBold"/>
              </w:rPr>
              <w:t>Comments</w:t>
            </w:r>
          </w:p>
        </w:tc>
      </w:tr>
      <w:tr w:rsidTr="00CD6F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FA0">
            <w:pPr>
              <w:pStyle w:val="BodyText"/>
              <w:rPr>
                <w:lang w:val="en-NZ"/>
              </w:rPr>
            </w:pPr>
            <w:r w:rsidRPr="00CD6FA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FA0" w:rsidP="00CD6FA0">
            <w:pPr>
              <w:pStyle w:val="BodyText"/>
            </w:pPr>
            <w:r w:rsidRPr="00CD6FA0">
              <w:t>This version first released with BSB Business Services Training Package Version 1.0.</w:t>
            </w:r>
          </w:p>
        </w:tc>
      </w:tr>
    </w:tbl>
    <w:p w:rsidR="00000000" w:rsidRPr="00CD6FA0" w:rsidP="00CD6FA0">
      <w:pPr>
        <w:pStyle w:val="BodyText"/>
      </w:pPr>
    </w:p>
    <w:p w:rsidR="00000000" w:rsidRPr="00CD6FA0" w:rsidP="00CD6FA0">
      <w:pPr>
        <w:pStyle w:val="AllowPageBreak"/>
      </w:pPr>
    </w:p>
    <w:p w:rsidR="00000000" w:rsidRPr="00CD6FA0" w:rsidP="00CD6FA0">
      <w:pPr>
        <w:pStyle w:val="Heading1"/>
      </w:pPr>
      <w:bookmarkStart w:id="10" w:name="O_703148"/>
      <w:bookmarkEnd w:id="10"/>
      <w:r w:rsidRPr="00CD6FA0">
        <w:t>Performance Evidence</w:t>
      </w:r>
    </w:p>
    <w:p w:rsidR="00000000" w:rsidRPr="00CD6FA0" w:rsidP="00B66370">
      <w:pPr>
        <w:pStyle w:val="BodyText"/>
      </w:pPr>
      <w:r w:rsidRPr="00CD6FA0">
        <w:t>Evidence of the ability to:</w:t>
      </w:r>
    </w:p>
    <w:p w:rsidR="00000000" w:rsidRPr="00CD6FA0" w:rsidP="00CD6FA0">
      <w:pPr>
        <w:pStyle w:val="ListBullet"/>
      </w:pPr>
      <w:r w:rsidRPr="00CD6FA0">
        <w:t>develop an implementation plan that clearly identifies key activities, personnel, outcomes, resource r</w:t>
      </w:r>
      <w:r w:rsidRPr="00CD6FA0">
        <w:t>equirements and timelines</w:t>
      </w:r>
    </w:p>
    <w:p w:rsidR="00000000" w:rsidRPr="00CD6FA0" w:rsidP="00CD6FA0">
      <w:pPr>
        <w:pStyle w:val="ListBullet"/>
      </w:pPr>
      <w:r w:rsidRPr="00CD6FA0">
        <w:t>establish strategies to monitor, review and evaluate implementation</w:t>
      </w:r>
    </w:p>
    <w:p w:rsidR="00000000" w:rsidRPr="00CD6FA0" w:rsidP="00CD6FA0">
      <w:pPr>
        <w:pStyle w:val="ListBullet"/>
      </w:pPr>
      <w:r w:rsidRPr="00CD6FA0">
        <w:t>solve implementation problems that may affect the plan.</w:t>
      </w:r>
    </w:p>
    <w:p w:rsidR="00000000" w:rsidRPr="00CD6FA0" w:rsidP="00CD6FA0">
      <w:pPr>
        <w:pStyle w:val="BodyText"/>
      </w:pPr>
    </w:p>
    <w:p w:rsidR="00000000" w:rsidRPr="00CD6FA0" w:rsidP="00B66370">
      <w:pPr>
        <w:pStyle w:val="BodyText"/>
      </w:pPr>
      <w:r w:rsidRPr="00CD6FA0">
        <w:t>Note: If a specific volume or frequency is not stated, then evidence must be provided at least once.</w:t>
      </w:r>
    </w:p>
    <w:p w:rsidR="00000000" w:rsidRPr="00CD6FA0" w:rsidP="00CD6FA0">
      <w:pPr>
        <w:pStyle w:val="Heading1"/>
      </w:pPr>
      <w:bookmarkStart w:id="11" w:name="O_703149"/>
      <w:bookmarkEnd w:id="11"/>
      <w:r w:rsidRPr="00CD6FA0">
        <w:t>Knowledge Evidence</w:t>
      </w:r>
    </w:p>
    <w:p w:rsidR="00000000" w:rsidRPr="00CD6FA0" w:rsidP="00B66370">
      <w:pPr>
        <w:pStyle w:val="BodyText"/>
      </w:pPr>
      <w:r w:rsidRPr="00CD6FA0">
        <w:t xml:space="preserve">To complete the unit requirements safely and effectively, the individual must:  </w:t>
      </w:r>
    </w:p>
    <w:p w:rsidR="00000000" w:rsidRPr="00CD6FA0" w:rsidP="00CD6FA0">
      <w:pPr>
        <w:pStyle w:val="ListBullet"/>
      </w:pPr>
      <w:r w:rsidRPr="00CD6FA0">
        <w:t>explain concept of community control of organisations and how it may impact organisational planning</w:t>
      </w:r>
    </w:p>
    <w:p w:rsidR="00000000" w:rsidRPr="00CD6FA0" w:rsidP="00CD6FA0">
      <w:pPr>
        <w:pStyle w:val="ListBullet"/>
      </w:pPr>
      <w:r w:rsidRPr="00CD6FA0">
        <w:t>outline contingency planning strategies</w:t>
      </w:r>
    </w:p>
    <w:p w:rsidR="00000000" w:rsidRPr="00CD6FA0" w:rsidP="00CD6FA0">
      <w:pPr>
        <w:pStyle w:val="ListBullet"/>
      </w:pPr>
      <w:r w:rsidRPr="00CD6FA0">
        <w:t>describe cultural context in which Aboriginal and Torres Strait Islander boards operate, including their role in upholding traditional and cultural values, and how that may affect the implementation of organisational plans</w:t>
      </w:r>
    </w:p>
    <w:p w:rsidR="00000000" w:rsidRPr="00CD6FA0" w:rsidP="00CD6FA0">
      <w:pPr>
        <w:pStyle w:val="ListBullet"/>
      </w:pPr>
      <w:r w:rsidRPr="00CD6FA0">
        <w:t>identify geographic, social, eco</w:t>
      </w:r>
      <w:r w:rsidRPr="00CD6FA0">
        <w:t>nomic and political contexts in which particular organisations operate and how these may impact the viability of organisational plans</w:t>
      </w:r>
    </w:p>
    <w:p w:rsidR="00000000" w:rsidRPr="00CD6FA0" w:rsidP="00CD6FA0">
      <w:pPr>
        <w:pStyle w:val="ListBullet"/>
      </w:pPr>
      <w:r w:rsidRPr="00CD6FA0">
        <w:t>outline the key elements of implementation plans</w:t>
      </w:r>
    </w:p>
    <w:p w:rsidR="00000000" w:rsidRPr="00CD6FA0" w:rsidP="00CD6FA0">
      <w:pPr>
        <w:pStyle w:val="ListBullet"/>
      </w:pPr>
      <w:r w:rsidRPr="00CD6FA0">
        <w:t>list legislation and funding body requirements that may influence plannin</w:t>
      </w:r>
      <w:r w:rsidRPr="00CD6FA0">
        <w:t>g decisions</w:t>
      </w:r>
    </w:p>
    <w:p w:rsidR="00000000" w:rsidRPr="00CD6FA0" w:rsidP="00CD6FA0">
      <w:pPr>
        <w:pStyle w:val="ListBullet"/>
      </w:pPr>
      <w:r w:rsidRPr="00CD6FA0">
        <w:t>explain methods for monitoring and reporting plan implementation</w:t>
      </w:r>
    </w:p>
    <w:p w:rsidR="00000000" w:rsidRPr="00CD6FA0" w:rsidP="00CD6FA0">
      <w:pPr>
        <w:pStyle w:val="ListBullet"/>
      </w:pPr>
      <w:r w:rsidRPr="00CD6FA0">
        <w:t>outline organisational policies, practices and procedures relevant to development of organisational plans</w:t>
      </w:r>
    </w:p>
    <w:p w:rsidR="00000000" w:rsidRPr="00CD6FA0" w:rsidP="00CD6FA0">
      <w:pPr>
        <w:pStyle w:val="ListBullet"/>
      </w:pPr>
      <w:r w:rsidRPr="00CD6FA0">
        <w:t>identify possible partnership arrangements with other organisations to ac</w:t>
      </w:r>
      <w:r w:rsidRPr="00CD6FA0">
        <w:t>hieve organisational objectives</w:t>
      </w:r>
    </w:p>
    <w:p w:rsidR="00000000" w:rsidRPr="00CD6FA0" w:rsidP="00CD6FA0">
      <w:pPr>
        <w:pStyle w:val="ListBullet"/>
      </w:pPr>
      <w:r w:rsidRPr="00CD6FA0">
        <w:t>outline protocols and cultural responsibilities relevant to development of organisational plans</w:t>
      </w:r>
    </w:p>
    <w:p w:rsidR="00000000" w:rsidRPr="00CD6FA0" w:rsidP="00CD6FA0">
      <w:pPr>
        <w:pStyle w:val="ListBullet"/>
      </w:pPr>
      <w:r w:rsidRPr="00CD6FA0">
        <w:t>describe roles and responsibilities of board members</w:t>
      </w:r>
    </w:p>
    <w:p w:rsidR="00000000" w:rsidRPr="00CD6FA0" w:rsidP="00CD6FA0">
      <w:pPr>
        <w:pStyle w:val="ListBullet"/>
      </w:pPr>
      <w:r w:rsidRPr="00CD6FA0">
        <w:t>identify sources of funding and other key resources relevant to implementin</w:t>
      </w:r>
      <w:r w:rsidRPr="00CD6FA0">
        <w:t>g organisational plans.</w:t>
      </w:r>
    </w:p>
    <w:p w:rsidR="00000000" w:rsidRPr="00CD6FA0" w:rsidP="00CD6FA0">
      <w:pPr>
        <w:pStyle w:val="AllowPageBreak"/>
      </w:pPr>
    </w:p>
    <w:p w:rsidR="00000000" w:rsidRPr="00CD6FA0" w:rsidP="00CD6FA0">
      <w:pPr>
        <w:pStyle w:val="Heading1"/>
      </w:pPr>
      <w:bookmarkStart w:id="12" w:name="O_703150"/>
      <w:bookmarkEnd w:id="12"/>
      <w:r w:rsidRPr="00CD6FA0">
        <w:t>Assessment Conditions</w:t>
      </w:r>
    </w:p>
    <w:p w:rsidR="00000000" w:rsidRPr="00CD6FA0" w:rsidP="00B66370">
      <w:pPr>
        <w:pStyle w:val="BodyText"/>
      </w:pPr>
      <w:r w:rsidRPr="00CD6FA0">
        <w:t>Assessment must be conducted in a safe environment where evidence gathered demonstrates consistent performance of typical activities experienced in the regulation, licensing and risk –</w:t>
      </w:r>
      <w:r w:rsidRPr="00CD6FA0">
        <w:t xml:space="preserve"> ATSI governance field of work and include access to:</w:t>
      </w:r>
    </w:p>
    <w:p w:rsidR="00000000" w:rsidRPr="00CD6FA0" w:rsidP="00CD6FA0">
      <w:pPr>
        <w:pStyle w:val="ListBullet"/>
      </w:pPr>
      <w:r w:rsidRPr="00CD6FA0">
        <w:t>participation on an actual or simulated board</w:t>
      </w:r>
    </w:p>
    <w:p w:rsidR="00000000" w:rsidRPr="00CD6FA0" w:rsidP="00CD6FA0">
      <w:pPr>
        <w:pStyle w:val="ListBullet"/>
      </w:pPr>
      <w:r w:rsidRPr="00CD6FA0">
        <w:t>examples of relevant planning implementation documents</w:t>
      </w:r>
    </w:p>
    <w:p w:rsidR="00000000" w:rsidRPr="00CD6FA0" w:rsidP="00CD6FA0">
      <w:pPr>
        <w:pStyle w:val="ListBullet"/>
      </w:pPr>
      <w:r w:rsidRPr="00CD6FA0">
        <w:t>examples of issues that affect planning implementation.</w:t>
      </w:r>
    </w:p>
    <w:p w:rsidR="00000000" w:rsidRPr="00CD6FA0" w:rsidP="00CD6FA0">
      <w:pPr>
        <w:pStyle w:val="BodyText"/>
      </w:pPr>
    </w:p>
    <w:p w:rsidR="00000000" w:rsidRPr="00CD6FA0" w:rsidP="00B66370">
      <w:pPr>
        <w:pStyle w:val="BodyText"/>
      </w:pPr>
      <w:r w:rsidRPr="00CD6FA0">
        <w:t>Assessors must satisfy NVR/AQTF assessor re</w:t>
      </w:r>
      <w:r w:rsidRPr="00CD6FA0">
        <w:t>quirements.</w:t>
      </w:r>
    </w:p>
    <w:p w:rsidR="00000000" w:rsidRPr="00CD6FA0" w:rsidP="00CD6FA0">
      <w:pPr>
        <w:pStyle w:val="Heading1"/>
      </w:pPr>
      <w:bookmarkStart w:id="13" w:name="O_703153"/>
      <w:bookmarkEnd w:id="13"/>
      <w:r w:rsidRPr="00CD6FA0">
        <w:t>Links</w:t>
      </w:r>
    </w:p>
    <w:p w:rsidR="00000000" w:rsidRPr="00CD6FA0" w:rsidP="00B66370">
      <w:pPr>
        <w:pStyle w:val="BodyText"/>
      </w:pPr>
      <w:r w:rsidRPr="00CD6FA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55505">
        <w:rPr>
          <w:rStyle w:val="Hyperlink"/>
        </w:rPr>
        <w:t>https://vetnet.gov.au/Pages/TrainingDocs.aspx?q=11ef6853-ceed-4ba7-9d87-4da407e23c10</w:t>
      </w:r>
      <w:r>
        <w:fldChar w:fldCharType="end"/>
      </w:r>
    </w:p>
    <w:p w:rsidR="00000000" w:rsidRPr="00CD6FA0" w:rsidP="00CD6FA0"/>
    <w:sectPr w:rsidSect="00CD6F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A0" w:rsidRPr="00B66370" w:rsidP="00B663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70" w:rsidP="00CD6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6370" w:rsidP="00CD6F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66370" w:rsidP="00CD6F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A0" w:rsidP="00CD6FA0">
    <w:pPr>
      <w:pStyle w:val="Footer"/>
      <w:framePr w:wrap="around"/>
    </w:pPr>
    <w:r>
      <w:fldChar w:fldCharType="begin"/>
    </w:r>
    <w:r>
      <w:instrText xml:space="preserve"> DOCPROPERTY  Subject  \* MERGEFORMAT </w:instrText>
    </w:r>
    <w:r>
      <w:fldChar w:fldCharType="separate"/>
    </w:r>
    <w:r w:rsidR="00B66370">
      <w:t>Approved</w:t>
    </w:r>
    <w:r w:rsidR="00B66370">
      <w:fldChar w:fldCharType="end"/>
    </w:r>
    <w:r>
      <w:tab/>
      <w:t xml:space="preserve">Page </w:t>
    </w:r>
    <w:r>
      <w:fldChar w:fldCharType="begin"/>
    </w:r>
    <w:r>
      <w:instrText xml:space="preserve"> PAGE  \* Arabic  \* MERGEFORMAT </w:instrText>
    </w:r>
    <w:r>
      <w:fldChar w:fldCharType="separate"/>
    </w:r>
    <w:r w:rsidR="00B663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370">
      <w:rPr>
        <w:noProof/>
      </w:rPr>
      <w:t>5</w:t>
    </w:r>
    <w:r>
      <w:rPr>
        <w:noProof/>
      </w:rPr>
      <w:fldChar w:fldCharType="end"/>
    </w:r>
  </w:p>
  <w:p w:rsidR="00CD6FA0" w:rsidP="00CD6FA0">
    <w:pPr>
      <w:pStyle w:val="Footer"/>
      <w:framePr w:wrap="around"/>
    </w:pPr>
    <w:r>
      <w:t xml:space="preserve">© Commonwealth of Australia, </w:t>
    </w:r>
    <w:r>
      <w:fldChar w:fldCharType="begin"/>
    </w:r>
    <w:r>
      <w:instrText xml:space="preserve"> DATE  \@ "yyyy"  \* MERGEFORMAT </w:instrText>
    </w:r>
    <w:r>
      <w:fldChar w:fldCharType="separate"/>
    </w:r>
    <w:r w:rsidR="00B66370">
      <w:rPr>
        <w:noProof/>
      </w:rPr>
      <w:t>2025</w:t>
    </w:r>
    <w:r>
      <w:fldChar w:fldCharType="end"/>
    </w:r>
    <w:r>
      <w:tab/>
    </w:r>
    <w:r>
      <w:fldChar w:fldCharType="begin"/>
    </w:r>
    <w:r>
      <w:instrText xml:space="preserve"> DOCPROPERTY  Author  \* MERGEFORMAT </w:instrText>
    </w:r>
    <w:r>
      <w:fldChar w:fldCharType="separate"/>
    </w:r>
    <w:r w:rsidR="00B66370">
      <w:t>Future Skills Organisation</w:t>
    </w:r>
    <w:r w:rsidR="00B66370">
      <w:fldChar w:fldCharType="end"/>
    </w:r>
  </w:p>
  <w:p w:rsidR="00CD6FA0" w:rsidP="00CD6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FA0" w:rsidRPr="00B66370" w:rsidP="00B663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70" w:rsidRPr="002D2AF8" w:rsidP="00CD6FA0">
    <w:pPr>
      <w:pStyle w:val="Header"/>
      <w:framePr w:wrap="around"/>
    </w:pPr>
    <w:r>
      <w:fldChar w:fldCharType="begin"/>
    </w:r>
    <w:r>
      <w:instrText xml:space="preserve"> TITLE   \* MERGEFORMAT </w:instrText>
    </w:r>
    <w:r>
      <w:fldChar w:fldCharType="separate"/>
    </w:r>
    <w:r>
      <w:t>BSBATSIM417 Implement organisational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6370" w:rsidP="00CD6F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A0" w:rsidRPr="002D2AF8" w:rsidP="00CD6FA0">
    <w:pPr>
      <w:pStyle w:val="Header"/>
      <w:framePr w:wrap="around"/>
    </w:pPr>
    <w:r>
      <w:fldChar w:fldCharType="begin"/>
    </w:r>
    <w:r>
      <w:instrText xml:space="preserve"> TITLE   \* MERGEFORMAT </w:instrText>
    </w:r>
    <w:r>
      <w:fldChar w:fldCharType="separate"/>
    </w:r>
    <w:r w:rsidR="00B66370">
      <w:t>BSBATSIM417 Implement organisational plans</w:t>
    </w:r>
    <w:r w:rsidR="00B66370">
      <w:fldChar w:fldCharType="end"/>
    </w:r>
    <w:r>
      <w:tab/>
      <w:t xml:space="preserve">Date this document was generated: </w:t>
    </w:r>
    <w:r>
      <w:fldChar w:fldCharType="begin"/>
    </w:r>
    <w:r>
      <w:instrText xml:space="preserve"> CREATEDATE  \@ "d MMMM yyyy"  \* MERGEFORMAT </w:instrText>
    </w:r>
    <w:r>
      <w:fldChar w:fldCharType="separate"/>
    </w:r>
    <w:r w:rsidR="00B66370">
      <w:rPr>
        <w:noProof/>
      </w:rPr>
      <w:t>2 March 2025</w:t>
    </w:r>
    <w:r>
      <w:fldChar w:fldCharType="end"/>
    </w:r>
  </w:p>
  <w:p w:rsidR="00CD6FA0" w:rsidP="00CD6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CA0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5AC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FA0"/>
    <w:pPr>
      <w:spacing w:before="360" w:after="60"/>
      <w:outlineLvl w:val="0"/>
    </w:pPr>
    <w:rPr>
      <w:sz w:val="32"/>
    </w:rPr>
  </w:style>
  <w:style w:type="paragraph" w:styleId="Heading2">
    <w:name w:val="heading 2"/>
    <w:basedOn w:val="HeadingBase"/>
    <w:next w:val="BodyText"/>
    <w:link w:val="Heading2Char"/>
    <w:qFormat/>
    <w:rsid w:val="00CD6FA0"/>
    <w:pPr>
      <w:keepLines/>
      <w:spacing w:before="240" w:after="120"/>
      <w:outlineLvl w:val="1"/>
    </w:pPr>
    <w:rPr>
      <w:sz w:val="28"/>
      <w:szCs w:val="40"/>
    </w:rPr>
  </w:style>
  <w:style w:type="paragraph" w:styleId="Heading3">
    <w:name w:val="heading 3"/>
    <w:basedOn w:val="HeadingBase"/>
    <w:next w:val="BodyText"/>
    <w:link w:val="Heading3Char"/>
    <w:qFormat/>
    <w:rsid w:val="00CD6FA0"/>
    <w:pPr>
      <w:spacing w:before="180" w:after="120"/>
      <w:outlineLvl w:val="2"/>
    </w:pPr>
    <w:rPr>
      <w:spacing w:val="-10"/>
      <w:kern w:val="32"/>
    </w:rPr>
  </w:style>
  <w:style w:type="paragraph" w:styleId="Heading4">
    <w:name w:val="heading 4"/>
    <w:basedOn w:val="HeadingBase"/>
    <w:next w:val="BodyText"/>
    <w:link w:val="Heading4Char"/>
    <w:qFormat/>
    <w:rsid w:val="00CD6FA0"/>
    <w:pPr>
      <w:spacing w:before="160" w:after="120"/>
      <w:outlineLvl w:val="3"/>
    </w:pPr>
    <w:rPr>
      <w:sz w:val="22"/>
    </w:rPr>
  </w:style>
  <w:style w:type="paragraph" w:styleId="Heading5">
    <w:name w:val="heading 5"/>
    <w:basedOn w:val="HeadingBase"/>
    <w:next w:val="Normal"/>
    <w:link w:val="Heading5Char"/>
    <w:qFormat/>
    <w:rsid w:val="00CD6FA0"/>
    <w:pPr>
      <w:spacing w:before="80"/>
      <w:outlineLvl w:val="4"/>
    </w:pPr>
    <w:rPr>
      <w:color w:val="918585"/>
      <w:sz w:val="20"/>
    </w:rPr>
  </w:style>
  <w:style w:type="paragraph" w:styleId="Heading6">
    <w:name w:val="heading 6"/>
    <w:basedOn w:val="HeadingBase"/>
    <w:next w:val="Normal"/>
    <w:link w:val="Heading6Char"/>
    <w:qFormat/>
    <w:rsid w:val="00CD6FA0"/>
    <w:pPr>
      <w:spacing w:before="60"/>
      <w:outlineLvl w:val="5"/>
    </w:pPr>
    <w:rPr>
      <w:color w:val="918585"/>
      <w:sz w:val="20"/>
    </w:rPr>
  </w:style>
  <w:style w:type="paragraph" w:styleId="Heading7">
    <w:name w:val="heading 7"/>
    <w:basedOn w:val="Normal"/>
    <w:next w:val="Normal"/>
    <w:link w:val="Heading7Char"/>
    <w:qFormat/>
    <w:rsid w:val="00CD6FA0"/>
    <w:pPr>
      <w:ind w:left="720"/>
      <w:outlineLvl w:val="6"/>
    </w:pPr>
    <w:rPr>
      <w:i/>
    </w:rPr>
  </w:style>
  <w:style w:type="paragraph" w:styleId="Heading8">
    <w:name w:val="heading 8"/>
    <w:basedOn w:val="Normal"/>
    <w:next w:val="Normal"/>
    <w:link w:val="Heading8Char"/>
    <w:qFormat/>
    <w:rsid w:val="00CD6FA0"/>
    <w:pPr>
      <w:ind w:left="720"/>
      <w:outlineLvl w:val="7"/>
    </w:pPr>
    <w:rPr>
      <w:i/>
    </w:rPr>
  </w:style>
  <w:style w:type="paragraph" w:styleId="Heading9">
    <w:name w:val="heading 9"/>
    <w:basedOn w:val="Normal"/>
    <w:next w:val="Normal"/>
    <w:link w:val="Heading9Char"/>
    <w:qFormat/>
    <w:rsid w:val="00CD6FA0"/>
    <w:pPr>
      <w:ind w:left="720"/>
      <w:outlineLvl w:val="8"/>
    </w:pPr>
    <w:rPr>
      <w:i/>
    </w:rPr>
  </w:style>
  <w:style w:type="character" w:default="1" w:styleId="DefaultParagraphFont">
    <w:name w:val="Default Paragraph Font"/>
    <w:uiPriority w:val="1"/>
    <w:unhideWhenUsed/>
    <w:rsid w:val="00CD6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FA0"/>
  </w:style>
  <w:style w:type="character" w:customStyle="1" w:styleId="Heading1Char">
    <w:name w:val="Heading 1 Char"/>
    <w:basedOn w:val="DefaultParagraphFont"/>
    <w:link w:val="Heading1"/>
    <w:rsid w:val="00CD6FA0"/>
    <w:rPr>
      <w:rFonts w:ascii="Times New Roman" w:eastAsia="Times New Roman" w:hAnsi="Times New Roman" w:cs="Times New Roman"/>
      <w:b/>
      <w:sz w:val="32"/>
      <w:szCs w:val="20"/>
      <w:lang w:eastAsia="en-US"/>
    </w:rPr>
  </w:style>
  <w:style w:type="paragraph" w:styleId="BodyText">
    <w:name w:val="Body Text"/>
    <w:basedOn w:val="Normal"/>
    <w:link w:val="BodyTextChar"/>
    <w:rsid w:val="00CD6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FA0"/>
    <w:rPr>
      <w:rFonts w:ascii="Times New Roman" w:eastAsia="Times New Roman" w:hAnsi="Times New Roman" w:cs="Times New Roman"/>
      <w:sz w:val="24"/>
      <w:lang w:eastAsia="en-US"/>
    </w:rPr>
  </w:style>
  <w:style w:type="paragraph" w:styleId="ListBullet">
    <w:name w:val="List Bullet"/>
    <w:basedOn w:val="List"/>
    <w:rsid w:val="00CD6FA0"/>
    <w:pPr>
      <w:numPr>
        <w:numId w:val="11"/>
      </w:numPr>
      <w:tabs>
        <w:tab w:val="clear" w:pos="340"/>
      </w:tabs>
      <w:spacing w:before="40" w:after="40"/>
    </w:pPr>
  </w:style>
  <w:style w:type="character" w:customStyle="1" w:styleId="SpecialBold">
    <w:name w:val="Special Bold"/>
    <w:basedOn w:val="DefaultParagraphFont"/>
    <w:rsid w:val="00CD6FA0"/>
    <w:rPr>
      <w:b/>
      <w:spacing w:val="0"/>
    </w:rPr>
  </w:style>
  <w:style w:type="character" w:styleId="Emphasis">
    <w:name w:val="Emphasis"/>
    <w:basedOn w:val="DefaultParagraphFont"/>
    <w:qFormat/>
    <w:rsid w:val="00CD6FA0"/>
    <w:rPr>
      <w:i/>
    </w:rPr>
  </w:style>
  <w:style w:type="paragraph" w:customStyle="1" w:styleId="SuperHeading">
    <w:name w:val="SuperHeading"/>
    <w:basedOn w:val="Normal"/>
    <w:rsid w:val="00CD6FA0"/>
    <w:pPr>
      <w:spacing w:before="240" w:after="120"/>
      <w:outlineLvl w:val="0"/>
    </w:pPr>
    <w:rPr>
      <w:rFonts w:ascii="Times New Roman" w:hAnsi="Times New Roman"/>
      <w:b/>
      <w:sz w:val="32"/>
    </w:rPr>
  </w:style>
  <w:style w:type="paragraph" w:customStyle="1" w:styleId="AllowPageBreak">
    <w:name w:val="AllowPageBreak"/>
    <w:rsid w:val="00CD6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FA0"/>
    <w:rPr>
      <w:rFonts w:ascii="Courier New" w:eastAsia="Times New Roman" w:hAnsi="Courier New" w:cs="Times New Roman"/>
      <w:i/>
      <w:szCs w:val="20"/>
      <w:lang w:eastAsia="en-US"/>
    </w:rPr>
  </w:style>
  <w:style w:type="paragraph" w:customStyle="1" w:styleId="HeadingBase">
    <w:name w:val="Heading Base"/>
    <w:rsid w:val="00CD6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FA0"/>
    <w:pPr>
      <w:tabs>
        <w:tab w:val="right" w:leader="dot" w:pos="9072"/>
      </w:tabs>
      <w:ind w:left="567"/>
    </w:pPr>
    <w:rPr>
      <w:szCs w:val="22"/>
    </w:rPr>
  </w:style>
  <w:style w:type="paragraph" w:customStyle="1" w:styleId="TOCBase">
    <w:name w:val="TOC Base"/>
    <w:rsid w:val="00CD6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FA0"/>
    <w:pPr>
      <w:tabs>
        <w:tab w:val="right" w:leader="dot" w:pos="9072"/>
      </w:tabs>
      <w:spacing w:before="40" w:after="40"/>
      <w:ind w:left="284"/>
    </w:pPr>
    <w:rPr>
      <w:rFonts w:ascii="Times New Roman" w:hAnsi="Times New Roman"/>
    </w:rPr>
  </w:style>
  <w:style w:type="paragraph" w:styleId="TOC1">
    <w:name w:val="toc 1"/>
    <w:basedOn w:val="TOCBase"/>
    <w:next w:val="Normal"/>
    <w:rsid w:val="00CD6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FA0"/>
    <w:rPr>
      <w:rFonts w:ascii="Times New Roman" w:eastAsia="Times New Roman" w:hAnsi="Times New Roman" w:cs="Times New Roman"/>
      <w:sz w:val="16"/>
      <w:lang w:eastAsia="en-US"/>
    </w:rPr>
  </w:style>
  <w:style w:type="paragraph" w:styleId="Title">
    <w:name w:val="Title"/>
    <w:basedOn w:val="HeadingBase"/>
    <w:link w:val="TitleChar"/>
    <w:qFormat/>
    <w:rsid w:val="00CD6FA0"/>
    <w:pPr>
      <w:spacing w:before="5040"/>
      <w:jc w:val="center"/>
    </w:pPr>
    <w:rPr>
      <w:sz w:val="48"/>
      <w:szCs w:val="72"/>
      <w:lang w:val="en-US"/>
    </w:rPr>
  </w:style>
  <w:style w:type="character" w:customStyle="1" w:styleId="TitleChar">
    <w:name w:val="Title Char"/>
    <w:basedOn w:val="DefaultParagraphFont"/>
    <w:link w:val="Title"/>
    <w:rsid w:val="00CD6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FA0"/>
    <w:pPr>
      <w:tabs>
        <w:tab w:val="left" w:pos="3600"/>
        <w:tab w:val="left" w:pos="3958"/>
      </w:tabs>
    </w:pPr>
  </w:style>
  <w:style w:type="paragraph" w:styleId="List">
    <w:name w:val="List"/>
    <w:basedOn w:val="BodyText"/>
    <w:next w:val="BodyText"/>
    <w:rsid w:val="00CD6FA0"/>
    <w:pPr>
      <w:tabs>
        <w:tab w:val="left" w:pos="340"/>
      </w:tabs>
      <w:spacing w:before="60" w:after="60"/>
      <w:ind w:left="340" w:hanging="340"/>
    </w:pPr>
  </w:style>
  <w:style w:type="paragraph" w:customStyle="1" w:styleId="Note">
    <w:name w:val="Note"/>
    <w:basedOn w:val="BodyText"/>
    <w:rsid w:val="00CD6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FA0"/>
    <w:pPr>
      <w:framePr w:wrap="auto" w:hAnchor="text" w:y="6049"/>
    </w:pPr>
    <w:rPr>
      <w:color w:val="000000"/>
      <w:sz w:val="40"/>
    </w:rPr>
  </w:style>
  <w:style w:type="paragraph" w:customStyle="1" w:styleId="TOCTitle">
    <w:name w:val="TOCTitle"/>
    <w:basedOn w:val="Heading1"/>
    <w:rsid w:val="00CD6FA0"/>
    <w:pPr>
      <w:spacing w:after="240"/>
      <w:jc w:val="center"/>
      <w:outlineLvl w:val="9"/>
    </w:pPr>
    <w:rPr>
      <w:caps/>
    </w:rPr>
  </w:style>
  <w:style w:type="paragraph" w:customStyle="1" w:styleId="Version">
    <w:name w:val="Version"/>
    <w:rsid w:val="00CD6F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FA0"/>
    <w:pPr>
      <w:numPr>
        <w:numId w:val="12"/>
      </w:numPr>
      <w:tabs>
        <w:tab w:val="clear" w:pos="680"/>
      </w:tabs>
    </w:pPr>
  </w:style>
  <w:style w:type="paragraph" w:styleId="Index1">
    <w:name w:val="index 1"/>
    <w:basedOn w:val="Normal"/>
    <w:next w:val="Normal"/>
    <w:semiHidden/>
    <w:rsid w:val="00CD6FA0"/>
    <w:pPr>
      <w:keepNext w:val="0"/>
      <w:tabs>
        <w:tab w:val="right" w:pos="4176"/>
      </w:tabs>
      <w:ind w:left="198" w:hanging="198"/>
    </w:pPr>
    <w:rPr>
      <w:rFonts w:ascii="Garamond" w:hAnsi="Garamond"/>
    </w:rPr>
  </w:style>
  <w:style w:type="paragraph" w:styleId="IndexHeading">
    <w:name w:val="index heading"/>
    <w:basedOn w:val="Normal"/>
    <w:next w:val="Index1"/>
    <w:semiHidden/>
    <w:rsid w:val="00CD6FA0"/>
    <w:pPr>
      <w:spacing w:before="120" w:after="120"/>
    </w:pPr>
    <w:rPr>
      <w:rFonts w:ascii="Arial" w:hAnsi="Arial"/>
      <w:b/>
      <w:color w:val="918585"/>
      <w:sz w:val="24"/>
    </w:rPr>
  </w:style>
  <w:style w:type="paragraph" w:styleId="Header">
    <w:name w:val="header"/>
    <w:basedOn w:val="Normal"/>
    <w:link w:val="HeaderChar"/>
    <w:rsid w:val="00CD6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FA0"/>
    <w:rPr>
      <w:rFonts w:ascii="Times New Roman" w:eastAsia="Times New Roman" w:hAnsi="Times New Roman" w:cs="Times New Roman"/>
      <w:sz w:val="16"/>
      <w:szCs w:val="20"/>
      <w:lang w:val="en-GB" w:eastAsia="en-US"/>
    </w:rPr>
  </w:style>
  <w:style w:type="paragraph" w:customStyle="1" w:styleId="Chapter">
    <w:name w:val="Chapter"/>
    <w:basedOn w:val="Normal"/>
    <w:rsid w:val="00CD6FA0"/>
    <w:pPr>
      <w:spacing w:before="240"/>
    </w:pPr>
    <w:rPr>
      <w:rFonts w:ascii="Times New Roman" w:hAnsi="Times New Roman"/>
      <w:smallCaps/>
      <w:spacing w:val="80"/>
      <w:sz w:val="28"/>
    </w:rPr>
  </w:style>
  <w:style w:type="paragraph" w:customStyle="1" w:styleId="InChapter">
    <w:name w:val="InChapter"/>
    <w:basedOn w:val="Heading3"/>
    <w:rsid w:val="00CD6FA0"/>
    <w:pPr>
      <w:spacing w:after="240"/>
      <w:outlineLvl w:val="9"/>
    </w:pPr>
    <w:rPr>
      <w:noProof/>
    </w:rPr>
  </w:style>
  <w:style w:type="paragraph" w:styleId="Index2">
    <w:name w:val="index 2"/>
    <w:basedOn w:val="Normal"/>
    <w:next w:val="Normal"/>
    <w:semiHidden/>
    <w:rsid w:val="00CD6FA0"/>
    <w:pPr>
      <w:tabs>
        <w:tab w:val="right" w:pos="4176"/>
      </w:tabs>
      <w:ind w:left="568" w:hanging="284"/>
    </w:pPr>
    <w:rPr>
      <w:rFonts w:ascii="Garamond" w:hAnsi="Garamond"/>
    </w:rPr>
  </w:style>
  <w:style w:type="paragraph" w:customStyle="1" w:styleId="Byline">
    <w:name w:val="Byline"/>
    <w:rsid w:val="00CD6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FA0"/>
    <w:pPr>
      <w:tabs>
        <w:tab w:val="clear" w:pos="3600"/>
        <w:tab w:val="clear" w:pos="3958"/>
      </w:tabs>
      <w:jc w:val="right"/>
    </w:pPr>
  </w:style>
  <w:style w:type="paragraph" w:styleId="Caption">
    <w:name w:val="caption"/>
    <w:basedOn w:val="BodyText"/>
    <w:next w:val="Normal"/>
    <w:qFormat/>
    <w:rsid w:val="00CD6FA0"/>
    <w:pPr>
      <w:framePr w:w="2268" w:hSpace="181" w:vSpace="181" w:wrap="around" w:vAnchor="text" w:hAnchor="page" w:x="1135" w:y="285" w:anchorLock="1"/>
    </w:pPr>
    <w:rPr>
      <w:i/>
    </w:rPr>
  </w:style>
  <w:style w:type="paragraph" w:customStyle="1" w:styleId="MiniTOCTitle">
    <w:name w:val="MiniTOCTitle"/>
    <w:basedOn w:val="Heading4"/>
    <w:rsid w:val="00CD6FA0"/>
    <w:pPr>
      <w:spacing w:before="240"/>
      <w:outlineLvl w:val="9"/>
    </w:pPr>
    <w:rPr>
      <w:noProof/>
      <w:sz w:val="24"/>
    </w:rPr>
  </w:style>
  <w:style w:type="paragraph" w:customStyle="1" w:styleId="MiniTOCItem">
    <w:name w:val="MiniTOCItem"/>
    <w:basedOn w:val="ListBullet"/>
    <w:rsid w:val="00CD6FA0"/>
    <w:pPr>
      <w:numPr>
        <w:numId w:val="0"/>
      </w:numPr>
      <w:tabs>
        <w:tab w:val="right" w:leader="dot" w:pos="6521"/>
      </w:tabs>
      <w:spacing w:before="0" w:after="0"/>
    </w:pPr>
  </w:style>
  <w:style w:type="paragraph" w:customStyle="1" w:styleId="TOFTitle">
    <w:name w:val="TOFTitle"/>
    <w:basedOn w:val="TOCTitle"/>
    <w:rsid w:val="00CD6FA0"/>
  </w:style>
  <w:style w:type="paragraph" w:styleId="TableofFigures">
    <w:name w:val="table of figures"/>
    <w:basedOn w:val="Normal"/>
    <w:next w:val="Normal"/>
    <w:semiHidden/>
    <w:rsid w:val="00CD6FA0"/>
    <w:pPr>
      <w:tabs>
        <w:tab w:val="right" w:leader="dot" w:pos="9072"/>
      </w:tabs>
      <w:ind w:left="970" w:hanging="403"/>
    </w:pPr>
    <w:rPr>
      <w:rFonts w:ascii="Times New Roman" w:hAnsi="Times New Roman"/>
      <w:b/>
    </w:rPr>
  </w:style>
  <w:style w:type="paragraph" w:styleId="ListNumber">
    <w:name w:val="List Number"/>
    <w:basedOn w:val="List"/>
    <w:rsid w:val="00CD6FA0"/>
    <w:pPr>
      <w:numPr>
        <w:numId w:val="14"/>
      </w:numPr>
      <w:tabs>
        <w:tab w:val="clear" w:pos="340"/>
      </w:tabs>
    </w:pPr>
  </w:style>
  <w:style w:type="character" w:customStyle="1" w:styleId="WingdingSymbols">
    <w:name w:val="Wingding Symbols"/>
    <w:rsid w:val="00CD6FA0"/>
    <w:rPr>
      <w:rFonts w:ascii="Wingdings" w:hAnsi="Wingdings"/>
    </w:rPr>
  </w:style>
  <w:style w:type="paragraph" w:customStyle="1" w:styleId="TableHeading">
    <w:name w:val="Table Heading"/>
    <w:basedOn w:val="HeadingBase"/>
    <w:rsid w:val="00CD6FA0"/>
    <w:pPr>
      <w:keepLines/>
      <w:pBdr>
        <w:bottom w:val="single" w:sz="6" w:space="1" w:color="918585"/>
      </w:pBdr>
      <w:spacing w:before="240"/>
    </w:pPr>
  </w:style>
  <w:style w:type="character" w:customStyle="1" w:styleId="HotSpot">
    <w:name w:val="HotSpot"/>
    <w:rsid w:val="00CD6FA0"/>
    <w:rPr>
      <w:color w:val="0033CC"/>
      <w:u w:val="none"/>
    </w:rPr>
  </w:style>
  <w:style w:type="paragraph" w:customStyle="1" w:styleId="BodyTextRight">
    <w:name w:val="Body Text Right"/>
    <w:basedOn w:val="BodyText"/>
    <w:rsid w:val="00CD6FA0"/>
    <w:pPr>
      <w:spacing w:before="0" w:after="0"/>
      <w:jc w:val="right"/>
    </w:pPr>
  </w:style>
  <w:style w:type="paragraph" w:styleId="Index3">
    <w:name w:val="index 3"/>
    <w:basedOn w:val="ListNumber2"/>
    <w:next w:val="Normal"/>
    <w:semiHidden/>
    <w:rsid w:val="00CD6FA0"/>
    <w:pPr>
      <w:numPr>
        <w:numId w:val="0"/>
      </w:numPr>
      <w:tabs>
        <w:tab w:val="right" w:leader="dot" w:pos="4176"/>
      </w:tabs>
    </w:pPr>
  </w:style>
  <w:style w:type="paragraph" w:styleId="ListNumber2">
    <w:name w:val="List Number 2"/>
    <w:basedOn w:val="List2"/>
    <w:rsid w:val="00CD6FA0"/>
    <w:pPr>
      <w:numPr>
        <w:numId w:val="9"/>
      </w:numPr>
      <w:tabs>
        <w:tab w:val="clear" w:pos="1060"/>
      </w:tabs>
    </w:pPr>
  </w:style>
  <w:style w:type="paragraph" w:customStyle="1" w:styleId="MarginNote">
    <w:name w:val="Margin Note"/>
    <w:basedOn w:val="BodyText"/>
    <w:rsid w:val="00CD6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FA0"/>
    <w:rPr>
      <w:sz w:val="32"/>
    </w:rPr>
  </w:style>
  <w:style w:type="paragraph" w:customStyle="1" w:styleId="HeadingProcedure">
    <w:name w:val="Heading Procedure"/>
    <w:basedOn w:val="HeadingBase"/>
    <w:next w:val="Normal"/>
    <w:rsid w:val="00CD6FA0"/>
    <w:pPr>
      <w:tabs>
        <w:tab w:val="left" w:pos="0"/>
      </w:tabs>
      <w:spacing w:before="120" w:after="60"/>
    </w:pPr>
    <w:rPr>
      <w:i/>
      <w:color w:val="918585"/>
      <w:sz w:val="22"/>
    </w:rPr>
  </w:style>
  <w:style w:type="paragraph" w:customStyle="1" w:styleId="TableBodyText">
    <w:name w:val="Table Body Text"/>
    <w:basedOn w:val="BodyText"/>
    <w:rsid w:val="00CD6FA0"/>
    <w:pPr>
      <w:spacing w:before="60" w:after="60"/>
    </w:pPr>
  </w:style>
  <w:style w:type="paragraph" w:styleId="ListContinue">
    <w:name w:val="List Continue"/>
    <w:basedOn w:val="List"/>
    <w:rsid w:val="00CD6FA0"/>
    <w:pPr>
      <w:ind w:firstLine="0"/>
    </w:pPr>
  </w:style>
  <w:style w:type="paragraph" w:customStyle="1" w:styleId="ListNote">
    <w:name w:val="List Note"/>
    <w:basedOn w:val="List"/>
    <w:rsid w:val="00CD6FA0"/>
    <w:pPr>
      <w:pBdr>
        <w:top w:val="single" w:sz="6" w:space="2" w:color="918585"/>
        <w:bottom w:val="single" w:sz="6" w:space="2" w:color="918585"/>
      </w:pBdr>
      <w:tabs>
        <w:tab w:val="left" w:pos="1021"/>
      </w:tabs>
      <w:ind w:firstLine="0"/>
    </w:pPr>
  </w:style>
  <w:style w:type="paragraph" w:customStyle="1" w:styleId="Warning">
    <w:name w:val="Warning"/>
    <w:basedOn w:val="BodyText"/>
    <w:rsid w:val="00CD6FA0"/>
    <w:pPr>
      <w:shd w:val="clear" w:color="auto" w:fill="D9D9D9"/>
      <w:tabs>
        <w:tab w:val="left" w:pos="992"/>
      </w:tabs>
      <w:ind w:left="119" w:right="119"/>
    </w:pPr>
    <w:rPr>
      <w:sz w:val="20"/>
    </w:rPr>
  </w:style>
  <w:style w:type="paragraph" w:customStyle="1" w:styleId="MarginIcons">
    <w:name w:val="Margin Icons"/>
    <w:basedOn w:val="BodyText"/>
    <w:rsid w:val="00CD6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FA0"/>
    <w:rPr>
      <w:rFonts w:ascii="Courier New" w:hAnsi="Courier New"/>
    </w:rPr>
  </w:style>
  <w:style w:type="paragraph" w:customStyle="1" w:styleId="NoteBullet">
    <w:name w:val="Note Bullet"/>
    <w:basedOn w:val="Note"/>
    <w:rsid w:val="00CD6FA0"/>
    <w:pPr>
      <w:tabs>
        <w:tab w:val="clear" w:pos="680"/>
      </w:tabs>
      <w:spacing w:before="60" w:after="60"/>
    </w:pPr>
  </w:style>
  <w:style w:type="paragraph" w:customStyle="1" w:styleId="SubHeading2">
    <w:name w:val="SubHeading2"/>
    <w:basedOn w:val="HeadingBase"/>
    <w:rsid w:val="00CD6FA0"/>
    <w:pPr>
      <w:spacing w:before="240" w:after="60"/>
    </w:pPr>
    <w:rPr>
      <w:sz w:val="20"/>
    </w:rPr>
  </w:style>
  <w:style w:type="paragraph" w:customStyle="1" w:styleId="SubHeading1">
    <w:name w:val="SubHeading1"/>
    <w:basedOn w:val="HeadingBase"/>
    <w:rsid w:val="00CD6FA0"/>
    <w:pPr>
      <w:spacing w:before="240" w:after="60"/>
    </w:pPr>
    <w:rPr>
      <w:color w:val="918585"/>
      <w:sz w:val="22"/>
    </w:rPr>
  </w:style>
  <w:style w:type="paragraph" w:customStyle="1" w:styleId="SideHeading">
    <w:name w:val="Side Heading"/>
    <w:basedOn w:val="HeadingBase"/>
    <w:rsid w:val="00CD6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FA0"/>
    <w:pPr>
      <w:numPr>
        <w:numId w:val="10"/>
      </w:numPr>
    </w:pPr>
  </w:style>
  <w:style w:type="paragraph" w:styleId="PlainText">
    <w:name w:val="Plain Text"/>
    <w:basedOn w:val="Normal"/>
    <w:link w:val="PlainTextChar"/>
    <w:rsid w:val="00CD6FA0"/>
    <w:rPr>
      <w:sz w:val="20"/>
    </w:rPr>
  </w:style>
  <w:style w:type="character" w:customStyle="1" w:styleId="PlainTextChar">
    <w:name w:val="Plain Text Char"/>
    <w:basedOn w:val="DefaultParagraphFont"/>
    <w:link w:val="PlainText"/>
    <w:rsid w:val="00CD6FA0"/>
    <w:rPr>
      <w:rFonts w:ascii="Courier New" w:eastAsia="Times New Roman" w:hAnsi="Courier New" w:cs="Times New Roman"/>
      <w:sz w:val="20"/>
      <w:szCs w:val="20"/>
      <w:lang w:eastAsia="en-US"/>
    </w:rPr>
  </w:style>
  <w:style w:type="character" w:customStyle="1" w:styleId="MenuOption">
    <w:name w:val="Menu Option"/>
    <w:basedOn w:val="DefaultParagraphFont"/>
    <w:rsid w:val="00CD6FA0"/>
    <w:rPr>
      <w:b/>
      <w:smallCaps/>
    </w:rPr>
  </w:style>
  <w:style w:type="paragraph" w:customStyle="1" w:styleId="TableListNumber">
    <w:name w:val="Table List Number"/>
    <w:basedOn w:val="ListNumber"/>
    <w:rsid w:val="00CD6FA0"/>
    <w:pPr>
      <w:numPr>
        <w:numId w:val="0"/>
      </w:numPr>
    </w:pPr>
  </w:style>
  <w:style w:type="paragraph" w:styleId="TOC4">
    <w:name w:val="toc 4"/>
    <w:basedOn w:val="TOCBase"/>
    <w:next w:val="Normal"/>
    <w:semiHidden/>
    <w:rsid w:val="00CD6FA0"/>
    <w:pPr>
      <w:tabs>
        <w:tab w:val="right" w:leader="dot" w:pos="9071"/>
      </w:tabs>
      <w:ind w:left="1701"/>
    </w:pPr>
  </w:style>
  <w:style w:type="paragraph" w:customStyle="1" w:styleId="ListAlpha">
    <w:name w:val="List Alpha"/>
    <w:basedOn w:val="List"/>
    <w:rsid w:val="00CD6FA0"/>
    <w:pPr>
      <w:numPr>
        <w:numId w:val="8"/>
      </w:numPr>
    </w:pPr>
  </w:style>
  <w:style w:type="paragraph" w:customStyle="1" w:styleId="ListAlpha2">
    <w:name w:val="List Alpha 2"/>
    <w:basedOn w:val="List2"/>
    <w:rsid w:val="00CD6FA0"/>
    <w:pPr>
      <w:numPr>
        <w:numId w:val="7"/>
      </w:numPr>
    </w:pPr>
  </w:style>
  <w:style w:type="paragraph" w:styleId="List2">
    <w:name w:val="List 2"/>
    <w:basedOn w:val="BodyText"/>
    <w:rsid w:val="00CD6FA0"/>
    <w:pPr>
      <w:tabs>
        <w:tab w:val="left" w:pos="680"/>
      </w:tabs>
      <w:spacing w:before="60" w:after="60"/>
      <w:ind w:left="680" w:hanging="340"/>
    </w:pPr>
  </w:style>
  <w:style w:type="paragraph" w:styleId="List3">
    <w:name w:val="List 3"/>
    <w:basedOn w:val="BodyText"/>
    <w:rsid w:val="00CD6FA0"/>
    <w:pPr>
      <w:tabs>
        <w:tab w:val="left" w:pos="1021"/>
      </w:tabs>
      <w:spacing w:before="60" w:after="60"/>
      <w:ind w:left="1020" w:hanging="340"/>
    </w:pPr>
  </w:style>
  <w:style w:type="paragraph" w:styleId="List4">
    <w:name w:val="List 4"/>
    <w:basedOn w:val="BodyText"/>
    <w:rsid w:val="00CD6FA0"/>
    <w:pPr>
      <w:tabs>
        <w:tab w:val="left" w:pos="1361"/>
      </w:tabs>
      <w:spacing w:before="60" w:after="60"/>
      <w:ind w:left="1361" w:hanging="340"/>
    </w:pPr>
  </w:style>
  <w:style w:type="paragraph" w:styleId="List5">
    <w:name w:val="List 5"/>
    <w:basedOn w:val="BodyText"/>
    <w:rsid w:val="00CD6FA0"/>
    <w:pPr>
      <w:tabs>
        <w:tab w:val="left" w:pos="1701"/>
      </w:tabs>
      <w:spacing w:before="60" w:after="60"/>
      <w:ind w:left="1701" w:hanging="340"/>
    </w:pPr>
  </w:style>
  <w:style w:type="paragraph" w:styleId="ListBullet3">
    <w:name w:val="List Bullet 3"/>
    <w:basedOn w:val="List3"/>
    <w:rsid w:val="00CD6FA0"/>
    <w:pPr>
      <w:numPr>
        <w:numId w:val="13"/>
      </w:numPr>
      <w:tabs>
        <w:tab w:val="clear" w:pos="1021"/>
      </w:tabs>
      <w:ind w:left="1037" w:hanging="357"/>
    </w:pPr>
  </w:style>
  <w:style w:type="paragraph" w:styleId="ListBullet4">
    <w:name w:val="List Bullet 4"/>
    <w:basedOn w:val="List4"/>
    <w:rsid w:val="00CD6FA0"/>
    <w:pPr>
      <w:numPr>
        <w:numId w:val="2"/>
      </w:numPr>
      <w:tabs>
        <w:tab w:val="clear" w:pos="1361"/>
      </w:tabs>
    </w:pPr>
  </w:style>
  <w:style w:type="paragraph" w:styleId="ListBullet5">
    <w:name w:val="List Bullet 5"/>
    <w:basedOn w:val="List5"/>
    <w:rsid w:val="00CD6FA0"/>
    <w:pPr>
      <w:numPr>
        <w:numId w:val="3"/>
      </w:numPr>
    </w:pPr>
  </w:style>
  <w:style w:type="paragraph" w:styleId="ListContinue2">
    <w:name w:val="List Continue 2"/>
    <w:basedOn w:val="List2"/>
    <w:rsid w:val="00CD6FA0"/>
    <w:pPr>
      <w:ind w:firstLine="0"/>
    </w:pPr>
  </w:style>
  <w:style w:type="paragraph" w:styleId="ListContinue3">
    <w:name w:val="List Continue 3"/>
    <w:basedOn w:val="List3"/>
    <w:rsid w:val="00CD6FA0"/>
    <w:pPr>
      <w:ind w:left="1021" w:firstLine="0"/>
    </w:pPr>
  </w:style>
  <w:style w:type="paragraph" w:styleId="ListContinue4">
    <w:name w:val="List Continue 4"/>
    <w:basedOn w:val="List4"/>
    <w:rsid w:val="00CD6FA0"/>
    <w:pPr>
      <w:ind w:firstLine="0"/>
    </w:pPr>
  </w:style>
  <w:style w:type="paragraph" w:styleId="ListContinue5">
    <w:name w:val="List Continue 5"/>
    <w:basedOn w:val="List5"/>
    <w:rsid w:val="00CD6FA0"/>
    <w:pPr>
      <w:ind w:firstLine="0"/>
    </w:pPr>
  </w:style>
  <w:style w:type="paragraph" w:styleId="ListNumber3">
    <w:name w:val="List Number 3"/>
    <w:basedOn w:val="List3"/>
    <w:rsid w:val="00CD6FA0"/>
    <w:pPr>
      <w:numPr>
        <w:numId w:val="4"/>
      </w:numPr>
    </w:pPr>
  </w:style>
  <w:style w:type="paragraph" w:styleId="ListNumber4">
    <w:name w:val="List Number 4"/>
    <w:basedOn w:val="List4"/>
    <w:rsid w:val="00CD6FA0"/>
    <w:pPr>
      <w:numPr>
        <w:numId w:val="5"/>
      </w:numPr>
    </w:pPr>
  </w:style>
  <w:style w:type="paragraph" w:styleId="ListNumber5">
    <w:name w:val="List Number 5"/>
    <w:basedOn w:val="List5"/>
    <w:rsid w:val="00CD6FA0"/>
    <w:pPr>
      <w:numPr>
        <w:numId w:val="6"/>
      </w:numPr>
    </w:pPr>
  </w:style>
  <w:style w:type="paragraph" w:styleId="BlockText">
    <w:name w:val="Block Text"/>
    <w:basedOn w:val="Normal"/>
    <w:rsid w:val="00CD6FA0"/>
    <w:pPr>
      <w:spacing w:after="120"/>
      <w:ind w:left="1440" w:right="1440"/>
    </w:pPr>
  </w:style>
  <w:style w:type="character" w:customStyle="1" w:styleId="Subscript">
    <w:name w:val="Subscript"/>
    <w:basedOn w:val="DefaultParagraphFont"/>
    <w:rsid w:val="00CD6FA0"/>
    <w:rPr>
      <w:sz w:val="16"/>
      <w:vertAlign w:val="subscript"/>
    </w:rPr>
  </w:style>
  <w:style w:type="character" w:customStyle="1" w:styleId="Superscript">
    <w:name w:val="Superscript"/>
    <w:basedOn w:val="DefaultParagraphFont"/>
    <w:rsid w:val="00CD6FA0"/>
    <w:rPr>
      <w:sz w:val="16"/>
      <w:vertAlign w:val="superscript"/>
    </w:rPr>
  </w:style>
  <w:style w:type="character" w:customStyle="1" w:styleId="Symbols">
    <w:name w:val="Symbols"/>
    <w:basedOn w:val="DefaultParagraphFont"/>
    <w:rsid w:val="00CD6FA0"/>
    <w:rPr>
      <w:rFonts w:ascii="Symbol" w:hAnsi="Symbol"/>
    </w:rPr>
  </w:style>
  <w:style w:type="character" w:customStyle="1" w:styleId="MenuOptions">
    <w:name w:val="Menu Options"/>
    <w:basedOn w:val="DefaultParagraphFont"/>
    <w:rsid w:val="00CD6FA0"/>
    <w:rPr>
      <w:rFonts w:ascii="Arial Narrow" w:hAnsi="Arial Narrow"/>
      <w:smallCaps/>
    </w:rPr>
  </w:style>
  <w:style w:type="character" w:customStyle="1" w:styleId="Buttons">
    <w:name w:val="Buttons"/>
    <w:basedOn w:val="DefaultParagraphFont"/>
    <w:rsid w:val="00CD6FA0"/>
    <w:rPr>
      <w:b/>
    </w:rPr>
  </w:style>
  <w:style w:type="character" w:customStyle="1" w:styleId="Underlined">
    <w:name w:val="Underlined"/>
    <w:basedOn w:val="DefaultParagraphFont"/>
    <w:rsid w:val="00CD6FA0"/>
    <w:rPr>
      <w:u w:val="single"/>
    </w:rPr>
  </w:style>
  <w:style w:type="paragraph" w:customStyle="1" w:styleId="TableBodyTextRight">
    <w:name w:val="Table Body Text Right"/>
    <w:basedOn w:val="TableBodyText"/>
    <w:rsid w:val="00CD6FA0"/>
    <w:pPr>
      <w:widowControl w:val="0"/>
      <w:autoSpaceDE w:val="0"/>
      <w:autoSpaceDN w:val="0"/>
      <w:adjustRightInd w:val="0"/>
      <w:jc w:val="right"/>
    </w:pPr>
    <w:rPr>
      <w:rFonts w:cs="Arial"/>
      <w:szCs w:val="18"/>
    </w:rPr>
  </w:style>
  <w:style w:type="paragraph" w:customStyle="1" w:styleId="CopyrightText">
    <w:name w:val="Copyright Text"/>
    <w:basedOn w:val="BodyText"/>
    <w:rsid w:val="00CD6FA0"/>
    <w:rPr>
      <w:sz w:val="18"/>
    </w:rPr>
  </w:style>
  <w:style w:type="paragraph" w:customStyle="1" w:styleId="BodySmallRight">
    <w:name w:val="Body Small Right"/>
    <w:basedOn w:val="BodyTextRight"/>
    <w:rsid w:val="00CD6FA0"/>
    <w:rPr>
      <w:sz w:val="18"/>
      <w:szCs w:val="18"/>
    </w:rPr>
  </w:style>
  <w:style w:type="paragraph" w:customStyle="1" w:styleId="MarginEdition">
    <w:name w:val="Margin Edition"/>
    <w:basedOn w:val="MarginNote"/>
    <w:rsid w:val="00CD6FA0"/>
    <w:pPr>
      <w:spacing w:before="0" w:after="0"/>
    </w:pPr>
    <w:rPr>
      <w:rFonts w:ascii="Times New Roman" w:hAnsi="Times New Roman"/>
      <w:color w:val="999999"/>
    </w:rPr>
  </w:style>
  <w:style w:type="paragraph" w:customStyle="1" w:styleId="Spacer">
    <w:name w:val="Spacer"/>
    <w:basedOn w:val="Normal"/>
    <w:rsid w:val="00CD6FA0"/>
    <w:rPr>
      <w:sz w:val="2"/>
      <w:szCs w:val="2"/>
    </w:rPr>
  </w:style>
  <w:style w:type="character" w:customStyle="1" w:styleId="Small">
    <w:name w:val="Small"/>
    <w:basedOn w:val="DefaultParagraphFont"/>
    <w:rsid w:val="00CD6FA0"/>
    <w:rPr>
      <w:sz w:val="16"/>
    </w:rPr>
  </w:style>
  <w:style w:type="paragraph" w:customStyle="1" w:styleId="WideTable">
    <w:name w:val="Wide Table"/>
    <w:basedOn w:val="Normal"/>
    <w:rsid w:val="00CD6FA0"/>
    <w:pPr>
      <w:ind w:left="-1418"/>
    </w:pPr>
    <w:rPr>
      <w:sz w:val="2"/>
      <w:szCs w:val="2"/>
    </w:rPr>
  </w:style>
  <w:style w:type="character" w:styleId="PageNumber">
    <w:name w:val="page number"/>
    <w:basedOn w:val="DefaultParagraphFont"/>
    <w:rsid w:val="00CD6FA0"/>
  </w:style>
  <w:style w:type="paragraph" w:styleId="Quote">
    <w:name w:val="Quote"/>
    <w:basedOn w:val="Heading1"/>
    <w:link w:val="QuoteChar"/>
    <w:qFormat/>
    <w:rsid w:val="00CD6FA0"/>
    <w:rPr>
      <w:b w:val="0"/>
      <w:sz w:val="72"/>
      <w:szCs w:val="72"/>
      <w:lang w:val="en-NZ"/>
    </w:rPr>
  </w:style>
  <w:style w:type="character" w:customStyle="1" w:styleId="QuoteChar">
    <w:name w:val="Quote Char"/>
    <w:basedOn w:val="DefaultParagraphFont"/>
    <w:link w:val="Quote"/>
    <w:rsid w:val="00CD6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FA0"/>
    <w:pPr>
      <w:pageBreakBefore/>
    </w:pPr>
  </w:style>
  <w:style w:type="paragraph" w:customStyle="1" w:styleId="Border">
    <w:name w:val="Border"/>
    <w:basedOn w:val="Normal"/>
    <w:qFormat/>
    <w:rsid w:val="00CD6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FA0"/>
    <w:rPr>
      <w:b/>
      <w:bCs/>
      <w:i/>
      <w:iCs/>
      <w:color w:val="auto"/>
    </w:rPr>
  </w:style>
  <w:style w:type="paragraph" w:styleId="IntenseQuote">
    <w:name w:val="Intense Quote"/>
    <w:basedOn w:val="Normal"/>
    <w:next w:val="Normal"/>
    <w:link w:val="IntenseQuoteChar"/>
    <w:uiPriority w:val="30"/>
    <w:qFormat/>
    <w:rsid w:val="00CD6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FA0"/>
    <w:rPr>
      <w:smallCaps/>
      <w:color w:val="auto"/>
      <w:u w:val="single"/>
    </w:rPr>
  </w:style>
  <w:style w:type="character" w:styleId="IntenseReference">
    <w:name w:val="Intense Reference"/>
    <w:basedOn w:val="DefaultParagraphFont"/>
    <w:uiPriority w:val="32"/>
    <w:qFormat/>
    <w:rsid w:val="00CD6FA0"/>
    <w:rPr>
      <w:b/>
      <w:bCs/>
      <w:smallCaps/>
      <w:color w:val="auto"/>
      <w:spacing w:val="5"/>
      <w:u w:val="single"/>
    </w:rPr>
  </w:style>
  <w:style w:type="paragraph" w:customStyle="1" w:styleId="2ColumnHeading">
    <w:name w:val="2Column Heading"/>
    <w:basedOn w:val="BodyText"/>
    <w:qFormat/>
    <w:rsid w:val="00CD6FA0"/>
    <w:pPr>
      <w:spacing w:after="60"/>
      <w:ind w:left="-2268"/>
    </w:pPr>
    <w:rPr>
      <w:b/>
    </w:rPr>
  </w:style>
  <w:style w:type="paragraph" w:customStyle="1" w:styleId="Heading1TOC">
    <w:name w:val="Heading1 TOC"/>
    <w:basedOn w:val="Normal"/>
    <w:qFormat/>
    <w:rsid w:val="00CD6FA0"/>
    <w:pPr>
      <w:spacing w:before="240" w:after="120"/>
    </w:pPr>
    <w:rPr>
      <w:rFonts w:ascii="Times New Roman" w:hAnsi="Times New Roman"/>
      <w:b/>
      <w:sz w:val="32"/>
    </w:rPr>
  </w:style>
  <w:style w:type="paragraph" w:customStyle="1" w:styleId="Heading2TOC">
    <w:name w:val="Heading2 TOC"/>
    <w:basedOn w:val="Normal"/>
    <w:qFormat/>
    <w:rsid w:val="00CD6FA0"/>
    <w:pPr>
      <w:spacing w:before="240" w:after="60"/>
    </w:pPr>
    <w:rPr>
      <w:rFonts w:ascii="Times New Roman" w:hAnsi="Times New Roman"/>
      <w:b/>
      <w:sz w:val="28"/>
    </w:rPr>
  </w:style>
  <w:style w:type="character" w:customStyle="1" w:styleId="Underline">
    <w:name w:val="Underline"/>
    <w:basedOn w:val="DefaultParagraphFont"/>
    <w:qFormat/>
    <w:rsid w:val="00CD6FA0"/>
    <w:rPr>
      <w:u w:val="single"/>
    </w:rPr>
  </w:style>
  <w:style w:type="character" w:customStyle="1" w:styleId="BoldandItalics">
    <w:name w:val="Bold and Italics"/>
    <w:qFormat/>
    <w:rsid w:val="00CD6FA0"/>
    <w:rPr>
      <w:b/>
      <w:i/>
      <w:u w:val="none"/>
    </w:rPr>
  </w:style>
  <w:style w:type="paragraph" w:styleId="BalloonText">
    <w:name w:val="Balloon Text"/>
    <w:basedOn w:val="Normal"/>
    <w:link w:val="BalloonTextChar"/>
    <w:rsid w:val="00CD6FA0"/>
    <w:rPr>
      <w:rFonts w:ascii="Tahoma" w:hAnsi="Tahoma" w:cs="Tahoma"/>
      <w:sz w:val="16"/>
      <w:szCs w:val="16"/>
    </w:rPr>
  </w:style>
  <w:style w:type="character" w:customStyle="1" w:styleId="BalloonTextChar">
    <w:name w:val="Balloon Text Char"/>
    <w:basedOn w:val="DefaultParagraphFont"/>
    <w:link w:val="BalloonText"/>
    <w:rsid w:val="00CD6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FA0"/>
    <w:rPr>
      <w:b/>
      <w:color w:val="660033"/>
      <w:spacing w:val="0"/>
    </w:rPr>
  </w:style>
  <w:style w:type="paragraph" w:customStyle="1" w:styleId="Nameditemlist">
    <w:name w:val="Named item list"/>
    <w:basedOn w:val="BodyText"/>
    <w:qFormat/>
    <w:rsid w:val="00CD6FA0"/>
    <w:pPr>
      <w:tabs>
        <w:tab w:val="left" w:pos="2835"/>
      </w:tabs>
      <w:ind w:left="2835" w:hanging="2835"/>
    </w:pPr>
  </w:style>
  <w:style w:type="paragraph" w:customStyle="1" w:styleId="BodyTextnopadding">
    <w:name w:val="Body Text no padding"/>
    <w:basedOn w:val="BodyText"/>
    <w:qFormat/>
    <w:rsid w:val="00CD6FA0"/>
    <w:pPr>
      <w:spacing w:before="0" w:after="0"/>
    </w:pPr>
  </w:style>
  <w:style w:type="paragraph" w:customStyle="1" w:styleId="BodyTextBold">
    <w:name w:val="Body Text Bold"/>
    <w:basedOn w:val="BodyText"/>
    <w:qFormat/>
    <w:rsid w:val="00CD6FA0"/>
    <w:rPr>
      <w:b/>
    </w:rPr>
  </w:style>
  <w:style w:type="character" w:styleId="Hyperlink">
    <w:name w:val="Hyperlink"/>
    <w:basedOn w:val="DefaultParagraphFont"/>
    <w:uiPriority w:val="99"/>
    <w:unhideWhenUsed/>
    <w:rsid w:val="00B663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6601</Characters>
  <Application>Microsoft Office Word</Application>
  <DocSecurity>0</DocSecurity>
  <Lines>227</Lines>
  <Paragraphs>142</Paragraphs>
  <ScaleCrop>false</ScaleCrop>
  <Company>Author-it Software Corporation Ltd.</Company>
  <LinksUpToDate>false</LinksUpToDate>
  <CharactersWithSpaces>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BSBATSIM417 Implement organisational plans</dc:title>
  <dc:subject>Approved</dc:subject>
  <dc:creator>Future Skills Organisation</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